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021E393" w14:textId="77777777" w:rsidR="00FF6ED7" w:rsidRDefault="00FF6ED7">
      <w:pPr>
        <w:rPr>
          <w:rFonts w:cs="Arial"/>
          <w:b/>
          <w:bCs/>
          <w:sz w:val="32"/>
          <w:szCs w:val="32"/>
        </w:rPr>
      </w:pPr>
    </w:p>
    <w:p w14:paraId="17EA3F6F" w14:textId="6013825F" w:rsidR="0024766A" w:rsidRPr="00DF78EC" w:rsidRDefault="00FF6ED7">
      <w:pPr>
        <w:rPr>
          <w:rFonts w:cs="Arial"/>
          <w:b/>
          <w:bCs/>
          <w:sz w:val="32"/>
          <w:szCs w:val="32"/>
        </w:rPr>
      </w:pPr>
      <w:r>
        <w:rPr>
          <w:rFonts w:cs="Arial"/>
          <w:b/>
          <w:bCs/>
          <w:sz w:val="32"/>
          <w:szCs w:val="32"/>
        </w:rPr>
        <w:t>C</w:t>
      </w:r>
      <w:r w:rsidR="00225A5A" w:rsidRPr="00DF78EC">
        <w:rPr>
          <w:rFonts w:cs="Arial"/>
          <w:b/>
          <w:bCs/>
          <w:sz w:val="32"/>
          <w:szCs w:val="32"/>
        </w:rPr>
        <w:t>ommuniqué de presse</w:t>
      </w:r>
    </w:p>
    <w:p w14:paraId="1ADB5675" w14:textId="406FDA2C" w:rsidR="00225A5A" w:rsidRPr="00DF78EC" w:rsidRDefault="00225A5A">
      <w:pPr>
        <w:rPr>
          <w:rFonts w:cs="Arial"/>
          <w:b/>
          <w:bCs/>
          <w:sz w:val="28"/>
          <w:szCs w:val="28"/>
        </w:rPr>
      </w:pPr>
      <w:r w:rsidRPr="00DF78EC">
        <w:rPr>
          <w:rFonts w:cs="Arial"/>
          <w:b/>
          <w:bCs/>
          <w:sz w:val="28"/>
          <w:szCs w:val="28"/>
        </w:rPr>
        <w:t>Lignes de guidage pour aveugles... bien plus que des décorations dans les rues</w:t>
      </w:r>
    </w:p>
    <w:p w14:paraId="1F070CCF" w14:textId="2CE8A9EA" w:rsidR="0042007D" w:rsidRPr="00DF78EC" w:rsidRDefault="00DD0E40">
      <w:pPr>
        <w:rPr>
          <w:rFonts w:cs="Arial"/>
          <w:color w:val="000000" w:themeColor="text1"/>
          <w:sz w:val="24"/>
          <w:szCs w:val="24"/>
        </w:rPr>
      </w:pPr>
      <w:r w:rsidRPr="00DF78EC">
        <w:rPr>
          <w:rFonts w:cs="Arial"/>
          <w:i/>
          <w:iCs/>
          <w:color w:val="000000" w:themeColor="text1"/>
          <w:sz w:val="24"/>
          <w:szCs w:val="24"/>
        </w:rPr>
        <w:t xml:space="preserve">Neuchâtel, le </w:t>
      </w:r>
      <w:r w:rsidR="0084732E" w:rsidRPr="00DF78EC">
        <w:rPr>
          <w:rFonts w:cs="Arial"/>
          <w:i/>
          <w:iCs/>
          <w:color w:val="000000" w:themeColor="text1"/>
          <w:sz w:val="24"/>
          <w:szCs w:val="24"/>
        </w:rPr>
        <w:t>2</w:t>
      </w:r>
      <w:r w:rsidR="002212F6" w:rsidRPr="00DF78EC">
        <w:rPr>
          <w:rFonts w:cs="Arial"/>
          <w:i/>
          <w:iCs/>
          <w:color w:val="000000" w:themeColor="text1"/>
          <w:sz w:val="24"/>
          <w:szCs w:val="24"/>
        </w:rPr>
        <w:t>7</w:t>
      </w:r>
      <w:r w:rsidRPr="00DF78EC">
        <w:rPr>
          <w:rFonts w:cs="Arial"/>
          <w:i/>
          <w:iCs/>
          <w:color w:val="000000" w:themeColor="text1"/>
          <w:sz w:val="24"/>
          <w:szCs w:val="24"/>
        </w:rPr>
        <w:t xml:space="preserve"> mai 2025 </w:t>
      </w:r>
      <w:r w:rsidRPr="00DF78EC">
        <w:rPr>
          <w:rFonts w:cs="Arial"/>
          <w:color w:val="000000" w:themeColor="text1"/>
          <w:sz w:val="24"/>
          <w:szCs w:val="24"/>
        </w:rPr>
        <w:t xml:space="preserve">: </w:t>
      </w:r>
      <w:r w:rsidR="00385D83" w:rsidRPr="00DF78EC">
        <w:rPr>
          <w:rFonts w:cs="Arial"/>
          <w:color w:val="000000" w:themeColor="text1"/>
          <w:sz w:val="24"/>
          <w:szCs w:val="24"/>
        </w:rPr>
        <w:t>Depuis plusieurs années</w:t>
      </w:r>
      <w:r w:rsidR="005622BB">
        <w:rPr>
          <w:rFonts w:cs="Arial"/>
          <w:color w:val="000000" w:themeColor="text1"/>
          <w:sz w:val="24"/>
          <w:szCs w:val="24"/>
        </w:rPr>
        <w:t>,</w:t>
      </w:r>
      <w:r w:rsidR="00385D83" w:rsidRPr="00DF78EC">
        <w:rPr>
          <w:rFonts w:cs="Arial"/>
          <w:color w:val="000000" w:themeColor="text1"/>
          <w:sz w:val="24"/>
          <w:szCs w:val="24"/>
        </w:rPr>
        <w:t xml:space="preserve"> des marquages tactilo-visuels sont </w:t>
      </w:r>
      <w:r w:rsidR="00994000" w:rsidRPr="00DF78EC">
        <w:rPr>
          <w:rFonts w:cs="Arial"/>
          <w:color w:val="000000" w:themeColor="text1"/>
          <w:sz w:val="24"/>
          <w:szCs w:val="24"/>
        </w:rPr>
        <w:t xml:space="preserve">visibles </w:t>
      </w:r>
      <w:r w:rsidR="00385D83" w:rsidRPr="00DF78EC">
        <w:rPr>
          <w:rFonts w:cs="Arial"/>
          <w:color w:val="000000" w:themeColor="text1"/>
          <w:sz w:val="24"/>
          <w:szCs w:val="24"/>
        </w:rPr>
        <w:t xml:space="preserve">à même </w:t>
      </w:r>
      <w:r w:rsidR="00A43699" w:rsidRPr="00DF78EC">
        <w:rPr>
          <w:rFonts w:cs="Arial"/>
          <w:color w:val="000000" w:themeColor="text1"/>
          <w:sz w:val="24"/>
          <w:szCs w:val="24"/>
        </w:rPr>
        <w:t>l</w:t>
      </w:r>
      <w:r w:rsidR="00385D83" w:rsidRPr="00DF78EC">
        <w:rPr>
          <w:rFonts w:cs="Arial"/>
          <w:color w:val="000000" w:themeColor="text1"/>
          <w:sz w:val="24"/>
          <w:szCs w:val="24"/>
        </w:rPr>
        <w:t xml:space="preserve">e sol dans certaines rues ou places des communes </w:t>
      </w:r>
      <w:r w:rsidR="00390162" w:rsidRPr="00DF78EC">
        <w:rPr>
          <w:rFonts w:cs="Arial"/>
          <w:color w:val="000000" w:themeColor="text1"/>
          <w:sz w:val="24"/>
          <w:szCs w:val="24"/>
        </w:rPr>
        <w:t>n</w:t>
      </w:r>
      <w:r w:rsidR="00385D83" w:rsidRPr="00DF78EC">
        <w:rPr>
          <w:rFonts w:cs="Arial"/>
          <w:color w:val="000000" w:themeColor="text1"/>
          <w:sz w:val="24"/>
          <w:szCs w:val="24"/>
        </w:rPr>
        <w:t>euchâtel</w:t>
      </w:r>
      <w:r w:rsidR="00390162" w:rsidRPr="00DF78EC">
        <w:rPr>
          <w:rFonts w:cs="Arial"/>
          <w:color w:val="000000" w:themeColor="text1"/>
          <w:sz w:val="24"/>
          <w:szCs w:val="24"/>
        </w:rPr>
        <w:t>oises et en Suisse</w:t>
      </w:r>
      <w:r w:rsidR="00385D83" w:rsidRPr="00DF78EC">
        <w:rPr>
          <w:rFonts w:cs="Arial"/>
          <w:color w:val="000000" w:themeColor="text1"/>
          <w:sz w:val="24"/>
          <w:szCs w:val="24"/>
        </w:rPr>
        <w:t>.</w:t>
      </w:r>
      <w:r w:rsidR="00A43699" w:rsidRPr="00DF78EC">
        <w:rPr>
          <w:rFonts w:cs="Arial"/>
          <w:color w:val="000000" w:themeColor="text1"/>
          <w:sz w:val="24"/>
          <w:szCs w:val="24"/>
        </w:rPr>
        <w:t xml:space="preserve"> Ces marquages sont apposés dans des endroits stratégiques pour permettre aux personnes aveugles </w:t>
      </w:r>
      <w:r w:rsidR="00994000" w:rsidRPr="00DF78EC">
        <w:rPr>
          <w:rFonts w:cs="Arial"/>
          <w:color w:val="000000" w:themeColor="text1"/>
          <w:sz w:val="24"/>
          <w:szCs w:val="24"/>
        </w:rPr>
        <w:t>et</w:t>
      </w:r>
      <w:r w:rsidR="00A43699" w:rsidRPr="00DF78EC">
        <w:rPr>
          <w:rFonts w:cs="Arial"/>
          <w:color w:val="000000" w:themeColor="text1"/>
          <w:sz w:val="24"/>
          <w:szCs w:val="24"/>
        </w:rPr>
        <w:t xml:space="preserve"> malvoyantes de </w:t>
      </w:r>
      <w:r w:rsidR="00994000" w:rsidRPr="00DF78EC">
        <w:rPr>
          <w:rFonts w:cs="Arial"/>
          <w:color w:val="000000" w:themeColor="text1"/>
          <w:sz w:val="24"/>
          <w:szCs w:val="24"/>
        </w:rPr>
        <w:t xml:space="preserve">s'orienter et de se déplacer en sécurité lorsqu'il n'y a aucun </w:t>
      </w:r>
      <w:r w:rsidR="00A43699" w:rsidRPr="00DF78EC">
        <w:rPr>
          <w:rFonts w:cs="Arial"/>
          <w:color w:val="000000" w:themeColor="text1"/>
          <w:sz w:val="24"/>
          <w:szCs w:val="24"/>
        </w:rPr>
        <w:t>repère tactile ou auditif</w:t>
      </w:r>
      <w:r w:rsidR="00700808" w:rsidRPr="00DF78EC">
        <w:rPr>
          <w:rFonts w:cs="Arial"/>
          <w:color w:val="000000" w:themeColor="text1"/>
          <w:sz w:val="24"/>
          <w:szCs w:val="24"/>
        </w:rPr>
        <w:t xml:space="preserve">, </w:t>
      </w:r>
      <w:r w:rsidR="00994000" w:rsidRPr="00DF78EC">
        <w:rPr>
          <w:rFonts w:cs="Arial"/>
          <w:color w:val="000000" w:themeColor="text1"/>
          <w:sz w:val="24"/>
          <w:szCs w:val="24"/>
        </w:rPr>
        <w:t>comme par exemple à</w:t>
      </w:r>
      <w:r w:rsidR="00A43699" w:rsidRPr="00DF78EC">
        <w:rPr>
          <w:rFonts w:cs="Arial"/>
          <w:color w:val="000000" w:themeColor="text1"/>
          <w:sz w:val="24"/>
          <w:szCs w:val="24"/>
        </w:rPr>
        <w:t xml:space="preserve"> la </w:t>
      </w:r>
      <w:r w:rsidR="005622BB">
        <w:rPr>
          <w:rFonts w:cs="Arial"/>
          <w:color w:val="000000" w:themeColor="text1"/>
          <w:sz w:val="24"/>
          <w:szCs w:val="24"/>
        </w:rPr>
        <w:t>p</w:t>
      </w:r>
      <w:r w:rsidR="00A43699" w:rsidRPr="00DF78EC">
        <w:rPr>
          <w:rFonts w:cs="Arial"/>
          <w:color w:val="000000" w:themeColor="text1"/>
          <w:sz w:val="24"/>
          <w:szCs w:val="24"/>
        </w:rPr>
        <w:t>lace Pury à Neuchâtel</w:t>
      </w:r>
      <w:r w:rsidR="00984AAC" w:rsidRPr="00DF78EC">
        <w:rPr>
          <w:rFonts w:cs="Arial"/>
          <w:color w:val="000000" w:themeColor="text1"/>
          <w:sz w:val="24"/>
          <w:szCs w:val="24"/>
        </w:rPr>
        <w:t>,</w:t>
      </w:r>
      <w:r w:rsidR="00994000" w:rsidRPr="00DF78EC">
        <w:rPr>
          <w:rFonts w:cs="Arial"/>
          <w:color w:val="000000" w:themeColor="text1"/>
          <w:sz w:val="24"/>
          <w:szCs w:val="24"/>
        </w:rPr>
        <w:t xml:space="preserve"> à </w:t>
      </w:r>
      <w:r w:rsidR="00A43699" w:rsidRPr="00DF78EC">
        <w:rPr>
          <w:rFonts w:cs="Arial"/>
          <w:color w:val="000000" w:themeColor="text1"/>
          <w:sz w:val="24"/>
          <w:szCs w:val="24"/>
        </w:rPr>
        <w:t xml:space="preserve">la </w:t>
      </w:r>
      <w:r w:rsidR="005622BB">
        <w:rPr>
          <w:rFonts w:cs="Arial"/>
          <w:color w:val="000000" w:themeColor="text1"/>
          <w:sz w:val="24"/>
          <w:szCs w:val="24"/>
        </w:rPr>
        <w:t>p</w:t>
      </w:r>
      <w:r w:rsidR="00A43699" w:rsidRPr="00DF78EC">
        <w:rPr>
          <w:rFonts w:cs="Arial"/>
          <w:color w:val="000000" w:themeColor="text1"/>
          <w:sz w:val="24"/>
          <w:szCs w:val="24"/>
        </w:rPr>
        <w:t>lace de la Gare à La Chaux-de-Fonds</w:t>
      </w:r>
      <w:r w:rsidR="00700808" w:rsidRPr="00DF78EC">
        <w:rPr>
          <w:rFonts w:cs="Arial"/>
          <w:color w:val="000000" w:themeColor="text1"/>
          <w:sz w:val="24"/>
          <w:szCs w:val="24"/>
        </w:rPr>
        <w:t xml:space="preserve"> ou sur des trottoirs continus</w:t>
      </w:r>
      <w:r w:rsidR="00A43699" w:rsidRPr="00DF78EC">
        <w:rPr>
          <w:rFonts w:cs="Arial"/>
          <w:color w:val="000000" w:themeColor="text1"/>
          <w:sz w:val="24"/>
          <w:szCs w:val="24"/>
        </w:rPr>
        <w:t xml:space="preserve">. </w:t>
      </w:r>
    </w:p>
    <w:p w14:paraId="340EF8F9" w14:textId="50C37CAC" w:rsidR="00385D83" w:rsidRPr="00DF78EC" w:rsidRDefault="00A43699">
      <w:pPr>
        <w:rPr>
          <w:rFonts w:cs="Arial"/>
          <w:color w:val="000000" w:themeColor="text1"/>
          <w:sz w:val="24"/>
          <w:szCs w:val="24"/>
        </w:rPr>
      </w:pPr>
      <w:r w:rsidRPr="00DF78EC">
        <w:rPr>
          <w:rFonts w:cs="Arial"/>
          <w:color w:val="000000" w:themeColor="text1"/>
          <w:sz w:val="24"/>
          <w:szCs w:val="24"/>
        </w:rPr>
        <w:t>Forc</w:t>
      </w:r>
      <w:r w:rsidR="0042007D" w:rsidRPr="00DF78EC">
        <w:rPr>
          <w:rFonts w:cs="Arial"/>
          <w:color w:val="000000" w:themeColor="text1"/>
          <w:sz w:val="24"/>
          <w:szCs w:val="24"/>
        </w:rPr>
        <w:t>e</w:t>
      </w:r>
      <w:r w:rsidRPr="00DF78EC">
        <w:rPr>
          <w:rFonts w:cs="Arial"/>
          <w:color w:val="000000" w:themeColor="text1"/>
          <w:sz w:val="24"/>
          <w:szCs w:val="24"/>
        </w:rPr>
        <w:t xml:space="preserve"> est de </w:t>
      </w:r>
      <w:r w:rsidR="0042007D" w:rsidRPr="00DF78EC">
        <w:rPr>
          <w:rFonts w:cs="Arial"/>
          <w:color w:val="000000" w:themeColor="text1"/>
          <w:sz w:val="24"/>
          <w:szCs w:val="24"/>
        </w:rPr>
        <w:t>constater</w:t>
      </w:r>
      <w:r w:rsidRPr="00DF78EC">
        <w:rPr>
          <w:rFonts w:cs="Arial"/>
          <w:color w:val="000000" w:themeColor="text1"/>
          <w:sz w:val="24"/>
          <w:szCs w:val="24"/>
        </w:rPr>
        <w:t xml:space="preserve"> que ces marquages sont </w:t>
      </w:r>
      <w:r w:rsidR="0042007D" w:rsidRPr="00DF78EC">
        <w:rPr>
          <w:rFonts w:cs="Arial"/>
          <w:color w:val="000000" w:themeColor="text1"/>
          <w:sz w:val="24"/>
          <w:szCs w:val="24"/>
        </w:rPr>
        <w:t>méconnus du grand public</w:t>
      </w:r>
      <w:r w:rsidRPr="00DF78EC">
        <w:rPr>
          <w:rFonts w:cs="Arial"/>
          <w:color w:val="000000" w:themeColor="text1"/>
          <w:sz w:val="24"/>
          <w:szCs w:val="24"/>
        </w:rPr>
        <w:t xml:space="preserve"> et</w:t>
      </w:r>
      <w:r w:rsidR="0042007D" w:rsidRPr="00DF78EC">
        <w:rPr>
          <w:rFonts w:cs="Arial"/>
          <w:color w:val="000000" w:themeColor="text1"/>
          <w:sz w:val="24"/>
          <w:szCs w:val="24"/>
        </w:rPr>
        <w:t>, de ce fait,</w:t>
      </w:r>
      <w:r w:rsidRPr="00DF78EC">
        <w:rPr>
          <w:rFonts w:cs="Arial"/>
          <w:color w:val="000000" w:themeColor="text1"/>
          <w:sz w:val="24"/>
          <w:szCs w:val="24"/>
        </w:rPr>
        <w:t xml:space="preserve"> </w:t>
      </w:r>
      <w:r w:rsidR="0042007D" w:rsidRPr="00DF78EC">
        <w:rPr>
          <w:rFonts w:cs="Arial"/>
          <w:color w:val="000000" w:themeColor="text1"/>
          <w:sz w:val="24"/>
          <w:szCs w:val="24"/>
        </w:rPr>
        <w:t>p</w:t>
      </w:r>
      <w:r w:rsidRPr="00DF78EC">
        <w:rPr>
          <w:rFonts w:cs="Arial"/>
          <w:color w:val="000000" w:themeColor="text1"/>
          <w:sz w:val="24"/>
          <w:szCs w:val="24"/>
        </w:rPr>
        <w:t>euvent être</w:t>
      </w:r>
      <w:r w:rsidR="0042007D" w:rsidRPr="00DF78EC">
        <w:rPr>
          <w:rFonts w:cs="Arial"/>
          <w:color w:val="000000" w:themeColor="text1"/>
          <w:sz w:val="24"/>
          <w:szCs w:val="24"/>
        </w:rPr>
        <w:t xml:space="preserve"> en</w:t>
      </w:r>
      <w:r w:rsidRPr="00DF78EC">
        <w:rPr>
          <w:rFonts w:cs="Arial"/>
          <w:color w:val="000000" w:themeColor="text1"/>
          <w:sz w:val="24"/>
          <w:szCs w:val="24"/>
        </w:rPr>
        <w:t>c</w:t>
      </w:r>
      <w:r w:rsidR="0042007D" w:rsidRPr="00DF78EC">
        <w:rPr>
          <w:rFonts w:cs="Arial"/>
          <w:color w:val="000000" w:themeColor="text1"/>
          <w:sz w:val="24"/>
          <w:szCs w:val="24"/>
        </w:rPr>
        <w:t>o</w:t>
      </w:r>
      <w:r w:rsidRPr="00DF78EC">
        <w:rPr>
          <w:rFonts w:cs="Arial"/>
          <w:color w:val="000000" w:themeColor="text1"/>
          <w:sz w:val="24"/>
          <w:szCs w:val="24"/>
        </w:rPr>
        <w:t>mbrés par divers usag</w:t>
      </w:r>
      <w:r w:rsidR="00994000" w:rsidRPr="00DF78EC">
        <w:rPr>
          <w:rFonts w:cs="Arial"/>
          <w:color w:val="000000" w:themeColor="text1"/>
          <w:sz w:val="24"/>
          <w:szCs w:val="24"/>
        </w:rPr>
        <w:t>er</w:t>
      </w:r>
      <w:r w:rsidRPr="00DF78EC">
        <w:rPr>
          <w:rFonts w:cs="Arial"/>
          <w:color w:val="000000" w:themeColor="text1"/>
          <w:sz w:val="24"/>
          <w:szCs w:val="24"/>
        </w:rPr>
        <w:t>s, vélos, voitures</w:t>
      </w:r>
      <w:r w:rsidR="0042007D" w:rsidRPr="00DF78EC">
        <w:rPr>
          <w:rFonts w:cs="Arial"/>
          <w:color w:val="000000" w:themeColor="text1"/>
          <w:sz w:val="24"/>
          <w:szCs w:val="24"/>
        </w:rPr>
        <w:t>,</w:t>
      </w:r>
      <w:r w:rsidRPr="00DF78EC">
        <w:rPr>
          <w:rFonts w:cs="Arial"/>
          <w:color w:val="000000" w:themeColor="text1"/>
          <w:sz w:val="24"/>
          <w:szCs w:val="24"/>
        </w:rPr>
        <w:t xml:space="preserve"> engins de chantier, etc</w:t>
      </w:r>
      <w:r w:rsidR="005622BB">
        <w:rPr>
          <w:rFonts w:cs="Arial"/>
          <w:color w:val="000000" w:themeColor="text1"/>
          <w:sz w:val="24"/>
          <w:szCs w:val="24"/>
        </w:rPr>
        <w:t>.</w:t>
      </w:r>
      <w:r w:rsidRPr="00DF78EC">
        <w:rPr>
          <w:rFonts w:cs="Arial"/>
          <w:color w:val="000000" w:themeColor="text1"/>
          <w:sz w:val="24"/>
          <w:szCs w:val="24"/>
        </w:rPr>
        <w:t xml:space="preserve"> Cette méconnaissance est très </w:t>
      </w:r>
      <w:r w:rsidR="0042007D" w:rsidRPr="00DF78EC">
        <w:rPr>
          <w:rFonts w:cs="Arial"/>
          <w:color w:val="000000" w:themeColor="text1"/>
          <w:sz w:val="24"/>
          <w:szCs w:val="24"/>
        </w:rPr>
        <w:t>problématique</w:t>
      </w:r>
      <w:r w:rsidRPr="00DF78EC">
        <w:rPr>
          <w:rFonts w:cs="Arial"/>
          <w:color w:val="000000" w:themeColor="text1"/>
          <w:sz w:val="24"/>
          <w:szCs w:val="24"/>
        </w:rPr>
        <w:t xml:space="preserve"> car el</w:t>
      </w:r>
      <w:r w:rsidR="0042007D" w:rsidRPr="00DF78EC">
        <w:rPr>
          <w:rFonts w:cs="Arial"/>
          <w:color w:val="000000" w:themeColor="text1"/>
          <w:sz w:val="24"/>
          <w:szCs w:val="24"/>
        </w:rPr>
        <w:t>le</w:t>
      </w:r>
      <w:r w:rsidRPr="00DF78EC">
        <w:rPr>
          <w:rFonts w:cs="Arial"/>
          <w:color w:val="000000" w:themeColor="text1"/>
          <w:sz w:val="24"/>
          <w:szCs w:val="24"/>
        </w:rPr>
        <w:t xml:space="preserve"> </w:t>
      </w:r>
      <w:r w:rsidR="0042007D" w:rsidRPr="00DF78EC">
        <w:rPr>
          <w:rFonts w:cs="Arial"/>
          <w:color w:val="000000" w:themeColor="text1"/>
          <w:sz w:val="24"/>
          <w:szCs w:val="24"/>
        </w:rPr>
        <w:t>n</w:t>
      </w:r>
      <w:r w:rsidRPr="00DF78EC">
        <w:rPr>
          <w:rFonts w:cs="Arial"/>
          <w:color w:val="000000" w:themeColor="text1"/>
          <w:sz w:val="24"/>
          <w:szCs w:val="24"/>
        </w:rPr>
        <w:t>u</w:t>
      </w:r>
      <w:r w:rsidR="0042007D" w:rsidRPr="00DF78EC">
        <w:rPr>
          <w:rFonts w:cs="Arial"/>
          <w:color w:val="000000" w:themeColor="text1"/>
          <w:sz w:val="24"/>
          <w:szCs w:val="24"/>
        </w:rPr>
        <w:t xml:space="preserve">it </w:t>
      </w:r>
      <w:r w:rsidRPr="00DF78EC">
        <w:rPr>
          <w:rFonts w:cs="Arial"/>
          <w:color w:val="000000" w:themeColor="text1"/>
          <w:sz w:val="24"/>
          <w:szCs w:val="24"/>
        </w:rPr>
        <w:t>à</w:t>
      </w:r>
      <w:r w:rsidR="0042007D" w:rsidRPr="00DF78EC">
        <w:rPr>
          <w:rFonts w:cs="Arial"/>
          <w:color w:val="000000" w:themeColor="text1"/>
          <w:sz w:val="24"/>
          <w:szCs w:val="24"/>
        </w:rPr>
        <w:t xml:space="preserve"> l</w:t>
      </w:r>
      <w:r w:rsidRPr="00DF78EC">
        <w:rPr>
          <w:rFonts w:cs="Arial"/>
          <w:color w:val="000000" w:themeColor="text1"/>
          <w:sz w:val="24"/>
          <w:szCs w:val="24"/>
        </w:rPr>
        <w:t>'</w:t>
      </w:r>
      <w:r w:rsidR="0042007D" w:rsidRPr="00DF78EC">
        <w:rPr>
          <w:rFonts w:cs="Arial"/>
          <w:color w:val="000000" w:themeColor="text1"/>
          <w:sz w:val="24"/>
          <w:szCs w:val="24"/>
        </w:rPr>
        <w:t>autonomie</w:t>
      </w:r>
      <w:r w:rsidRPr="00DF78EC">
        <w:rPr>
          <w:rFonts w:cs="Arial"/>
          <w:color w:val="000000" w:themeColor="text1"/>
          <w:sz w:val="24"/>
          <w:szCs w:val="24"/>
        </w:rPr>
        <w:t xml:space="preserve"> des </w:t>
      </w:r>
      <w:r w:rsidR="0042007D" w:rsidRPr="00DF78EC">
        <w:rPr>
          <w:rFonts w:cs="Arial"/>
          <w:color w:val="000000" w:themeColor="text1"/>
          <w:sz w:val="24"/>
          <w:szCs w:val="24"/>
        </w:rPr>
        <w:t>personne</w:t>
      </w:r>
      <w:r w:rsidRPr="00DF78EC">
        <w:rPr>
          <w:rFonts w:cs="Arial"/>
          <w:color w:val="000000" w:themeColor="text1"/>
          <w:sz w:val="24"/>
          <w:szCs w:val="24"/>
        </w:rPr>
        <w:t>s</w:t>
      </w:r>
      <w:r w:rsidR="00390162" w:rsidRPr="00DF78EC">
        <w:rPr>
          <w:rFonts w:cs="Arial"/>
          <w:color w:val="000000" w:themeColor="text1"/>
          <w:sz w:val="24"/>
          <w:szCs w:val="24"/>
        </w:rPr>
        <w:t xml:space="preserve"> </w:t>
      </w:r>
      <w:r w:rsidR="00994000" w:rsidRPr="00DF78EC">
        <w:rPr>
          <w:rFonts w:cs="Arial"/>
          <w:color w:val="000000" w:themeColor="text1"/>
          <w:sz w:val="24"/>
          <w:szCs w:val="24"/>
        </w:rPr>
        <w:t>aveugles et malvoyantes</w:t>
      </w:r>
      <w:r w:rsidRPr="00DF78EC">
        <w:rPr>
          <w:rFonts w:cs="Arial"/>
          <w:color w:val="000000" w:themeColor="text1"/>
          <w:sz w:val="24"/>
          <w:szCs w:val="24"/>
        </w:rPr>
        <w:t xml:space="preserve"> dans</w:t>
      </w:r>
      <w:r w:rsidR="0042007D" w:rsidRPr="00DF78EC">
        <w:rPr>
          <w:rFonts w:cs="Arial"/>
          <w:color w:val="000000" w:themeColor="text1"/>
          <w:sz w:val="24"/>
          <w:szCs w:val="24"/>
        </w:rPr>
        <w:t xml:space="preserve"> </w:t>
      </w:r>
      <w:r w:rsidRPr="00DF78EC">
        <w:rPr>
          <w:rFonts w:cs="Arial"/>
          <w:color w:val="000000" w:themeColor="text1"/>
          <w:sz w:val="24"/>
          <w:szCs w:val="24"/>
        </w:rPr>
        <w:t>leur</w:t>
      </w:r>
      <w:r w:rsidR="0042007D" w:rsidRPr="00DF78EC">
        <w:rPr>
          <w:rFonts w:cs="Arial"/>
          <w:color w:val="000000" w:themeColor="text1"/>
          <w:sz w:val="24"/>
          <w:szCs w:val="24"/>
        </w:rPr>
        <w:t>s</w:t>
      </w:r>
      <w:r w:rsidRPr="00DF78EC">
        <w:rPr>
          <w:rFonts w:cs="Arial"/>
          <w:color w:val="000000" w:themeColor="text1"/>
          <w:sz w:val="24"/>
          <w:szCs w:val="24"/>
        </w:rPr>
        <w:t xml:space="preserve"> </w:t>
      </w:r>
      <w:r w:rsidR="0042007D" w:rsidRPr="00DF78EC">
        <w:rPr>
          <w:rFonts w:cs="Arial"/>
          <w:color w:val="000000" w:themeColor="text1"/>
          <w:sz w:val="24"/>
          <w:szCs w:val="24"/>
        </w:rPr>
        <w:t>déplacements</w:t>
      </w:r>
      <w:r w:rsidRPr="00DF78EC">
        <w:rPr>
          <w:rFonts w:cs="Arial"/>
          <w:color w:val="000000" w:themeColor="text1"/>
          <w:sz w:val="24"/>
          <w:szCs w:val="24"/>
        </w:rPr>
        <w:t xml:space="preserve"> et les met en danger si elle</w:t>
      </w:r>
      <w:r w:rsidR="0042007D" w:rsidRPr="00DF78EC">
        <w:rPr>
          <w:rFonts w:cs="Arial"/>
          <w:color w:val="000000" w:themeColor="text1"/>
          <w:sz w:val="24"/>
          <w:szCs w:val="24"/>
        </w:rPr>
        <w:t>s</w:t>
      </w:r>
      <w:r w:rsidRPr="00DF78EC">
        <w:rPr>
          <w:rFonts w:cs="Arial"/>
          <w:color w:val="000000" w:themeColor="text1"/>
          <w:sz w:val="24"/>
          <w:szCs w:val="24"/>
        </w:rPr>
        <w:t xml:space="preserve"> </w:t>
      </w:r>
      <w:r w:rsidR="0042007D" w:rsidRPr="00DF78EC">
        <w:rPr>
          <w:rFonts w:cs="Arial"/>
          <w:color w:val="000000" w:themeColor="text1"/>
          <w:sz w:val="24"/>
          <w:szCs w:val="24"/>
        </w:rPr>
        <w:t>doivent</w:t>
      </w:r>
      <w:r w:rsidRPr="00DF78EC">
        <w:rPr>
          <w:rFonts w:cs="Arial"/>
          <w:color w:val="000000" w:themeColor="text1"/>
          <w:sz w:val="24"/>
          <w:szCs w:val="24"/>
        </w:rPr>
        <w:t xml:space="preserve"> contourner </w:t>
      </w:r>
      <w:r w:rsidR="006C2FD2" w:rsidRPr="00DF78EC">
        <w:rPr>
          <w:rFonts w:cs="Arial"/>
          <w:color w:val="000000" w:themeColor="text1"/>
          <w:sz w:val="24"/>
          <w:szCs w:val="24"/>
        </w:rPr>
        <w:t xml:space="preserve">des obstacles </w:t>
      </w:r>
      <w:r w:rsidR="0042007D" w:rsidRPr="00DF78EC">
        <w:rPr>
          <w:rFonts w:cs="Arial"/>
          <w:color w:val="000000" w:themeColor="text1"/>
          <w:sz w:val="24"/>
          <w:szCs w:val="24"/>
        </w:rPr>
        <w:t xml:space="preserve">sur ces </w:t>
      </w:r>
      <w:r w:rsidR="00377490" w:rsidRPr="00DF78EC">
        <w:rPr>
          <w:rFonts w:cs="Arial"/>
          <w:color w:val="000000" w:themeColor="text1"/>
          <w:sz w:val="24"/>
          <w:szCs w:val="24"/>
        </w:rPr>
        <w:t>marquages</w:t>
      </w:r>
      <w:r w:rsidR="0042007D" w:rsidRPr="00DF78EC">
        <w:rPr>
          <w:rFonts w:cs="Arial"/>
          <w:color w:val="000000" w:themeColor="text1"/>
          <w:sz w:val="24"/>
          <w:szCs w:val="24"/>
        </w:rPr>
        <w:t>.</w:t>
      </w:r>
      <w:r w:rsidR="003D2154" w:rsidRPr="00DF78EC">
        <w:rPr>
          <w:rFonts w:cs="Arial"/>
          <w:color w:val="000000" w:themeColor="text1"/>
          <w:sz w:val="24"/>
          <w:szCs w:val="24"/>
        </w:rPr>
        <w:t xml:space="preserve"> Par ailleurs, même s'il n'est pas interdit de stationner sur une ligne de guidage, </w:t>
      </w:r>
      <w:r w:rsidR="00F4209D">
        <w:rPr>
          <w:rFonts w:cs="Arial"/>
          <w:color w:val="000000" w:themeColor="text1"/>
          <w:sz w:val="24"/>
          <w:szCs w:val="24"/>
        </w:rPr>
        <w:t xml:space="preserve">il n’est pas rare que le stationnement </w:t>
      </w:r>
      <w:r w:rsidR="005622BB">
        <w:rPr>
          <w:rFonts w:cs="Arial"/>
          <w:color w:val="000000" w:themeColor="text1"/>
          <w:sz w:val="24"/>
          <w:szCs w:val="24"/>
        </w:rPr>
        <w:t>constitue</w:t>
      </w:r>
      <w:r w:rsidR="000653AC">
        <w:rPr>
          <w:rFonts w:cs="Arial"/>
          <w:color w:val="000000" w:themeColor="text1"/>
          <w:sz w:val="24"/>
          <w:szCs w:val="24"/>
        </w:rPr>
        <w:t xml:space="preserve"> </w:t>
      </w:r>
      <w:r w:rsidR="00F4209D">
        <w:rPr>
          <w:rFonts w:cs="Arial"/>
          <w:color w:val="000000" w:themeColor="text1"/>
          <w:sz w:val="24"/>
          <w:szCs w:val="24"/>
        </w:rPr>
        <w:t xml:space="preserve">en lui-même </w:t>
      </w:r>
      <w:r w:rsidR="003D2154" w:rsidRPr="00DF78EC">
        <w:rPr>
          <w:rFonts w:cs="Arial"/>
          <w:color w:val="000000" w:themeColor="text1"/>
          <w:sz w:val="24"/>
          <w:szCs w:val="24"/>
        </w:rPr>
        <w:t xml:space="preserve">une infraction à la loi </w:t>
      </w:r>
      <w:r w:rsidR="00F4209D">
        <w:rPr>
          <w:rFonts w:cs="Arial"/>
          <w:color w:val="000000" w:themeColor="text1"/>
          <w:sz w:val="24"/>
          <w:szCs w:val="24"/>
        </w:rPr>
        <w:t xml:space="preserve">sur la circulation routière comme </w:t>
      </w:r>
      <w:r w:rsidR="003D2154" w:rsidRPr="00DF78EC">
        <w:rPr>
          <w:rFonts w:cs="Arial"/>
          <w:color w:val="000000" w:themeColor="text1"/>
          <w:sz w:val="24"/>
          <w:szCs w:val="24"/>
        </w:rPr>
        <w:t>le stationnement sur un trottoir ou à moins de 5</w:t>
      </w:r>
      <w:r w:rsidR="000653AC">
        <w:rPr>
          <w:rFonts w:cs="Arial"/>
          <w:color w:val="000000" w:themeColor="text1"/>
          <w:sz w:val="24"/>
          <w:szCs w:val="24"/>
        </w:rPr>
        <w:t xml:space="preserve"> mètres</w:t>
      </w:r>
      <w:r w:rsidR="003D2154" w:rsidRPr="00DF78EC">
        <w:rPr>
          <w:rFonts w:cs="Arial"/>
          <w:color w:val="000000" w:themeColor="text1"/>
          <w:sz w:val="24"/>
          <w:szCs w:val="24"/>
        </w:rPr>
        <w:t xml:space="preserve"> d’une intersection.</w:t>
      </w:r>
    </w:p>
    <w:p w14:paraId="478BB7EB" w14:textId="67F77C32" w:rsidR="009F4D4F" w:rsidRPr="00DF78EC" w:rsidRDefault="009F4D4F">
      <w:pPr>
        <w:rPr>
          <w:rFonts w:cs="Arial"/>
          <w:b/>
          <w:bCs/>
          <w:color w:val="000000" w:themeColor="text1"/>
          <w:sz w:val="24"/>
          <w:szCs w:val="24"/>
        </w:rPr>
      </w:pPr>
      <w:r w:rsidRPr="00DF78EC">
        <w:rPr>
          <w:rFonts w:cs="Arial"/>
          <w:b/>
          <w:bCs/>
          <w:color w:val="000000" w:themeColor="text1"/>
          <w:sz w:val="24"/>
          <w:szCs w:val="24"/>
        </w:rPr>
        <w:t xml:space="preserve">Action de sensibilisation auprès du grand public </w:t>
      </w:r>
    </w:p>
    <w:p w14:paraId="4CE639DC" w14:textId="67375F58" w:rsidR="008935BB" w:rsidRPr="00DF78EC" w:rsidRDefault="008935BB" w:rsidP="008935BB">
      <w:pPr>
        <w:rPr>
          <w:rFonts w:cs="Arial"/>
          <w:color w:val="000000" w:themeColor="text1"/>
          <w:sz w:val="24"/>
          <w:szCs w:val="24"/>
        </w:rPr>
      </w:pPr>
      <w:r w:rsidRPr="00DF78EC">
        <w:rPr>
          <w:rFonts w:cs="Arial"/>
          <w:color w:val="000000" w:themeColor="text1"/>
          <w:sz w:val="24"/>
          <w:szCs w:val="24"/>
        </w:rPr>
        <w:t xml:space="preserve">Pour Olivier Blaser, directeur de Centrevue : </w:t>
      </w:r>
      <w:r w:rsidR="00543C86">
        <w:rPr>
          <w:rFonts w:cs="Arial"/>
          <w:color w:val="000000" w:themeColor="text1"/>
          <w:sz w:val="24"/>
          <w:szCs w:val="24"/>
        </w:rPr>
        <w:t>« </w:t>
      </w:r>
      <w:r w:rsidR="005622BB" w:rsidRPr="00284491">
        <w:rPr>
          <w:rFonts w:cs="Arial"/>
          <w:i/>
          <w:color w:val="000000" w:themeColor="text1"/>
          <w:sz w:val="24"/>
          <w:szCs w:val="24"/>
        </w:rPr>
        <w:t>D</w:t>
      </w:r>
      <w:r w:rsidR="005622BB" w:rsidRPr="00DF78EC">
        <w:rPr>
          <w:rFonts w:cs="Arial"/>
          <w:i/>
          <w:iCs/>
          <w:color w:val="000000" w:themeColor="text1"/>
          <w:sz w:val="24"/>
          <w:szCs w:val="24"/>
        </w:rPr>
        <w:t>ans une société inclusive</w:t>
      </w:r>
      <w:r w:rsidR="005622BB">
        <w:rPr>
          <w:rFonts w:cs="Arial"/>
          <w:i/>
          <w:iCs/>
          <w:color w:val="000000" w:themeColor="text1"/>
          <w:sz w:val="24"/>
          <w:szCs w:val="24"/>
        </w:rPr>
        <w:t>,</w:t>
      </w:r>
      <w:r w:rsidR="005622BB" w:rsidRPr="00DF78EC">
        <w:rPr>
          <w:rFonts w:cs="Arial"/>
          <w:i/>
          <w:iCs/>
          <w:color w:val="000000" w:themeColor="text1"/>
          <w:sz w:val="24"/>
          <w:szCs w:val="24"/>
        </w:rPr>
        <w:t xml:space="preserve"> </w:t>
      </w:r>
      <w:r w:rsidR="005622BB">
        <w:rPr>
          <w:rFonts w:cs="Arial"/>
          <w:i/>
          <w:iCs/>
          <w:color w:val="000000" w:themeColor="text1"/>
          <w:sz w:val="24"/>
          <w:szCs w:val="24"/>
        </w:rPr>
        <w:t>i</w:t>
      </w:r>
      <w:r w:rsidR="005622BB" w:rsidRPr="00DF78EC">
        <w:rPr>
          <w:rFonts w:cs="Arial"/>
          <w:i/>
          <w:iCs/>
          <w:color w:val="000000" w:themeColor="text1"/>
          <w:sz w:val="24"/>
          <w:szCs w:val="24"/>
        </w:rPr>
        <w:t xml:space="preserve">l </w:t>
      </w:r>
      <w:r w:rsidR="005614DC" w:rsidRPr="00DF78EC">
        <w:rPr>
          <w:rFonts w:cs="Arial"/>
          <w:i/>
          <w:iCs/>
          <w:color w:val="000000" w:themeColor="text1"/>
          <w:sz w:val="24"/>
          <w:szCs w:val="24"/>
        </w:rPr>
        <w:t>est primordial que</w:t>
      </w:r>
      <w:r w:rsidR="005614DC" w:rsidRPr="00DF78EC">
        <w:rPr>
          <w:rFonts w:cs="Arial"/>
          <w:color w:val="000000" w:themeColor="text1"/>
          <w:sz w:val="24"/>
          <w:szCs w:val="24"/>
        </w:rPr>
        <w:t xml:space="preserve"> </w:t>
      </w:r>
      <w:r w:rsidR="005614DC" w:rsidRPr="00DF78EC">
        <w:rPr>
          <w:rFonts w:cs="Arial"/>
          <w:i/>
          <w:iCs/>
          <w:color w:val="000000" w:themeColor="text1"/>
          <w:sz w:val="24"/>
          <w:szCs w:val="24"/>
        </w:rPr>
        <w:t>c</w:t>
      </w:r>
      <w:r w:rsidRPr="00DF78EC">
        <w:rPr>
          <w:rFonts w:cs="Arial"/>
          <w:i/>
          <w:iCs/>
          <w:color w:val="000000" w:themeColor="text1"/>
          <w:sz w:val="24"/>
          <w:szCs w:val="24"/>
        </w:rPr>
        <w:t>hacun fa</w:t>
      </w:r>
      <w:r w:rsidR="005614DC" w:rsidRPr="00DF78EC">
        <w:rPr>
          <w:rFonts w:cs="Arial"/>
          <w:i/>
          <w:iCs/>
          <w:color w:val="000000" w:themeColor="text1"/>
          <w:sz w:val="24"/>
          <w:szCs w:val="24"/>
        </w:rPr>
        <w:t>sse</w:t>
      </w:r>
      <w:r w:rsidRPr="00DF78EC">
        <w:rPr>
          <w:rFonts w:cs="Arial"/>
          <w:i/>
          <w:iCs/>
          <w:color w:val="000000" w:themeColor="text1"/>
          <w:sz w:val="24"/>
          <w:szCs w:val="24"/>
        </w:rPr>
        <w:t xml:space="preserve"> preuve d’égard envers autrui et respecte les</w:t>
      </w:r>
      <w:r w:rsidR="00F10C21" w:rsidRPr="00DF78EC">
        <w:rPr>
          <w:rFonts w:cs="Arial"/>
          <w:i/>
          <w:iCs/>
          <w:color w:val="000000" w:themeColor="text1"/>
          <w:sz w:val="24"/>
          <w:szCs w:val="24"/>
        </w:rPr>
        <w:t xml:space="preserve"> </w:t>
      </w:r>
      <w:r w:rsidRPr="00DF78EC">
        <w:rPr>
          <w:rFonts w:cs="Arial"/>
          <w:i/>
          <w:iCs/>
          <w:color w:val="000000" w:themeColor="text1"/>
          <w:sz w:val="24"/>
          <w:szCs w:val="24"/>
        </w:rPr>
        <w:t xml:space="preserve">besoins </w:t>
      </w:r>
      <w:r w:rsidR="00DF78EC" w:rsidRPr="00DF78EC">
        <w:rPr>
          <w:rFonts w:cs="Arial"/>
          <w:i/>
          <w:iCs/>
          <w:color w:val="000000" w:themeColor="text1"/>
          <w:sz w:val="24"/>
          <w:szCs w:val="24"/>
        </w:rPr>
        <w:t xml:space="preserve">particuliers </w:t>
      </w:r>
      <w:r w:rsidRPr="00DF78EC">
        <w:rPr>
          <w:rFonts w:cs="Arial"/>
          <w:i/>
          <w:iCs/>
          <w:color w:val="000000" w:themeColor="text1"/>
          <w:sz w:val="24"/>
          <w:szCs w:val="24"/>
        </w:rPr>
        <w:t>de</w:t>
      </w:r>
      <w:r w:rsidR="00F10C21" w:rsidRPr="00DF78EC">
        <w:rPr>
          <w:rFonts w:cs="Arial"/>
          <w:i/>
          <w:iCs/>
          <w:color w:val="000000" w:themeColor="text1"/>
          <w:sz w:val="24"/>
          <w:szCs w:val="24"/>
        </w:rPr>
        <w:t>s</w:t>
      </w:r>
      <w:r w:rsidRPr="00DF78EC">
        <w:rPr>
          <w:rFonts w:cs="Arial"/>
          <w:i/>
          <w:iCs/>
          <w:color w:val="000000" w:themeColor="text1"/>
          <w:sz w:val="24"/>
          <w:szCs w:val="24"/>
        </w:rPr>
        <w:t xml:space="preserve"> </w:t>
      </w:r>
      <w:r w:rsidR="00F10C21" w:rsidRPr="00DF78EC">
        <w:rPr>
          <w:rFonts w:cs="Arial"/>
          <w:i/>
          <w:iCs/>
          <w:color w:val="000000" w:themeColor="text1"/>
          <w:sz w:val="24"/>
          <w:szCs w:val="24"/>
        </w:rPr>
        <w:t xml:space="preserve">autres </w:t>
      </w:r>
      <w:r w:rsidR="00DF78EC" w:rsidRPr="00DF78EC">
        <w:rPr>
          <w:rFonts w:cs="Arial"/>
          <w:i/>
          <w:iCs/>
          <w:color w:val="000000" w:themeColor="text1"/>
          <w:sz w:val="24"/>
          <w:szCs w:val="24"/>
        </w:rPr>
        <w:t>usagers</w:t>
      </w:r>
      <w:r w:rsidRPr="00DF78EC">
        <w:rPr>
          <w:rFonts w:cs="Arial"/>
          <w:i/>
          <w:iCs/>
          <w:color w:val="000000" w:themeColor="text1"/>
          <w:sz w:val="24"/>
          <w:szCs w:val="24"/>
        </w:rPr>
        <w:t xml:space="preserve">. Il est donc </w:t>
      </w:r>
      <w:r w:rsidR="006C2FD2" w:rsidRPr="00DF78EC">
        <w:rPr>
          <w:rFonts w:cs="Arial"/>
          <w:i/>
          <w:iCs/>
          <w:color w:val="000000" w:themeColor="text1"/>
          <w:sz w:val="24"/>
          <w:szCs w:val="24"/>
        </w:rPr>
        <w:t>important</w:t>
      </w:r>
      <w:r w:rsidRPr="00DF78EC">
        <w:rPr>
          <w:rFonts w:cs="Arial"/>
          <w:i/>
          <w:iCs/>
          <w:color w:val="000000" w:themeColor="text1"/>
          <w:sz w:val="24"/>
          <w:szCs w:val="24"/>
        </w:rPr>
        <w:t xml:space="preserve"> que la mise en place de solutions pour favoriser les déplacements des personnes aveugles et malvoyantes soit </w:t>
      </w:r>
      <w:r w:rsidR="00F83D45" w:rsidRPr="00DF78EC">
        <w:rPr>
          <w:rFonts w:cs="Arial"/>
          <w:i/>
          <w:iCs/>
          <w:color w:val="000000" w:themeColor="text1"/>
          <w:sz w:val="24"/>
          <w:szCs w:val="24"/>
        </w:rPr>
        <w:t>prise en compte</w:t>
      </w:r>
      <w:r w:rsidRPr="00DF78EC">
        <w:rPr>
          <w:rFonts w:cs="Arial"/>
          <w:i/>
          <w:iCs/>
          <w:color w:val="000000" w:themeColor="text1"/>
          <w:sz w:val="24"/>
          <w:szCs w:val="24"/>
        </w:rPr>
        <w:t xml:space="preserve"> par les autres usagers de la voie publique afin de </w:t>
      </w:r>
      <w:r w:rsidR="00F83D45" w:rsidRPr="00DF78EC">
        <w:rPr>
          <w:rFonts w:cs="Arial"/>
          <w:i/>
          <w:iCs/>
          <w:color w:val="000000" w:themeColor="text1"/>
          <w:sz w:val="24"/>
          <w:szCs w:val="24"/>
        </w:rPr>
        <w:t xml:space="preserve">leur </w:t>
      </w:r>
      <w:r w:rsidRPr="00DF78EC">
        <w:rPr>
          <w:rFonts w:cs="Arial"/>
          <w:i/>
          <w:iCs/>
          <w:color w:val="000000" w:themeColor="text1"/>
          <w:sz w:val="24"/>
          <w:szCs w:val="24"/>
        </w:rPr>
        <w:t>permettre de s'orienter et se déplacer dans des lieux complexes grâce à ce système de lignes de guidage.</w:t>
      </w:r>
      <w:r w:rsidR="00543C86">
        <w:rPr>
          <w:rFonts w:cs="Arial"/>
          <w:color w:val="000000" w:themeColor="text1"/>
          <w:sz w:val="24"/>
          <w:szCs w:val="24"/>
        </w:rPr>
        <w:t> »</w:t>
      </w:r>
      <w:r w:rsidR="006D1E59" w:rsidRPr="00DF78EC">
        <w:rPr>
          <w:rFonts w:cs="Arial"/>
        </w:rPr>
        <w:t xml:space="preserve"> </w:t>
      </w:r>
    </w:p>
    <w:p w14:paraId="24B85371" w14:textId="56739CF6" w:rsidR="006C2FD2" w:rsidRPr="00DF78EC" w:rsidRDefault="006C2FD2" w:rsidP="008935BB">
      <w:pPr>
        <w:rPr>
          <w:rFonts w:cs="Arial"/>
          <w:color w:val="FF0000"/>
          <w:sz w:val="24"/>
          <w:szCs w:val="24"/>
        </w:rPr>
      </w:pPr>
      <w:r w:rsidRPr="00DF78EC">
        <w:rPr>
          <w:rFonts w:cs="Arial"/>
          <w:sz w:val="24"/>
          <w:szCs w:val="24"/>
        </w:rPr>
        <w:t xml:space="preserve">Deux actions </w:t>
      </w:r>
      <w:r w:rsidR="00152ECA" w:rsidRPr="00DF78EC">
        <w:rPr>
          <w:rFonts w:cs="Arial"/>
          <w:sz w:val="24"/>
          <w:szCs w:val="24"/>
        </w:rPr>
        <w:t xml:space="preserve">publiques </w:t>
      </w:r>
      <w:r w:rsidRPr="00DF78EC">
        <w:rPr>
          <w:rFonts w:cs="Arial"/>
          <w:sz w:val="24"/>
          <w:szCs w:val="24"/>
        </w:rPr>
        <w:t>d'information et de sensibilisation au handicap visuel</w:t>
      </w:r>
      <w:r w:rsidR="00152ECA" w:rsidRPr="00DF78EC">
        <w:rPr>
          <w:rFonts w:cs="Arial"/>
          <w:sz w:val="24"/>
          <w:szCs w:val="24"/>
        </w:rPr>
        <w:t>, ainsi qu'</w:t>
      </w:r>
      <w:r w:rsidRPr="00DF78EC">
        <w:rPr>
          <w:rFonts w:cs="Arial"/>
          <w:sz w:val="24"/>
          <w:szCs w:val="24"/>
        </w:rPr>
        <w:t>au</w:t>
      </w:r>
      <w:r w:rsidR="00152ECA" w:rsidRPr="00DF78EC">
        <w:rPr>
          <w:rFonts w:cs="Arial"/>
          <w:sz w:val="24"/>
          <w:szCs w:val="24"/>
        </w:rPr>
        <w:t>x</w:t>
      </w:r>
      <w:r w:rsidRPr="00DF78EC">
        <w:rPr>
          <w:rFonts w:cs="Arial"/>
          <w:sz w:val="24"/>
          <w:szCs w:val="24"/>
        </w:rPr>
        <w:t xml:space="preserve"> </w:t>
      </w:r>
      <w:r w:rsidR="00152ECA" w:rsidRPr="00DF78EC">
        <w:rPr>
          <w:rFonts w:cs="Arial"/>
          <w:sz w:val="24"/>
          <w:szCs w:val="24"/>
        </w:rPr>
        <w:t xml:space="preserve">systèmes </w:t>
      </w:r>
      <w:r w:rsidRPr="00DF78EC">
        <w:rPr>
          <w:rFonts w:cs="Arial"/>
          <w:sz w:val="24"/>
          <w:szCs w:val="24"/>
        </w:rPr>
        <w:t xml:space="preserve">et moyens de déplacement des personnes aveugles et malvoyantes auront lieu le </w:t>
      </w:r>
      <w:r w:rsidRPr="00DF78EC">
        <w:rPr>
          <w:rFonts w:cs="Arial"/>
          <w:b/>
          <w:bCs/>
          <w:sz w:val="24"/>
          <w:szCs w:val="24"/>
        </w:rPr>
        <w:t xml:space="preserve">jeudi 5 juin à la </w:t>
      </w:r>
      <w:r w:rsidR="005622BB">
        <w:rPr>
          <w:rFonts w:cs="Arial"/>
          <w:b/>
          <w:bCs/>
          <w:sz w:val="24"/>
          <w:szCs w:val="24"/>
        </w:rPr>
        <w:t>p</w:t>
      </w:r>
      <w:r w:rsidRPr="00DF78EC">
        <w:rPr>
          <w:rFonts w:cs="Arial"/>
          <w:b/>
          <w:bCs/>
          <w:sz w:val="24"/>
          <w:szCs w:val="24"/>
        </w:rPr>
        <w:t>lace Pury à Neuchâtel</w:t>
      </w:r>
      <w:r w:rsidRPr="00DF78EC">
        <w:rPr>
          <w:rFonts w:cs="Arial"/>
          <w:sz w:val="24"/>
          <w:szCs w:val="24"/>
        </w:rPr>
        <w:t xml:space="preserve"> et le </w:t>
      </w:r>
      <w:r w:rsidRPr="00DF78EC">
        <w:rPr>
          <w:rFonts w:cs="Arial"/>
          <w:b/>
          <w:bCs/>
          <w:sz w:val="24"/>
          <w:szCs w:val="24"/>
        </w:rPr>
        <w:t xml:space="preserve">samedi 7 juin à la </w:t>
      </w:r>
      <w:r w:rsidR="00700808" w:rsidRPr="00DF78EC">
        <w:rPr>
          <w:rFonts w:cs="Arial"/>
          <w:b/>
          <w:bCs/>
          <w:sz w:val="24"/>
          <w:szCs w:val="24"/>
        </w:rPr>
        <w:t>R</w:t>
      </w:r>
      <w:r w:rsidR="00377490" w:rsidRPr="00DF78EC">
        <w:rPr>
          <w:rFonts w:cs="Arial"/>
          <w:b/>
          <w:bCs/>
          <w:sz w:val="24"/>
          <w:szCs w:val="24"/>
        </w:rPr>
        <w:t>ue Daniel-Jeanrichard</w:t>
      </w:r>
      <w:r w:rsidR="00425D78" w:rsidRPr="00DF78EC">
        <w:rPr>
          <w:rFonts w:cs="Arial"/>
          <w:b/>
          <w:bCs/>
          <w:sz w:val="24"/>
          <w:szCs w:val="24"/>
        </w:rPr>
        <w:t xml:space="preserve"> (en face de la Migros Métropole Centre)</w:t>
      </w:r>
      <w:r w:rsidR="00377490" w:rsidRPr="00DF78EC">
        <w:rPr>
          <w:rFonts w:cs="Arial"/>
          <w:sz w:val="24"/>
          <w:szCs w:val="24"/>
        </w:rPr>
        <w:t xml:space="preserve"> </w:t>
      </w:r>
      <w:r w:rsidR="00DD0E40" w:rsidRPr="00DF78EC">
        <w:rPr>
          <w:rFonts w:cs="Arial"/>
          <w:b/>
          <w:bCs/>
          <w:sz w:val="24"/>
          <w:szCs w:val="24"/>
        </w:rPr>
        <w:t>à La Chaux-de-Fonds</w:t>
      </w:r>
      <w:r w:rsidR="008C019F" w:rsidRPr="00DF78EC">
        <w:rPr>
          <w:rFonts w:cs="Arial"/>
          <w:sz w:val="24"/>
          <w:szCs w:val="24"/>
        </w:rPr>
        <w:t xml:space="preserve">, </w:t>
      </w:r>
      <w:r w:rsidR="008C019F" w:rsidRPr="00DF78EC">
        <w:rPr>
          <w:rFonts w:cs="Arial"/>
          <w:b/>
          <w:bCs/>
          <w:sz w:val="24"/>
          <w:szCs w:val="24"/>
        </w:rPr>
        <w:t>de 10.00 à 14.00</w:t>
      </w:r>
      <w:r w:rsidR="008C019F" w:rsidRPr="00DF78EC">
        <w:rPr>
          <w:rFonts w:cs="Arial"/>
          <w:sz w:val="24"/>
          <w:szCs w:val="24"/>
        </w:rPr>
        <w:t xml:space="preserve">. </w:t>
      </w:r>
      <w:r w:rsidR="00390162" w:rsidRPr="00DF78EC">
        <w:rPr>
          <w:rFonts w:cs="Arial"/>
          <w:sz w:val="24"/>
          <w:szCs w:val="24"/>
        </w:rPr>
        <w:t xml:space="preserve">Ces deux journées sont </w:t>
      </w:r>
      <w:r w:rsidR="00301EB1" w:rsidRPr="00DF78EC">
        <w:rPr>
          <w:rFonts w:cs="Arial"/>
          <w:sz w:val="24"/>
          <w:szCs w:val="24"/>
        </w:rPr>
        <w:t>organisées conjointement par Centrevue</w:t>
      </w:r>
      <w:r w:rsidR="00425D78" w:rsidRPr="00DF78EC">
        <w:rPr>
          <w:rFonts w:cs="Arial"/>
          <w:sz w:val="24"/>
          <w:szCs w:val="24"/>
        </w:rPr>
        <w:t>, autonomie et intégration pour personnes aveugles et malvoyantes</w:t>
      </w:r>
      <w:r w:rsidR="00301EB1" w:rsidRPr="00DF78EC">
        <w:rPr>
          <w:rFonts w:cs="Arial"/>
          <w:sz w:val="24"/>
          <w:szCs w:val="24"/>
        </w:rPr>
        <w:t xml:space="preserve">, la Fédération Suisse des Aveugles et malvoyants et </w:t>
      </w:r>
      <w:r w:rsidR="007614CB" w:rsidRPr="00DF78EC">
        <w:rPr>
          <w:rFonts w:cs="Arial"/>
          <w:sz w:val="24"/>
          <w:szCs w:val="24"/>
        </w:rPr>
        <w:t>la Sécurité publique</w:t>
      </w:r>
      <w:r w:rsidRPr="00DF78EC">
        <w:rPr>
          <w:rFonts w:cs="Arial"/>
          <w:sz w:val="24"/>
          <w:szCs w:val="24"/>
        </w:rPr>
        <w:t xml:space="preserve"> de ces deux </w:t>
      </w:r>
      <w:r w:rsidR="00301EB1" w:rsidRPr="00DF78EC">
        <w:rPr>
          <w:rFonts w:cs="Arial"/>
          <w:sz w:val="24"/>
          <w:szCs w:val="24"/>
        </w:rPr>
        <w:t>vil</w:t>
      </w:r>
      <w:r w:rsidRPr="00DF78EC">
        <w:rPr>
          <w:rFonts w:cs="Arial"/>
          <w:sz w:val="24"/>
          <w:szCs w:val="24"/>
        </w:rPr>
        <w:t>les</w:t>
      </w:r>
      <w:r w:rsidR="00390162" w:rsidRPr="00DF78EC">
        <w:rPr>
          <w:rFonts w:cs="Arial"/>
          <w:sz w:val="24"/>
          <w:szCs w:val="24"/>
        </w:rPr>
        <w:t>.</w:t>
      </w:r>
      <w:r w:rsidR="00301EB1" w:rsidRPr="00DF78EC">
        <w:rPr>
          <w:rFonts w:cs="Arial"/>
          <w:sz w:val="24"/>
          <w:szCs w:val="24"/>
        </w:rPr>
        <w:t xml:space="preserve"> </w:t>
      </w:r>
    </w:p>
    <w:p w14:paraId="71F231E8" w14:textId="341FE112" w:rsidR="008C019F" w:rsidRPr="00FF6ED7" w:rsidRDefault="00DD0E40" w:rsidP="008C019F">
      <w:pPr>
        <w:rPr>
          <w:rFonts w:cs="Arial"/>
          <w:b/>
          <w:bCs/>
          <w:sz w:val="18"/>
          <w:szCs w:val="18"/>
        </w:rPr>
      </w:pPr>
      <w:r w:rsidRPr="00FF6ED7">
        <w:rPr>
          <w:rFonts w:cs="Arial"/>
          <w:b/>
          <w:bCs/>
          <w:sz w:val="18"/>
          <w:szCs w:val="18"/>
        </w:rPr>
        <w:t>Contact</w:t>
      </w:r>
      <w:r w:rsidR="00425D78" w:rsidRPr="00FF6ED7">
        <w:rPr>
          <w:rFonts w:cs="Arial"/>
          <w:b/>
          <w:bCs/>
          <w:sz w:val="18"/>
          <w:szCs w:val="18"/>
        </w:rPr>
        <w:t>s</w:t>
      </w:r>
      <w:r w:rsidR="00301EB1" w:rsidRPr="00FF6ED7">
        <w:rPr>
          <w:rFonts w:cs="Arial"/>
          <w:b/>
          <w:bCs/>
          <w:sz w:val="18"/>
          <w:szCs w:val="18"/>
        </w:rPr>
        <w:t xml:space="preserve"> </w:t>
      </w:r>
      <w:r w:rsidRPr="00FF6ED7">
        <w:rPr>
          <w:rFonts w:cs="Arial"/>
          <w:b/>
          <w:bCs/>
          <w:sz w:val="18"/>
          <w:szCs w:val="18"/>
        </w:rPr>
        <w:t xml:space="preserve">: </w:t>
      </w:r>
    </w:p>
    <w:p w14:paraId="72438C35" w14:textId="0E95F1F1" w:rsidR="00266BC0" w:rsidRPr="00FF6ED7" w:rsidRDefault="00DD0E40" w:rsidP="008C019F">
      <w:pPr>
        <w:rPr>
          <w:rFonts w:cs="Arial"/>
          <w:sz w:val="18"/>
          <w:szCs w:val="18"/>
        </w:rPr>
      </w:pPr>
      <w:r w:rsidRPr="00FF6ED7">
        <w:rPr>
          <w:rFonts w:cs="Arial"/>
          <w:b/>
          <w:bCs/>
          <w:sz w:val="18"/>
          <w:szCs w:val="18"/>
        </w:rPr>
        <w:t>Olivier Blaser</w:t>
      </w:r>
      <w:r w:rsidRPr="00FF6ED7">
        <w:rPr>
          <w:rFonts w:cs="Arial"/>
          <w:sz w:val="18"/>
          <w:szCs w:val="18"/>
        </w:rPr>
        <w:t xml:space="preserve">, Directeur de Centrevue, </w:t>
      </w:r>
      <w:r w:rsidR="007F119C" w:rsidRPr="00FF6ED7">
        <w:rPr>
          <w:rFonts w:cs="Arial"/>
          <w:sz w:val="18"/>
          <w:szCs w:val="18"/>
        </w:rPr>
        <w:t>r</w:t>
      </w:r>
      <w:r w:rsidRPr="00FF6ED7">
        <w:rPr>
          <w:rFonts w:cs="Arial"/>
          <w:sz w:val="18"/>
          <w:szCs w:val="18"/>
        </w:rPr>
        <w:t>ue des Poudrières 135, 2000 Neuchâtel</w:t>
      </w:r>
      <w:r w:rsidR="008C019F" w:rsidRPr="00FF6ED7">
        <w:rPr>
          <w:rFonts w:cs="Arial"/>
          <w:sz w:val="18"/>
          <w:szCs w:val="18"/>
        </w:rPr>
        <w:t>,</w:t>
      </w:r>
      <w:r w:rsidRPr="00FF6ED7">
        <w:rPr>
          <w:rFonts w:cs="Arial"/>
          <w:sz w:val="18"/>
          <w:szCs w:val="18"/>
        </w:rPr>
        <w:t xml:space="preserve"> </w:t>
      </w:r>
    </w:p>
    <w:p w14:paraId="25D519D9" w14:textId="56E8678F" w:rsidR="00DD0E40" w:rsidRPr="00FF6ED7" w:rsidRDefault="00DD0E40" w:rsidP="008C019F">
      <w:pPr>
        <w:rPr>
          <w:rFonts w:cs="Arial"/>
          <w:sz w:val="18"/>
          <w:szCs w:val="18"/>
        </w:rPr>
      </w:pPr>
      <w:r w:rsidRPr="00FF6ED7">
        <w:rPr>
          <w:rFonts w:cs="Arial"/>
          <w:sz w:val="18"/>
          <w:szCs w:val="18"/>
        </w:rPr>
        <w:t>032 886 80 40</w:t>
      </w:r>
      <w:r w:rsidR="00DF78EC" w:rsidRPr="00FF6ED7">
        <w:rPr>
          <w:rFonts w:cs="Arial"/>
          <w:sz w:val="18"/>
          <w:szCs w:val="18"/>
        </w:rPr>
        <w:t xml:space="preserve">, </w:t>
      </w:r>
      <w:hyperlink r:id="rId6" w:history="1">
        <w:r w:rsidR="00DF78EC" w:rsidRPr="00FF6ED7">
          <w:rPr>
            <w:rStyle w:val="Lienhypertexte"/>
            <w:rFonts w:cs="Arial"/>
            <w:sz w:val="18"/>
            <w:szCs w:val="18"/>
          </w:rPr>
          <w:t>olivier.blaser@ne.ch</w:t>
        </w:r>
      </w:hyperlink>
    </w:p>
    <w:p w14:paraId="028FACD9" w14:textId="296F5C15" w:rsidR="003C433B" w:rsidRPr="00FF6ED7" w:rsidRDefault="003C433B" w:rsidP="00DF78EC">
      <w:pPr>
        <w:rPr>
          <w:rFonts w:cs="Arial"/>
          <w:sz w:val="18"/>
          <w:szCs w:val="18"/>
        </w:rPr>
      </w:pPr>
      <w:r w:rsidRPr="00FF6ED7">
        <w:rPr>
          <w:rFonts w:cs="Arial"/>
          <w:b/>
          <w:bCs/>
          <w:sz w:val="18"/>
          <w:szCs w:val="18"/>
        </w:rPr>
        <w:t>Jérémy Vögtlin</w:t>
      </w:r>
      <w:r w:rsidRPr="00FF6ED7">
        <w:rPr>
          <w:rFonts w:cs="Arial"/>
          <w:sz w:val="18"/>
          <w:szCs w:val="18"/>
        </w:rPr>
        <w:t xml:space="preserve">, chef de la Sécurité publique, </w:t>
      </w:r>
      <w:r w:rsidR="007F119C" w:rsidRPr="00FF6ED7">
        <w:rPr>
          <w:rFonts w:cs="Arial"/>
          <w:sz w:val="18"/>
          <w:szCs w:val="18"/>
        </w:rPr>
        <w:t>V</w:t>
      </w:r>
      <w:r w:rsidRPr="00FF6ED7">
        <w:rPr>
          <w:rFonts w:cs="Arial"/>
          <w:sz w:val="18"/>
          <w:szCs w:val="18"/>
        </w:rPr>
        <w:t>ille de La Chaux-de-Fonds, 032 889 00 00</w:t>
      </w:r>
    </w:p>
    <w:p w14:paraId="669FB30A" w14:textId="1462F7C4" w:rsidR="00C84C6E" w:rsidRPr="00FF6ED7" w:rsidRDefault="006D1E59" w:rsidP="00C84C6E">
      <w:pPr>
        <w:rPr>
          <w:rFonts w:cs="Arial"/>
          <w:b/>
          <w:bCs/>
          <w:color w:val="FF0000"/>
          <w:sz w:val="18"/>
          <w:szCs w:val="18"/>
        </w:rPr>
      </w:pPr>
      <w:r w:rsidRPr="00FF6ED7">
        <w:rPr>
          <w:rFonts w:cs="Arial"/>
          <w:b/>
          <w:bCs/>
          <w:sz w:val="18"/>
          <w:szCs w:val="18"/>
        </w:rPr>
        <w:t>Christian Bourquin</w:t>
      </w:r>
      <w:r w:rsidRPr="00FF6ED7">
        <w:rPr>
          <w:rFonts w:cs="Arial"/>
          <w:sz w:val="18"/>
          <w:szCs w:val="18"/>
        </w:rPr>
        <w:t xml:space="preserve">, </w:t>
      </w:r>
      <w:r w:rsidR="00425D78" w:rsidRPr="00FF6ED7">
        <w:rPr>
          <w:rFonts w:cs="Arial"/>
          <w:sz w:val="18"/>
          <w:szCs w:val="18"/>
        </w:rPr>
        <w:t>c</w:t>
      </w:r>
      <w:r w:rsidRPr="00FF6ED7">
        <w:rPr>
          <w:rFonts w:cs="Arial"/>
          <w:sz w:val="18"/>
          <w:szCs w:val="18"/>
        </w:rPr>
        <w:t xml:space="preserve">hef de la </w:t>
      </w:r>
      <w:r w:rsidR="00FF6ED7">
        <w:rPr>
          <w:rFonts w:cs="Arial"/>
          <w:sz w:val="18"/>
          <w:szCs w:val="18"/>
        </w:rPr>
        <w:t>S</w:t>
      </w:r>
      <w:r w:rsidRPr="00FF6ED7">
        <w:rPr>
          <w:rFonts w:cs="Arial"/>
          <w:sz w:val="18"/>
          <w:szCs w:val="18"/>
        </w:rPr>
        <w:t>écurité publique</w:t>
      </w:r>
      <w:r w:rsidR="002212F6" w:rsidRPr="00FF6ED7">
        <w:rPr>
          <w:rFonts w:cs="Arial"/>
          <w:sz w:val="18"/>
          <w:szCs w:val="18"/>
        </w:rPr>
        <w:t xml:space="preserve">, </w:t>
      </w:r>
      <w:r w:rsidR="005622BB" w:rsidRPr="00FF6ED7">
        <w:rPr>
          <w:rFonts w:cs="Arial"/>
          <w:sz w:val="18"/>
          <w:szCs w:val="18"/>
        </w:rPr>
        <w:t xml:space="preserve">Ville </w:t>
      </w:r>
      <w:r w:rsidR="002212F6" w:rsidRPr="00FF6ED7">
        <w:rPr>
          <w:rFonts w:cs="Arial"/>
          <w:sz w:val="18"/>
          <w:szCs w:val="18"/>
        </w:rPr>
        <w:t>de Neuchâtel, 032 717 57 01</w:t>
      </w:r>
    </w:p>
    <w:sectPr w:rsidR="00C84C6E" w:rsidRPr="00FF6ED7" w:rsidSect="00FF6ED7">
      <w:headerReference w:type="default" r:id="rId7"/>
      <w:pgSz w:w="11906" w:h="16838"/>
      <w:pgMar w:top="1844" w:right="1417" w:bottom="1135" w:left="1417" w:header="1135"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CC073F1" w14:textId="77777777" w:rsidR="005622BB" w:rsidRDefault="005622BB" w:rsidP="005622BB">
      <w:pPr>
        <w:spacing w:after="0" w:line="240" w:lineRule="auto"/>
      </w:pPr>
      <w:r>
        <w:separator/>
      </w:r>
    </w:p>
  </w:endnote>
  <w:endnote w:type="continuationSeparator" w:id="0">
    <w:p w14:paraId="49529B08" w14:textId="77777777" w:rsidR="005622BB" w:rsidRDefault="005622BB" w:rsidP="005622B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3BC8D62" w14:textId="77777777" w:rsidR="005622BB" w:rsidRDefault="005622BB" w:rsidP="005622BB">
      <w:pPr>
        <w:spacing w:after="0" w:line="240" w:lineRule="auto"/>
      </w:pPr>
      <w:r>
        <w:separator/>
      </w:r>
    </w:p>
  </w:footnote>
  <w:footnote w:type="continuationSeparator" w:id="0">
    <w:p w14:paraId="59CCF45C" w14:textId="77777777" w:rsidR="005622BB" w:rsidRDefault="005622BB" w:rsidP="005622B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3F7EE5" w14:textId="6DA40E45" w:rsidR="005622BB" w:rsidRDefault="00C54EA7">
    <w:pPr>
      <w:pStyle w:val="En-tte"/>
    </w:pPr>
    <w:r>
      <w:rPr>
        <w:noProof/>
      </w:rPr>
      <w:pict w14:anchorId="744D407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0" type="#_x0000_t75" style="position:absolute;margin-left:-2.35pt;margin-top:-18.55pt;width:117.6pt;height:54pt;z-index:-251655168;mso-position-horizontal-relative:text;mso-position-vertical-relative:text;mso-width-relative:page;mso-height-relative:page" wrapcoords="-99 0 -99 21384 21600 21384 21600 0 -99 0">
          <v:imagedata r:id="rId1" o:title="centrevue-logo3"/>
          <w10:wrap type="through"/>
        </v:shape>
      </w:pict>
    </w:r>
    <w:r>
      <w:rPr>
        <w:noProof/>
      </w:rPr>
      <w:pict w14:anchorId="2D50270A">
        <v:shape id="_x0000_s2049" type="#_x0000_t75" style="position:absolute;margin-left:163.5pt;margin-top:-10.95pt;width:126.2pt;height:46.4pt;z-index:-251657216;mso-position-horizontal-relative:text;mso-position-vertical-relative:text;mso-width-relative:page;mso-height-relative:page" wrapcoords="-92 0 -92 21349 21600 21349 21600 0 -92 0">
          <v:imagedata r:id="rId2" o:title="CdF_CMJN"/>
          <w10:wrap type="through"/>
        </v:shape>
      </w:pict>
    </w:r>
    <w:r>
      <w:rPr>
        <w:noProof/>
      </w:rPr>
      <w:pict w14:anchorId="06A5D85E">
        <v:shape id="_x0000_s2051" type="#_x0000_t75" style="position:absolute;margin-left:324.45pt;margin-top:-42.65pt;width:147.65pt;height:91.55pt;z-index:-251653120;mso-position-horizontal-relative:text;mso-position-vertical-relative:text;mso-width-relative:page;mso-height-relative:page" wrapcoords="8308 3370 8308 8899 7450 10282 4770 10541 4824 11318 10773 11664 2466 12269 1983 12269 1983 16848 4449 17194 2037 17366 2037 18230 10398 18317 10720 18317 19510 18230 19510 17366 10773 17194 19295 16848 19617 16675 18974 15811 19081 12269 18652 12269 10773 11664 16455 11318 16615 10541 13882 10282 13024 8899 13024 3370 8308 3370">
          <v:imagedata r:id="rId3" o:title="logo-baseline_vertical_coul"/>
          <w10:wrap type="through"/>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70"/>
  <w:defaultTabStop w:val="708"/>
  <w:hyphenationZone w:val="425"/>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25A5A"/>
    <w:rsid w:val="000653AC"/>
    <w:rsid w:val="00082163"/>
    <w:rsid w:val="00152ECA"/>
    <w:rsid w:val="001B14E3"/>
    <w:rsid w:val="00214B16"/>
    <w:rsid w:val="002212F6"/>
    <w:rsid w:val="00225A5A"/>
    <w:rsid w:val="0024766A"/>
    <w:rsid w:val="00266BC0"/>
    <w:rsid w:val="00284491"/>
    <w:rsid w:val="002A1B44"/>
    <w:rsid w:val="00301EB1"/>
    <w:rsid w:val="00377490"/>
    <w:rsid w:val="00385D83"/>
    <w:rsid w:val="00390162"/>
    <w:rsid w:val="003C433B"/>
    <w:rsid w:val="003D2154"/>
    <w:rsid w:val="0042007D"/>
    <w:rsid w:val="00425D78"/>
    <w:rsid w:val="004623E4"/>
    <w:rsid w:val="00462AFF"/>
    <w:rsid w:val="00534653"/>
    <w:rsid w:val="00543C86"/>
    <w:rsid w:val="005614DC"/>
    <w:rsid w:val="005622BB"/>
    <w:rsid w:val="005B2780"/>
    <w:rsid w:val="006C2FD2"/>
    <w:rsid w:val="006D1E59"/>
    <w:rsid w:val="00700808"/>
    <w:rsid w:val="007614CB"/>
    <w:rsid w:val="007F119C"/>
    <w:rsid w:val="00842789"/>
    <w:rsid w:val="0084732E"/>
    <w:rsid w:val="008935BB"/>
    <w:rsid w:val="008C019F"/>
    <w:rsid w:val="00971BA3"/>
    <w:rsid w:val="00984AAC"/>
    <w:rsid w:val="00994000"/>
    <w:rsid w:val="009F4D4F"/>
    <w:rsid w:val="00A376B5"/>
    <w:rsid w:val="00A43699"/>
    <w:rsid w:val="00B148C3"/>
    <w:rsid w:val="00B91123"/>
    <w:rsid w:val="00BB0E40"/>
    <w:rsid w:val="00BC3453"/>
    <w:rsid w:val="00C54EA7"/>
    <w:rsid w:val="00C84C6E"/>
    <w:rsid w:val="00CA3E4D"/>
    <w:rsid w:val="00DD0E40"/>
    <w:rsid w:val="00DF78EC"/>
    <w:rsid w:val="00E94726"/>
    <w:rsid w:val="00F10C21"/>
    <w:rsid w:val="00F4209D"/>
    <w:rsid w:val="00F83D45"/>
    <w:rsid w:val="00FF6ED7"/>
  </w:rsids>
  <m:mathPr>
    <m:mathFont m:val="Cambria Math"/>
    <m:brkBin m:val="before"/>
    <m:brkBinSub m:val="--"/>
    <m:smallFrac m:val="0"/>
    <m:dispDef/>
    <m:lMargin m:val="0"/>
    <m:rMargin m:val="0"/>
    <m:defJc m:val="centerGroup"/>
    <m:wrapIndent m:val="1440"/>
    <m:intLim m:val="subSup"/>
    <m:naryLim m:val="undOvr"/>
  </m:mathPr>
  <w:themeFontLang w:val="fr-CH"/>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4A42A406"/>
  <w15:chartTrackingRefBased/>
  <w15:docId w15:val="{75656564-50DE-4211-AFEB-488D04C17D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fr-CH"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basedOn w:val="Normal"/>
    <w:next w:val="Normal"/>
    <w:link w:val="Titre1Car"/>
    <w:uiPriority w:val="9"/>
    <w:qFormat/>
    <w:rsid w:val="00225A5A"/>
    <w:pPr>
      <w:keepNext/>
      <w:keepLines/>
      <w:spacing w:before="360" w:after="80"/>
      <w:outlineLvl w:val="0"/>
    </w:pPr>
    <w:rPr>
      <w:rFonts w:asciiTheme="majorHAnsi" w:eastAsiaTheme="majorEastAsia" w:hAnsiTheme="majorHAnsi" w:cstheme="majorBidi"/>
      <w:color w:val="2E74B5" w:themeColor="accent1" w:themeShade="BF"/>
      <w:sz w:val="40"/>
      <w:szCs w:val="40"/>
    </w:rPr>
  </w:style>
  <w:style w:type="paragraph" w:styleId="Titre2">
    <w:name w:val="heading 2"/>
    <w:basedOn w:val="Normal"/>
    <w:next w:val="Normal"/>
    <w:link w:val="Titre2Car"/>
    <w:uiPriority w:val="9"/>
    <w:semiHidden/>
    <w:unhideWhenUsed/>
    <w:qFormat/>
    <w:rsid w:val="00225A5A"/>
    <w:pPr>
      <w:keepNext/>
      <w:keepLines/>
      <w:spacing w:before="160" w:after="80"/>
      <w:outlineLvl w:val="1"/>
    </w:pPr>
    <w:rPr>
      <w:rFonts w:asciiTheme="majorHAnsi" w:eastAsiaTheme="majorEastAsia" w:hAnsiTheme="majorHAnsi" w:cstheme="majorBidi"/>
      <w:color w:val="2E74B5" w:themeColor="accent1" w:themeShade="BF"/>
      <w:sz w:val="32"/>
      <w:szCs w:val="32"/>
    </w:rPr>
  </w:style>
  <w:style w:type="paragraph" w:styleId="Titre3">
    <w:name w:val="heading 3"/>
    <w:basedOn w:val="Normal"/>
    <w:next w:val="Normal"/>
    <w:link w:val="Titre3Car"/>
    <w:uiPriority w:val="9"/>
    <w:semiHidden/>
    <w:unhideWhenUsed/>
    <w:qFormat/>
    <w:rsid w:val="00225A5A"/>
    <w:pPr>
      <w:keepNext/>
      <w:keepLines/>
      <w:spacing w:before="160" w:after="80"/>
      <w:outlineLvl w:val="2"/>
    </w:pPr>
    <w:rPr>
      <w:rFonts w:eastAsiaTheme="majorEastAsia" w:cstheme="majorBidi"/>
      <w:color w:val="2E74B5" w:themeColor="accent1" w:themeShade="BF"/>
      <w:sz w:val="28"/>
      <w:szCs w:val="28"/>
    </w:rPr>
  </w:style>
  <w:style w:type="paragraph" w:styleId="Titre4">
    <w:name w:val="heading 4"/>
    <w:basedOn w:val="Normal"/>
    <w:next w:val="Normal"/>
    <w:link w:val="Titre4Car"/>
    <w:uiPriority w:val="9"/>
    <w:semiHidden/>
    <w:unhideWhenUsed/>
    <w:qFormat/>
    <w:rsid w:val="00225A5A"/>
    <w:pPr>
      <w:keepNext/>
      <w:keepLines/>
      <w:spacing w:before="80" w:after="40"/>
      <w:outlineLvl w:val="3"/>
    </w:pPr>
    <w:rPr>
      <w:rFonts w:eastAsiaTheme="majorEastAsia" w:cstheme="majorBidi"/>
      <w:i/>
      <w:iCs/>
      <w:color w:val="2E74B5" w:themeColor="accent1" w:themeShade="BF"/>
    </w:rPr>
  </w:style>
  <w:style w:type="paragraph" w:styleId="Titre5">
    <w:name w:val="heading 5"/>
    <w:basedOn w:val="Normal"/>
    <w:next w:val="Normal"/>
    <w:link w:val="Titre5Car"/>
    <w:uiPriority w:val="9"/>
    <w:semiHidden/>
    <w:unhideWhenUsed/>
    <w:qFormat/>
    <w:rsid w:val="00225A5A"/>
    <w:pPr>
      <w:keepNext/>
      <w:keepLines/>
      <w:spacing w:before="80" w:after="40"/>
      <w:outlineLvl w:val="4"/>
    </w:pPr>
    <w:rPr>
      <w:rFonts w:eastAsiaTheme="majorEastAsia" w:cstheme="majorBidi"/>
      <w:color w:val="2E74B5" w:themeColor="accent1" w:themeShade="BF"/>
    </w:rPr>
  </w:style>
  <w:style w:type="paragraph" w:styleId="Titre6">
    <w:name w:val="heading 6"/>
    <w:basedOn w:val="Normal"/>
    <w:next w:val="Normal"/>
    <w:link w:val="Titre6Car"/>
    <w:uiPriority w:val="9"/>
    <w:semiHidden/>
    <w:unhideWhenUsed/>
    <w:qFormat/>
    <w:rsid w:val="00225A5A"/>
    <w:pPr>
      <w:keepNext/>
      <w:keepLines/>
      <w:spacing w:before="40" w:after="0"/>
      <w:outlineLvl w:val="5"/>
    </w:pPr>
    <w:rPr>
      <w:rFonts w:eastAsiaTheme="majorEastAsia" w:cstheme="majorBidi"/>
      <w:i/>
      <w:iCs/>
      <w:color w:val="595959" w:themeColor="text1" w:themeTint="A6"/>
    </w:rPr>
  </w:style>
  <w:style w:type="paragraph" w:styleId="Titre7">
    <w:name w:val="heading 7"/>
    <w:basedOn w:val="Normal"/>
    <w:next w:val="Normal"/>
    <w:link w:val="Titre7Car"/>
    <w:uiPriority w:val="9"/>
    <w:semiHidden/>
    <w:unhideWhenUsed/>
    <w:qFormat/>
    <w:rsid w:val="00225A5A"/>
    <w:pPr>
      <w:keepNext/>
      <w:keepLines/>
      <w:spacing w:before="40" w:after="0"/>
      <w:outlineLvl w:val="6"/>
    </w:pPr>
    <w:rPr>
      <w:rFonts w:eastAsiaTheme="majorEastAsia" w:cstheme="majorBidi"/>
      <w:color w:val="595959" w:themeColor="text1" w:themeTint="A6"/>
    </w:rPr>
  </w:style>
  <w:style w:type="paragraph" w:styleId="Titre8">
    <w:name w:val="heading 8"/>
    <w:basedOn w:val="Normal"/>
    <w:next w:val="Normal"/>
    <w:link w:val="Titre8Car"/>
    <w:uiPriority w:val="9"/>
    <w:semiHidden/>
    <w:unhideWhenUsed/>
    <w:qFormat/>
    <w:rsid w:val="00225A5A"/>
    <w:pPr>
      <w:keepNext/>
      <w:keepLines/>
      <w:spacing w:after="0"/>
      <w:outlineLvl w:val="7"/>
    </w:pPr>
    <w:rPr>
      <w:rFonts w:eastAsiaTheme="majorEastAsia" w:cstheme="majorBidi"/>
      <w:i/>
      <w:iCs/>
      <w:color w:val="272727" w:themeColor="text1" w:themeTint="D8"/>
    </w:rPr>
  </w:style>
  <w:style w:type="paragraph" w:styleId="Titre9">
    <w:name w:val="heading 9"/>
    <w:basedOn w:val="Normal"/>
    <w:next w:val="Normal"/>
    <w:link w:val="Titre9Car"/>
    <w:uiPriority w:val="9"/>
    <w:semiHidden/>
    <w:unhideWhenUsed/>
    <w:qFormat/>
    <w:rsid w:val="00225A5A"/>
    <w:pPr>
      <w:keepNext/>
      <w:keepLines/>
      <w:spacing w:after="0"/>
      <w:outlineLvl w:val="8"/>
    </w:pPr>
    <w:rPr>
      <w:rFonts w:eastAsiaTheme="majorEastAsia" w:cstheme="majorBidi"/>
      <w:color w:val="272727" w:themeColor="text1" w:themeTint="D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225A5A"/>
    <w:rPr>
      <w:rFonts w:asciiTheme="majorHAnsi" w:eastAsiaTheme="majorEastAsia" w:hAnsiTheme="majorHAnsi" w:cstheme="majorBidi"/>
      <w:color w:val="2E74B5" w:themeColor="accent1" w:themeShade="BF"/>
      <w:sz w:val="40"/>
      <w:szCs w:val="40"/>
    </w:rPr>
  </w:style>
  <w:style w:type="character" w:customStyle="1" w:styleId="Titre2Car">
    <w:name w:val="Titre 2 Car"/>
    <w:basedOn w:val="Policepardfaut"/>
    <w:link w:val="Titre2"/>
    <w:uiPriority w:val="9"/>
    <w:semiHidden/>
    <w:rsid w:val="00225A5A"/>
    <w:rPr>
      <w:rFonts w:asciiTheme="majorHAnsi" w:eastAsiaTheme="majorEastAsia" w:hAnsiTheme="majorHAnsi" w:cstheme="majorBidi"/>
      <w:color w:val="2E74B5" w:themeColor="accent1" w:themeShade="BF"/>
      <w:sz w:val="32"/>
      <w:szCs w:val="32"/>
    </w:rPr>
  </w:style>
  <w:style w:type="character" w:customStyle="1" w:styleId="Titre3Car">
    <w:name w:val="Titre 3 Car"/>
    <w:basedOn w:val="Policepardfaut"/>
    <w:link w:val="Titre3"/>
    <w:uiPriority w:val="9"/>
    <w:semiHidden/>
    <w:rsid w:val="00225A5A"/>
    <w:rPr>
      <w:rFonts w:eastAsiaTheme="majorEastAsia" w:cstheme="majorBidi"/>
      <w:color w:val="2E74B5" w:themeColor="accent1" w:themeShade="BF"/>
      <w:sz w:val="28"/>
      <w:szCs w:val="28"/>
    </w:rPr>
  </w:style>
  <w:style w:type="character" w:customStyle="1" w:styleId="Titre4Car">
    <w:name w:val="Titre 4 Car"/>
    <w:basedOn w:val="Policepardfaut"/>
    <w:link w:val="Titre4"/>
    <w:uiPriority w:val="9"/>
    <w:semiHidden/>
    <w:rsid w:val="00225A5A"/>
    <w:rPr>
      <w:rFonts w:eastAsiaTheme="majorEastAsia" w:cstheme="majorBidi"/>
      <w:i/>
      <w:iCs/>
      <w:color w:val="2E74B5" w:themeColor="accent1" w:themeShade="BF"/>
    </w:rPr>
  </w:style>
  <w:style w:type="character" w:customStyle="1" w:styleId="Titre5Car">
    <w:name w:val="Titre 5 Car"/>
    <w:basedOn w:val="Policepardfaut"/>
    <w:link w:val="Titre5"/>
    <w:uiPriority w:val="9"/>
    <w:semiHidden/>
    <w:rsid w:val="00225A5A"/>
    <w:rPr>
      <w:rFonts w:eastAsiaTheme="majorEastAsia" w:cstheme="majorBidi"/>
      <w:color w:val="2E74B5" w:themeColor="accent1" w:themeShade="BF"/>
    </w:rPr>
  </w:style>
  <w:style w:type="character" w:customStyle="1" w:styleId="Titre6Car">
    <w:name w:val="Titre 6 Car"/>
    <w:basedOn w:val="Policepardfaut"/>
    <w:link w:val="Titre6"/>
    <w:uiPriority w:val="9"/>
    <w:semiHidden/>
    <w:rsid w:val="00225A5A"/>
    <w:rPr>
      <w:rFonts w:eastAsiaTheme="majorEastAsia" w:cstheme="majorBidi"/>
      <w:i/>
      <w:iCs/>
      <w:color w:val="595959" w:themeColor="text1" w:themeTint="A6"/>
    </w:rPr>
  </w:style>
  <w:style w:type="character" w:customStyle="1" w:styleId="Titre7Car">
    <w:name w:val="Titre 7 Car"/>
    <w:basedOn w:val="Policepardfaut"/>
    <w:link w:val="Titre7"/>
    <w:uiPriority w:val="9"/>
    <w:semiHidden/>
    <w:rsid w:val="00225A5A"/>
    <w:rPr>
      <w:rFonts w:eastAsiaTheme="majorEastAsia" w:cstheme="majorBidi"/>
      <w:color w:val="595959" w:themeColor="text1" w:themeTint="A6"/>
    </w:rPr>
  </w:style>
  <w:style w:type="character" w:customStyle="1" w:styleId="Titre8Car">
    <w:name w:val="Titre 8 Car"/>
    <w:basedOn w:val="Policepardfaut"/>
    <w:link w:val="Titre8"/>
    <w:uiPriority w:val="9"/>
    <w:semiHidden/>
    <w:rsid w:val="00225A5A"/>
    <w:rPr>
      <w:rFonts w:eastAsiaTheme="majorEastAsia" w:cstheme="majorBidi"/>
      <w:i/>
      <w:iCs/>
      <w:color w:val="272727" w:themeColor="text1" w:themeTint="D8"/>
    </w:rPr>
  </w:style>
  <w:style w:type="character" w:customStyle="1" w:styleId="Titre9Car">
    <w:name w:val="Titre 9 Car"/>
    <w:basedOn w:val="Policepardfaut"/>
    <w:link w:val="Titre9"/>
    <w:uiPriority w:val="9"/>
    <w:semiHidden/>
    <w:rsid w:val="00225A5A"/>
    <w:rPr>
      <w:rFonts w:eastAsiaTheme="majorEastAsia" w:cstheme="majorBidi"/>
      <w:color w:val="272727" w:themeColor="text1" w:themeTint="D8"/>
    </w:rPr>
  </w:style>
  <w:style w:type="paragraph" w:styleId="Titre">
    <w:name w:val="Title"/>
    <w:basedOn w:val="Normal"/>
    <w:next w:val="Normal"/>
    <w:link w:val="TitreCar"/>
    <w:uiPriority w:val="10"/>
    <w:qFormat/>
    <w:rsid w:val="00225A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reCar">
    <w:name w:val="Titre Car"/>
    <w:basedOn w:val="Policepardfaut"/>
    <w:link w:val="Titre"/>
    <w:uiPriority w:val="10"/>
    <w:rsid w:val="00225A5A"/>
    <w:rPr>
      <w:rFonts w:asciiTheme="majorHAnsi" w:eastAsiaTheme="majorEastAsia" w:hAnsiTheme="majorHAnsi" w:cstheme="majorBidi"/>
      <w:spacing w:val="-10"/>
      <w:kern w:val="28"/>
      <w:sz w:val="56"/>
      <w:szCs w:val="56"/>
    </w:rPr>
  </w:style>
  <w:style w:type="paragraph" w:styleId="Sous-titre">
    <w:name w:val="Subtitle"/>
    <w:basedOn w:val="Normal"/>
    <w:next w:val="Normal"/>
    <w:link w:val="Sous-titreCar"/>
    <w:uiPriority w:val="11"/>
    <w:qFormat/>
    <w:rsid w:val="00225A5A"/>
    <w:pPr>
      <w:numPr>
        <w:ilvl w:val="1"/>
      </w:numPr>
    </w:pPr>
    <w:rPr>
      <w:rFonts w:eastAsiaTheme="majorEastAsia" w:cstheme="majorBidi"/>
      <w:color w:val="595959" w:themeColor="text1" w:themeTint="A6"/>
      <w:spacing w:val="15"/>
      <w:sz w:val="28"/>
      <w:szCs w:val="28"/>
    </w:rPr>
  </w:style>
  <w:style w:type="character" w:customStyle="1" w:styleId="Sous-titreCar">
    <w:name w:val="Sous-titre Car"/>
    <w:basedOn w:val="Policepardfaut"/>
    <w:link w:val="Sous-titre"/>
    <w:uiPriority w:val="11"/>
    <w:rsid w:val="00225A5A"/>
    <w:rPr>
      <w:rFonts w:eastAsiaTheme="majorEastAsia" w:cstheme="majorBidi"/>
      <w:color w:val="595959" w:themeColor="text1" w:themeTint="A6"/>
      <w:spacing w:val="15"/>
      <w:sz w:val="28"/>
      <w:szCs w:val="28"/>
    </w:rPr>
  </w:style>
  <w:style w:type="paragraph" w:styleId="Citation">
    <w:name w:val="Quote"/>
    <w:basedOn w:val="Normal"/>
    <w:next w:val="Normal"/>
    <w:link w:val="CitationCar"/>
    <w:uiPriority w:val="29"/>
    <w:qFormat/>
    <w:rsid w:val="00225A5A"/>
    <w:pPr>
      <w:spacing w:before="160"/>
      <w:jc w:val="center"/>
    </w:pPr>
    <w:rPr>
      <w:i/>
      <w:iCs/>
      <w:color w:val="404040" w:themeColor="text1" w:themeTint="BF"/>
    </w:rPr>
  </w:style>
  <w:style w:type="character" w:customStyle="1" w:styleId="CitationCar">
    <w:name w:val="Citation Car"/>
    <w:basedOn w:val="Policepardfaut"/>
    <w:link w:val="Citation"/>
    <w:uiPriority w:val="29"/>
    <w:rsid w:val="00225A5A"/>
    <w:rPr>
      <w:i/>
      <w:iCs/>
      <w:color w:val="404040" w:themeColor="text1" w:themeTint="BF"/>
    </w:rPr>
  </w:style>
  <w:style w:type="paragraph" w:styleId="Paragraphedeliste">
    <w:name w:val="List Paragraph"/>
    <w:basedOn w:val="Normal"/>
    <w:uiPriority w:val="34"/>
    <w:qFormat/>
    <w:rsid w:val="00225A5A"/>
    <w:pPr>
      <w:ind w:left="720"/>
      <w:contextualSpacing/>
    </w:pPr>
  </w:style>
  <w:style w:type="character" w:styleId="Accentuationintense">
    <w:name w:val="Intense Emphasis"/>
    <w:basedOn w:val="Policepardfaut"/>
    <w:uiPriority w:val="21"/>
    <w:qFormat/>
    <w:rsid w:val="00225A5A"/>
    <w:rPr>
      <w:i/>
      <w:iCs/>
      <w:color w:val="2E74B5" w:themeColor="accent1" w:themeShade="BF"/>
    </w:rPr>
  </w:style>
  <w:style w:type="paragraph" w:styleId="Citationintense">
    <w:name w:val="Intense Quote"/>
    <w:basedOn w:val="Normal"/>
    <w:next w:val="Normal"/>
    <w:link w:val="CitationintenseCar"/>
    <w:uiPriority w:val="30"/>
    <w:qFormat/>
    <w:rsid w:val="00225A5A"/>
    <w:pPr>
      <w:pBdr>
        <w:top w:val="single" w:sz="4" w:space="10" w:color="2E74B5" w:themeColor="accent1" w:themeShade="BF"/>
        <w:bottom w:val="single" w:sz="4" w:space="10" w:color="2E74B5" w:themeColor="accent1" w:themeShade="BF"/>
      </w:pBdr>
      <w:spacing w:before="360" w:after="360"/>
      <w:ind w:left="864" w:right="864"/>
      <w:jc w:val="center"/>
    </w:pPr>
    <w:rPr>
      <w:i/>
      <w:iCs/>
      <w:color w:val="2E74B5" w:themeColor="accent1" w:themeShade="BF"/>
    </w:rPr>
  </w:style>
  <w:style w:type="character" w:customStyle="1" w:styleId="CitationintenseCar">
    <w:name w:val="Citation intense Car"/>
    <w:basedOn w:val="Policepardfaut"/>
    <w:link w:val="Citationintense"/>
    <w:uiPriority w:val="30"/>
    <w:rsid w:val="00225A5A"/>
    <w:rPr>
      <w:i/>
      <w:iCs/>
      <w:color w:val="2E74B5" w:themeColor="accent1" w:themeShade="BF"/>
    </w:rPr>
  </w:style>
  <w:style w:type="character" w:styleId="Rfrenceintense">
    <w:name w:val="Intense Reference"/>
    <w:basedOn w:val="Policepardfaut"/>
    <w:uiPriority w:val="32"/>
    <w:qFormat/>
    <w:rsid w:val="00225A5A"/>
    <w:rPr>
      <w:b/>
      <w:bCs/>
      <w:smallCaps/>
      <w:color w:val="2E74B5" w:themeColor="accent1" w:themeShade="BF"/>
      <w:spacing w:val="5"/>
    </w:rPr>
  </w:style>
  <w:style w:type="character" w:styleId="Lienhypertexte">
    <w:name w:val="Hyperlink"/>
    <w:basedOn w:val="Policepardfaut"/>
    <w:uiPriority w:val="99"/>
    <w:unhideWhenUsed/>
    <w:rsid w:val="00DD0E40"/>
    <w:rPr>
      <w:color w:val="0563C1" w:themeColor="hyperlink"/>
      <w:u w:val="single"/>
    </w:rPr>
  </w:style>
  <w:style w:type="character" w:customStyle="1" w:styleId="Mentionnonrsolue1">
    <w:name w:val="Mention non résolue1"/>
    <w:basedOn w:val="Policepardfaut"/>
    <w:uiPriority w:val="99"/>
    <w:semiHidden/>
    <w:unhideWhenUsed/>
    <w:rsid w:val="00DD0E40"/>
    <w:rPr>
      <w:color w:val="605E5C"/>
      <w:shd w:val="clear" w:color="auto" w:fill="E1DFDD"/>
    </w:rPr>
  </w:style>
  <w:style w:type="paragraph" w:styleId="Rvision">
    <w:name w:val="Revision"/>
    <w:hidden/>
    <w:uiPriority w:val="99"/>
    <w:semiHidden/>
    <w:rsid w:val="00214B16"/>
    <w:pPr>
      <w:spacing w:after="0" w:line="240" w:lineRule="auto"/>
    </w:pPr>
  </w:style>
  <w:style w:type="character" w:customStyle="1" w:styleId="Mentionnonrsolue2">
    <w:name w:val="Mention non résolue2"/>
    <w:basedOn w:val="Policepardfaut"/>
    <w:uiPriority w:val="99"/>
    <w:semiHidden/>
    <w:unhideWhenUsed/>
    <w:rsid w:val="00DF78EC"/>
    <w:rPr>
      <w:color w:val="605E5C"/>
      <w:shd w:val="clear" w:color="auto" w:fill="E1DFDD"/>
    </w:rPr>
  </w:style>
  <w:style w:type="character" w:styleId="Marquedecommentaire">
    <w:name w:val="annotation reference"/>
    <w:basedOn w:val="Policepardfaut"/>
    <w:uiPriority w:val="99"/>
    <w:semiHidden/>
    <w:unhideWhenUsed/>
    <w:rsid w:val="005622BB"/>
    <w:rPr>
      <w:sz w:val="16"/>
      <w:szCs w:val="16"/>
    </w:rPr>
  </w:style>
  <w:style w:type="paragraph" w:styleId="Commentaire">
    <w:name w:val="annotation text"/>
    <w:basedOn w:val="Normal"/>
    <w:link w:val="CommentaireCar"/>
    <w:uiPriority w:val="99"/>
    <w:semiHidden/>
    <w:unhideWhenUsed/>
    <w:rsid w:val="005622BB"/>
    <w:pPr>
      <w:spacing w:line="240" w:lineRule="auto"/>
    </w:pPr>
    <w:rPr>
      <w:sz w:val="20"/>
      <w:szCs w:val="20"/>
    </w:rPr>
  </w:style>
  <w:style w:type="character" w:customStyle="1" w:styleId="CommentaireCar">
    <w:name w:val="Commentaire Car"/>
    <w:basedOn w:val="Policepardfaut"/>
    <w:link w:val="Commentaire"/>
    <w:uiPriority w:val="99"/>
    <w:semiHidden/>
    <w:rsid w:val="005622BB"/>
    <w:rPr>
      <w:sz w:val="20"/>
      <w:szCs w:val="20"/>
    </w:rPr>
  </w:style>
  <w:style w:type="paragraph" w:styleId="Objetducommentaire">
    <w:name w:val="annotation subject"/>
    <w:basedOn w:val="Commentaire"/>
    <w:next w:val="Commentaire"/>
    <w:link w:val="ObjetducommentaireCar"/>
    <w:uiPriority w:val="99"/>
    <w:semiHidden/>
    <w:unhideWhenUsed/>
    <w:rsid w:val="005622BB"/>
    <w:rPr>
      <w:b/>
      <w:bCs/>
    </w:rPr>
  </w:style>
  <w:style w:type="character" w:customStyle="1" w:styleId="ObjetducommentaireCar">
    <w:name w:val="Objet du commentaire Car"/>
    <w:basedOn w:val="CommentaireCar"/>
    <w:link w:val="Objetducommentaire"/>
    <w:uiPriority w:val="99"/>
    <w:semiHidden/>
    <w:rsid w:val="005622BB"/>
    <w:rPr>
      <w:b/>
      <w:bCs/>
      <w:sz w:val="20"/>
      <w:szCs w:val="20"/>
    </w:rPr>
  </w:style>
  <w:style w:type="paragraph" w:styleId="Textedebulles">
    <w:name w:val="Balloon Text"/>
    <w:basedOn w:val="Normal"/>
    <w:link w:val="TextedebullesCar"/>
    <w:uiPriority w:val="99"/>
    <w:semiHidden/>
    <w:unhideWhenUsed/>
    <w:rsid w:val="005622BB"/>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5622BB"/>
    <w:rPr>
      <w:rFonts w:ascii="Segoe UI" w:hAnsi="Segoe UI" w:cs="Segoe UI"/>
      <w:sz w:val="18"/>
      <w:szCs w:val="18"/>
    </w:rPr>
  </w:style>
  <w:style w:type="paragraph" w:styleId="En-tte">
    <w:name w:val="header"/>
    <w:basedOn w:val="Normal"/>
    <w:link w:val="En-tteCar"/>
    <w:uiPriority w:val="99"/>
    <w:unhideWhenUsed/>
    <w:rsid w:val="005622BB"/>
    <w:pPr>
      <w:tabs>
        <w:tab w:val="center" w:pos="4536"/>
        <w:tab w:val="right" w:pos="9072"/>
      </w:tabs>
      <w:spacing w:after="0" w:line="240" w:lineRule="auto"/>
    </w:pPr>
  </w:style>
  <w:style w:type="character" w:customStyle="1" w:styleId="En-tteCar">
    <w:name w:val="En-tête Car"/>
    <w:basedOn w:val="Policepardfaut"/>
    <w:link w:val="En-tte"/>
    <w:uiPriority w:val="99"/>
    <w:rsid w:val="005622BB"/>
  </w:style>
  <w:style w:type="paragraph" w:styleId="Pieddepage">
    <w:name w:val="footer"/>
    <w:basedOn w:val="Normal"/>
    <w:link w:val="PieddepageCar"/>
    <w:uiPriority w:val="99"/>
    <w:unhideWhenUsed/>
    <w:rsid w:val="005622BB"/>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5622B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olivier.blaser@ne.ch"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422</Words>
  <Characters>2323</Characters>
  <Application>Microsoft Office Word</Application>
  <DocSecurity>4</DocSecurity>
  <Lines>19</Lines>
  <Paragraphs>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2740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Blaser Olivier</dc:creator>
  <cp:keywords/>
  <dc:description/>
  <cp:lastModifiedBy>Richoz Hervé</cp:lastModifiedBy>
  <cp:revision>2</cp:revision>
  <dcterms:created xsi:type="dcterms:W3CDTF">2025-05-28T11:52:00Z</dcterms:created>
  <dcterms:modified xsi:type="dcterms:W3CDTF">2025-05-28T11:52:00Z</dcterms:modified>
</cp:coreProperties>
</file>