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ook w:val="04A0" w:firstRow="1" w:lastRow="0" w:firstColumn="1" w:lastColumn="0" w:noHBand="0" w:noVBand="1"/>
      </w:tblPr>
      <w:tblGrid>
        <w:gridCol w:w="2552"/>
        <w:gridCol w:w="6802"/>
      </w:tblGrid>
      <w:sdt>
        <w:sdtPr>
          <w:alias w:val="axesPDF - Layout-Tabelle"/>
          <w:tag w:val="axesPDF:ID:Table:90f79cad-a326-4c89-ba17-5887e6e1151b"/>
          <w:id w:val="1738748928"/>
          <w:placeholder>
            <w:docPart w:val="DB4A754D594F49D6868C9FF78EB79F48"/>
          </w:placeholder>
        </w:sdtPr>
        <w:sdtEndPr/>
        <w:sdtContent>
          <w:sdt>
            <w:sdtPr>
              <w:alias w:val="axesPDF Layout Table 1"/>
              <w:tag w:val="axespdf:table-role:layout-table-1"/>
              <w:id w:val="699291758"/>
              <w:placeholder>
                <w:docPart w:val="F9B00D3895D24A2489E2926EBE9BEDC2"/>
              </w:placeholder>
            </w:sdtPr>
            <w:sdtEndPr/>
            <w:sdtContent>
              <w:tr w:rsidR="00CC2D88" w:rsidRPr="00A577E9" w14:paraId="36CE3B6D" w14:textId="77777777" w:rsidTr="00965013">
                <w:tc>
                  <w:tcPr>
                    <w:tcW w:w="2552" w:type="dxa"/>
                  </w:tcPr>
                  <w:p w14:paraId="5FCD29A0" w14:textId="7933D4D7" w:rsidR="00CC2D88" w:rsidRPr="00CC2D88" w:rsidRDefault="00CC2D88" w:rsidP="00CC2D88">
                    <w:pPr>
                      <w:pStyle w:val="Textkrper"/>
                    </w:pPr>
                    <w:r w:rsidRPr="00CC2D88">
                      <w:rPr>
                        <w:noProof/>
                      </w:rPr>
                      <w:drawing>
                        <wp:anchor distT="0" distB="0" distL="114300" distR="114300" simplePos="0" relativeHeight="251662336" behindDoc="0" locked="0" layoutInCell="1" allowOverlap="1" wp14:anchorId="20CAA09D" wp14:editId="1C311AA8">
                          <wp:simplePos x="0" y="0"/>
                          <wp:positionH relativeFrom="column">
                            <wp:posOffset>-1270</wp:posOffset>
                          </wp:positionH>
                          <wp:positionV relativeFrom="paragraph">
                            <wp:posOffset>75565</wp:posOffset>
                          </wp:positionV>
                          <wp:extent cx="1374775" cy="581025"/>
                          <wp:effectExtent l="0" t="0" r="0" b="9525"/>
                          <wp:wrapSquare wrapText="bothSides"/>
                          <wp:docPr id="1" name="Grafik 1"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374775" cy="581025"/>
                                  </a:xfrm>
                                  <a:prstGeom prst="rect">
                                    <a:avLst/>
                                  </a:prstGeom>
                                </pic:spPr>
                              </pic:pic>
                            </a:graphicData>
                          </a:graphic>
                        </wp:anchor>
                      </w:drawing>
                    </w:r>
                  </w:p>
                </w:tc>
                <w:tc>
                  <w:tcPr>
                    <w:tcW w:w="6802" w:type="dxa"/>
                  </w:tcPr>
                  <w:p w14:paraId="5CC2C361" w14:textId="547942FA" w:rsidR="00CC2D88" w:rsidRPr="00CC2D88" w:rsidRDefault="004C232B" w:rsidP="00CC2D88">
                    <w:pPr>
                      <w:pStyle w:val="Textkrper"/>
                    </w:pPr>
                    <w:r w:rsidRPr="00CC2D88">
                      <w:rPr>
                        <w:noProof/>
                      </w:rPr>
                      <w:drawing>
                        <wp:anchor distT="0" distB="0" distL="114300" distR="114300" simplePos="0" relativeHeight="251661312" behindDoc="0" locked="0" layoutInCell="1" allowOverlap="1" wp14:anchorId="0F6DA1A5" wp14:editId="2DA743DB">
                          <wp:simplePos x="0" y="0"/>
                          <wp:positionH relativeFrom="column">
                            <wp:posOffset>-68580</wp:posOffset>
                          </wp:positionH>
                          <wp:positionV relativeFrom="paragraph">
                            <wp:posOffset>74295</wp:posOffset>
                          </wp:positionV>
                          <wp:extent cx="1246505" cy="612775"/>
                          <wp:effectExtent l="0" t="0" r="0" b="0"/>
                          <wp:wrapTopAndBottom/>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6505" cy="612775"/>
                                  </a:xfrm>
                                  <a:prstGeom prst="rect">
                                    <a:avLst/>
                                  </a:prstGeom>
                                </pic:spPr>
                              </pic:pic>
                            </a:graphicData>
                          </a:graphic>
                        </wp:anchor>
                      </w:drawing>
                    </w:r>
                    <w:r w:rsidRPr="00CC2D88">
                      <w:rPr>
                        <w:noProof/>
                      </w:rPr>
                      <w:drawing>
                        <wp:anchor distT="0" distB="0" distL="114300" distR="114300" simplePos="0" relativeHeight="251659264" behindDoc="0" locked="0" layoutInCell="1" allowOverlap="1" wp14:anchorId="01E145AB" wp14:editId="7E8819E3">
                          <wp:simplePos x="0" y="0"/>
                          <wp:positionH relativeFrom="column">
                            <wp:posOffset>2431415</wp:posOffset>
                          </wp:positionH>
                          <wp:positionV relativeFrom="paragraph">
                            <wp:posOffset>128905</wp:posOffset>
                          </wp:positionV>
                          <wp:extent cx="1799590" cy="424180"/>
                          <wp:effectExtent l="0" t="0" r="0"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424180"/>
                                  </a:xfrm>
                                  <a:prstGeom prst="rect">
                                    <a:avLst/>
                                  </a:prstGeom>
                                </pic:spPr>
                              </pic:pic>
                            </a:graphicData>
                          </a:graphic>
                        </wp:anchor>
                      </w:drawing>
                    </w:r>
                    <w:r w:rsidRPr="00CC2D88">
                      <w:rPr>
                        <w:noProof/>
                      </w:rPr>
                      <w:drawing>
                        <wp:anchor distT="0" distB="0" distL="114300" distR="114300" simplePos="0" relativeHeight="251660288" behindDoc="0" locked="0" layoutInCell="1" allowOverlap="1" wp14:anchorId="31B71DD6" wp14:editId="69106CBF">
                          <wp:simplePos x="0" y="0"/>
                          <wp:positionH relativeFrom="column">
                            <wp:posOffset>1321435</wp:posOffset>
                          </wp:positionH>
                          <wp:positionV relativeFrom="paragraph">
                            <wp:posOffset>0</wp:posOffset>
                          </wp:positionV>
                          <wp:extent cx="1035050" cy="55753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3" cstate="print">
                                    <a:extLst>
                                      <a:ext uri="{28A0092B-C50C-407E-A947-70E740481C1C}">
                                        <a14:useLocalDpi xmlns:a14="http://schemas.microsoft.com/office/drawing/2010/main" val="0"/>
                                      </a:ext>
                                    </a:extLst>
                                  </a:blip>
                                  <a:srcRect l="15634" t="24006" r="16270" b="21597"/>
                                  <a:stretch/>
                                </pic:blipFill>
                                <pic:spPr bwMode="auto">
                                  <a:xfrm>
                                    <a:off x="0" y="0"/>
                                    <a:ext cx="1035050" cy="55753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sdtContent>
          </w:sdt>
        </w:sdtContent>
      </w:sdt>
    </w:tbl>
    <w:p w14:paraId="5ECCD97C" w14:textId="47FEF09B" w:rsidR="00B06570" w:rsidRDefault="005719E9" w:rsidP="00B06570">
      <w:pPr>
        <w:pStyle w:val="Titel"/>
      </w:pPr>
      <w:bookmarkStart w:id="0" w:name="_Toc50983411"/>
      <w:bookmarkStart w:id="1" w:name="_Toc44057811"/>
      <w:bookmarkStart w:id="2" w:name="_Toc394661940"/>
      <w:bookmarkStart w:id="3" w:name="_Toc394665644"/>
      <w:bookmarkStart w:id="4" w:name="_Toc394665846"/>
      <w:bookmarkStart w:id="5" w:name="_Toc436042513"/>
      <w:bookmarkStart w:id="6" w:name="_Toc436043418"/>
      <w:bookmarkStart w:id="7" w:name="_Toc436044318"/>
      <w:bookmarkStart w:id="8" w:name="_Toc436045180"/>
      <w:bookmarkStart w:id="9" w:name="_Toc436048579"/>
      <w:bookmarkStart w:id="10" w:name="_Toc436048615"/>
      <w:bookmarkStart w:id="11" w:name="_Toc436049786"/>
      <w:bookmarkStart w:id="12" w:name="_Toc436580280"/>
      <w:bookmarkStart w:id="13" w:name="_Toc436580364"/>
      <w:bookmarkStart w:id="14" w:name="_Toc436580570"/>
      <w:bookmarkStart w:id="15" w:name="_Toc436581654"/>
      <w:bookmarkStart w:id="16" w:name="_Toc436603489"/>
      <w:bookmarkStart w:id="17" w:name="_Toc436604275"/>
      <w:bookmarkStart w:id="18" w:name="_Toc436604663"/>
      <w:bookmarkStart w:id="19" w:name="_Toc436604712"/>
      <w:bookmarkStart w:id="20" w:name="_Toc436689193"/>
      <w:bookmarkStart w:id="21" w:name="_Toc436690189"/>
      <w:bookmarkStart w:id="22" w:name="_Toc436690250"/>
      <w:bookmarkStart w:id="23" w:name="_Toc436690278"/>
      <w:bookmarkStart w:id="24" w:name="_Toc436690552"/>
      <w:bookmarkStart w:id="25" w:name="_Toc436690607"/>
      <w:bookmarkStart w:id="26" w:name="_Toc436690682"/>
      <w:bookmarkStart w:id="27" w:name="_Toc436691003"/>
      <w:bookmarkStart w:id="28" w:name="_Toc436691174"/>
      <w:bookmarkStart w:id="29" w:name="_Toc436723097"/>
      <w:bookmarkStart w:id="30" w:name="_Toc436723131"/>
      <w:bookmarkStart w:id="31" w:name="_Toc43726868"/>
      <w:bookmarkStart w:id="32" w:name="_Toc43726927"/>
      <w:bookmarkStart w:id="33" w:name="_Toc43727421"/>
      <w:bookmarkStart w:id="34" w:name="_Toc43728598"/>
      <w:bookmarkStart w:id="35" w:name="_Toc43728660"/>
      <w:bookmarkStart w:id="36" w:name="_Toc43729563"/>
      <w:bookmarkStart w:id="37" w:name="_Toc43730167"/>
      <w:bookmarkStart w:id="38" w:name="_Toc43730181"/>
      <w:bookmarkStart w:id="39" w:name="_Toc43730376"/>
      <w:bookmarkStart w:id="40" w:name="_Toc43730489"/>
      <w:bookmarkStart w:id="41" w:name="_Toc43730612"/>
      <w:bookmarkStart w:id="42" w:name="_Toc43731319"/>
      <w:bookmarkStart w:id="43" w:name="_Toc43733117"/>
      <w:bookmarkStart w:id="44" w:name="_Toc43733263"/>
      <w:bookmarkStart w:id="45" w:name="_Toc43733291"/>
      <w:r>
        <w:t xml:space="preserve">Recht auf autonomes Reisen von Menschen mit Sehbehinderung </w:t>
      </w:r>
    </w:p>
    <w:p w14:paraId="1A614340" w14:textId="373AF244" w:rsidR="00DF7CBA" w:rsidRPr="00DF7CBA" w:rsidRDefault="00DF7CBA" w:rsidP="00DF7CBA">
      <w:pPr>
        <w:pStyle w:val="berschrift2"/>
      </w:pPr>
      <w:r>
        <w:t xml:space="preserve">Bundesgerichtsurteil zum FV-Dosto stärkt Forderungen des Sehbehindertenwesens im Grundsatz. </w:t>
      </w:r>
    </w:p>
    <w:p w14:paraId="637B33DF" w14:textId="46742E2E" w:rsidR="005719E9" w:rsidRDefault="005719E9" w:rsidP="005719E9">
      <w:pPr>
        <w:pStyle w:val="Textkrper"/>
      </w:pPr>
    </w:p>
    <w:p w14:paraId="1D25DEAF" w14:textId="4A0BB6EA" w:rsidR="005719E9" w:rsidRPr="005719E9" w:rsidRDefault="005719E9" w:rsidP="005719E9">
      <w:pPr>
        <w:rPr>
          <w:rStyle w:val="Fett"/>
        </w:rPr>
      </w:pPr>
      <w:r w:rsidRPr="005719E9">
        <w:rPr>
          <w:rStyle w:val="Fett"/>
        </w:rPr>
        <w:t xml:space="preserve">St. Gallen, 25.2.22. Das Urteil des Bundesgerichts betreffend die neuen Bombardier Doppelstockzüge (Dosto) setzt klare Massstäbe für die Zugänglichkeit des ÖV für alle Menschen mit Behinderungen, auch </w:t>
      </w:r>
      <w:r>
        <w:rPr>
          <w:rStyle w:val="Fett"/>
        </w:rPr>
        <w:t>von Menschen</w:t>
      </w:r>
      <w:r w:rsidRPr="005719E9">
        <w:rPr>
          <w:rStyle w:val="Fett"/>
        </w:rPr>
        <w:t xml:space="preserve"> mit Sehbehinderung. Das Urteil bestätigt die Forderungen von </w:t>
      </w:r>
      <w:proofErr w:type="spellStart"/>
      <w:r w:rsidRPr="005719E9">
        <w:rPr>
          <w:rStyle w:val="Fett"/>
        </w:rPr>
        <w:t>Inclusion</w:t>
      </w:r>
      <w:proofErr w:type="spellEnd"/>
      <w:r w:rsidRPr="005719E9">
        <w:rPr>
          <w:rStyle w:val="Fett"/>
        </w:rPr>
        <w:t xml:space="preserve"> Handicap und de</w:t>
      </w:r>
      <w:r>
        <w:rPr>
          <w:rStyle w:val="Fett"/>
        </w:rPr>
        <w:t>s</w:t>
      </w:r>
      <w:r w:rsidRPr="005719E9">
        <w:rPr>
          <w:rStyle w:val="Fett"/>
        </w:rPr>
        <w:t xml:space="preserve"> </w:t>
      </w:r>
      <w:r w:rsidR="00B14C1D">
        <w:rPr>
          <w:rStyle w:val="Fett"/>
        </w:rPr>
        <w:t xml:space="preserve">schweizerischen </w:t>
      </w:r>
      <w:r w:rsidRPr="005719E9">
        <w:rPr>
          <w:rStyle w:val="Fett"/>
        </w:rPr>
        <w:t>Sehbehindertenwesen</w:t>
      </w:r>
      <w:r>
        <w:rPr>
          <w:rStyle w:val="Fett"/>
        </w:rPr>
        <w:t>s</w:t>
      </w:r>
      <w:r w:rsidRPr="005719E9">
        <w:rPr>
          <w:rStyle w:val="Fett"/>
        </w:rPr>
        <w:t xml:space="preserve">, wonach die Sicherstellung autonomen Reisens höher zu </w:t>
      </w:r>
      <w:r>
        <w:rPr>
          <w:rStyle w:val="Fett"/>
        </w:rPr>
        <w:t>g</w:t>
      </w:r>
      <w:r w:rsidRPr="005719E9">
        <w:rPr>
          <w:rStyle w:val="Fett"/>
        </w:rPr>
        <w:t xml:space="preserve">ewichten </w:t>
      </w:r>
      <w:r w:rsidR="00DF7CBA" w:rsidRPr="005719E9">
        <w:rPr>
          <w:rStyle w:val="Fett"/>
        </w:rPr>
        <w:t>ist</w:t>
      </w:r>
      <w:r w:rsidRPr="005719E9">
        <w:rPr>
          <w:rStyle w:val="Fett"/>
        </w:rPr>
        <w:t xml:space="preserve"> als die Einhaltung der technischen Normen.  </w:t>
      </w:r>
    </w:p>
    <w:p w14:paraId="3C88C2C9" w14:textId="77777777" w:rsidR="005719E9" w:rsidRDefault="005719E9" w:rsidP="005719E9"/>
    <w:p w14:paraId="2EDC64D7" w14:textId="668EC298" w:rsidR="005719E9" w:rsidRDefault="005719E9" w:rsidP="005719E9">
      <w:r w:rsidRPr="005719E9">
        <w:t xml:space="preserve">Das Bundesgericht anerkennt in seinem Urteil betreffend die neuen Doppelstockzüge der SBB, dass Menschen mit </w:t>
      </w:r>
      <w:r>
        <w:t>Sehbehinderung und anderen Behinderungen</w:t>
      </w:r>
      <w:r w:rsidRPr="005719E9">
        <w:t xml:space="preserve"> ein verfassungsmässiges Recht auf selbstbestimmte Mobilität haben. </w:t>
      </w:r>
      <w:r>
        <w:t xml:space="preserve">Die autonome Benützung der Verkehrsmittel sei höher zu gewichten als die Einhaltung der technischen Normen. Das bedeutet: selbst wenn die Umsetzung eines Zuges den </w:t>
      </w:r>
      <w:r w:rsidR="00E72F63">
        <w:t>nationalen und europäischen</w:t>
      </w:r>
      <w:r>
        <w:t xml:space="preserve"> Normen entspricht, muss jeweils geprüft werden, ob mit der Einhaltung dieser Normen die autonome Benützung des Zuges zum Beispiel für Menschen mit Sehbehinderung möglich ist. </w:t>
      </w:r>
    </w:p>
    <w:p w14:paraId="44CD0AED" w14:textId="77777777" w:rsidR="005719E9" w:rsidRDefault="005719E9" w:rsidP="005719E9"/>
    <w:p w14:paraId="30BF05D2" w14:textId="25614E7D" w:rsidR="005719E9" w:rsidRDefault="005719E9" w:rsidP="005719E9">
      <w:r w:rsidRPr="005719E9">
        <w:t xml:space="preserve">Der Dosto-Zug war 2017 vom BAV, das für die Zulassung zuständig ist, als rechtskonform eingestuft worden. Das Bundesverwaltungsgericht sah es auch so. </w:t>
      </w:r>
      <w:proofErr w:type="spellStart"/>
      <w:r>
        <w:t>Inclusion</w:t>
      </w:r>
      <w:proofErr w:type="spellEnd"/>
      <w:r>
        <w:t xml:space="preserve"> Handicap, </w:t>
      </w:r>
      <w:r w:rsidR="00B14C1D">
        <w:t xml:space="preserve">mit Unterstützung des </w:t>
      </w:r>
      <w:r>
        <w:t>Sehbehindertenwesen</w:t>
      </w:r>
      <w:r w:rsidR="004C176A">
        <w:t>s</w:t>
      </w:r>
      <w:r>
        <w:t xml:space="preserve"> und andere</w:t>
      </w:r>
      <w:r w:rsidR="00B14C1D">
        <w:t>r</w:t>
      </w:r>
      <w:r>
        <w:t xml:space="preserve"> Behinderten-Organisation</w:t>
      </w:r>
      <w:r w:rsidR="00B14C1D">
        <w:t xml:space="preserve">en, hatte dagegen </w:t>
      </w:r>
      <w:r w:rsidR="00DF7CBA">
        <w:t xml:space="preserve">beim Bundesgericht </w:t>
      </w:r>
      <w:r w:rsidR="00B14C1D">
        <w:t>neun Beschwerdepunkte eingereicht.</w:t>
      </w:r>
      <w:r>
        <w:t xml:space="preserve"> </w:t>
      </w:r>
      <w:r w:rsidRPr="005719E9">
        <w:t xml:space="preserve">Das Urteil des Bundesgerichts führt nun </w:t>
      </w:r>
      <w:r>
        <w:t xml:space="preserve">erfreulicherweise </w:t>
      </w:r>
      <w:r w:rsidRPr="005719E9">
        <w:t xml:space="preserve">dazu, dass sich die Transportunternehmen und insbesondere das BAV nicht mit der Einhaltung der einzelnen technischen Normen begnügen dürfen. Sie müssen auch gewährleisten, dass Menschen mit Behinderungen die Züge tatsächlich autonom gebrauchen können. «Ob nach diesem Urteil zudem auch noch Anpassungen der technischen Normen nötig sind, z.B. in Bezug auf Rampenneigung, Handläufe und Beleuchtung, werden wir prüfen», so Maya Graf, Co-Präsidentin von </w:t>
      </w:r>
      <w:proofErr w:type="spellStart"/>
      <w:r w:rsidRPr="005719E9">
        <w:t>Inclusion</w:t>
      </w:r>
      <w:proofErr w:type="spellEnd"/>
      <w:r w:rsidRPr="005719E9">
        <w:t xml:space="preserve"> Handicap und Ständerätin BL.</w:t>
      </w:r>
    </w:p>
    <w:p w14:paraId="167C353B" w14:textId="77777777" w:rsidR="005719E9" w:rsidRDefault="005719E9" w:rsidP="005719E9"/>
    <w:p w14:paraId="5D2AE689" w14:textId="3EA47BF1" w:rsidR="005719E9" w:rsidRDefault="005719E9" w:rsidP="005719E9">
      <w:r>
        <w:t xml:space="preserve">Zwar werden die Beschwerdepunkte des Sehbehindertenwesens, unter anderem zum </w:t>
      </w:r>
      <w:r w:rsidR="00B14C1D">
        <w:t xml:space="preserve">Einbau eines akustischen </w:t>
      </w:r>
      <w:proofErr w:type="spellStart"/>
      <w:r>
        <w:t>Türfindesignal</w:t>
      </w:r>
      <w:r w:rsidR="00B14C1D">
        <w:t>s</w:t>
      </w:r>
      <w:proofErr w:type="spellEnd"/>
      <w:r>
        <w:t>, zu</w:t>
      </w:r>
      <w:r w:rsidR="00B14C1D">
        <w:t>r</w:t>
      </w:r>
      <w:r>
        <w:t xml:space="preserve"> </w:t>
      </w:r>
      <w:r w:rsidR="00B14C1D">
        <w:t xml:space="preserve">Verlängerung des </w:t>
      </w:r>
      <w:r>
        <w:t>Handlauf</w:t>
      </w:r>
      <w:r w:rsidR="00B14C1D">
        <w:t>s</w:t>
      </w:r>
      <w:r>
        <w:t xml:space="preserve"> bei der Treppe und zur Beleuchtung in den WC nicht </w:t>
      </w:r>
      <w:r w:rsidR="00DF7CBA">
        <w:t xml:space="preserve">explizit </w:t>
      </w:r>
      <w:r w:rsidR="00B14C1D">
        <w:t>gutgeheissen</w:t>
      </w:r>
      <w:r>
        <w:t xml:space="preserve">. Dennoch stärkt das Urteil die Position des </w:t>
      </w:r>
      <w:r w:rsidR="00DF7CBA">
        <w:t xml:space="preserve">schweizerischen </w:t>
      </w:r>
      <w:r>
        <w:t xml:space="preserve">Sehbehindertenwesens in Zukunft. </w:t>
      </w:r>
    </w:p>
    <w:p w14:paraId="16F1DCE5" w14:textId="151AF6D5" w:rsidR="00B14C1D" w:rsidRDefault="00B14C1D" w:rsidP="005719E9"/>
    <w:p w14:paraId="467C0EB0" w14:textId="520B54BC" w:rsidR="00B14C1D" w:rsidRDefault="00B14C1D" w:rsidP="005719E9">
      <w:r>
        <w:t xml:space="preserve">Aus Sicht des </w:t>
      </w:r>
      <w:r w:rsidR="004C232B">
        <w:t>Sehbehindertenwesens,</w:t>
      </w:r>
      <w:r>
        <w:t xml:space="preserve"> ist insbesondere ohne das </w:t>
      </w:r>
      <w:r w:rsidR="00DF7CBA">
        <w:t xml:space="preserve">akustische </w:t>
      </w:r>
      <w:proofErr w:type="spellStart"/>
      <w:r>
        <w:t>Türfindesignal</w:t>
      </w:r>
      <w:proofErr w:type="spellEnd"/>
      <w:r>
        <w:t xml:space="preserve"> die autonome Benützung </w:t>
      </w:r>
      <w:r w:rsidR="00DF7CBA">
        <w:t>eines</w:t>
      </w:r>
      <w:r>
        <w:t xml:space="preserve"> Zuges für Menschen mit einer Sehbehinderung oder Blindheit nicht möglich. "Wenn ich die Tür des Zuges nicht ohne fremde Hilfe finden kann, ist der autonome Einstieg nicht gewährleistet", so Jan Rhyner, Interessenvertreter des </w:t>
      </w:r>
      <w:r w:rsidR="004C232B">
        <w:t xml:space="preserve">Schweizerischen Zentralvereins für das Blindenwesen </w:t>
      </w:r>
      <w:r w:rsidR="00DF7CBA">
        <w:t>SZBLIND.</w:t>
      </w:r>
    </w:p>
    <w:p w14:paraId="379CCE51" w14:textId="15A3D8BD" w:rsidR="00B14C1D" w:rsidRDefault="00B14C1D" w:rsidP="005719E9"/>
    <w:p w14:paraId="49BE7FEF" w14:textId="3A04337A" w:rsidR="00B14C1D" w:rsidRDefault="00B14C1D" w:rsidP="005719E9">
      <w:r>
        <w:t xml:space="preserve">Forderungen, </w:t>
      </w:r>
      <w:r w:rsidR="004C232B">
        <w:t>welche</w:t>
      </w:r>
      <w:r>
        <w:t xml:space="preserve"> die </w:t>
      </w:r>
      <w:r w:rsidRPr="00B14C1D">
        <w:t xml:space="preserve">nationale Begleitgruppe von Menschen mit einer Sehbehinderung im Öffentlichen Verkehr (BG </w:t>
      </w:r>
      <w:proofErr w:type="spellStart"/>
      <w:r w:rsidRPr="00B14C1D">
        <w:t>SöV</w:t>
      </w:r>
      <w:proofErr w:type="spellEnd"/>
      <w:r w:rsidRPr="00B14C1D">
        <w:t>)</w:t>
      </w:r>
      <w:r w:rsidR="004C232B">
        <w:t xml:space="preserve"> und das Sehbehindertenwesen</w:t>
      </w:r>
      <w:r>
        <w:t xml:space="preserve"> in der Vergangenheit gestellt haben, bekommen so mehr Gewicht</w:t>
      </w:r>
      <w:r w:rsidR="00DF7CBA">
        <w:t xml:space="preserve"> und in künftigen Verhandlungen werden die Verhandlungspartner die Forderungen nach autonomem Reisen stärker gewichten müssen. </w:t>
      </w:r>
    </w:p>
    <w:p w14:paraId="6A28C19F" w14:textId="3898EDE5" w:rsidR="00DF7CBA" w:rsidRDefault="00DF7CBA" w:rsidP="005719E9"/>
    <w:p w14:paraId="5DEB2AB4" w14:textId="4E37AA48" w:rsidR="00DF7CBA" w:rsidRDefault="00DF7CBA" w:rsidP="005719E9">
      <w:r>
        <w:t>"Die Normen sind jeweils Minimalstandards, an die sich alle halten müssen. Es ist aber nicht verboten, darüber hinaus zu gehen", sagt Jan Rhyner</w:t>
      </w:r>
      <w:r w:rsidR="004C232B">
        <w:t xml:space="preserve"> vom SZBLIND</w:t>
      </w:r>
      <w:r>
        <w:t xml:space="preserve">. Zumal </w:t>
      </w:r>
      <w:r w:rsidR="00E72F63">
        <w:t xml:space="preserve">die </w:t>
      </w:r>
      <w:r>
        <w:t xml:space="preserve">SBB </w:t>
      </w:r>
      <w:r w:rsidR="00E72F63">
        <w:t xml:space="preserve">Taster von Herstellern beziehen, die </w:t>
      </w:r>
      <w:r>
        <w:t xml:space="preserve">das akustische </w:t>
      </w:r>
      <w:proofErr w:type="spellStart"/>
      <w:r w:rsidR="00E72F63">
        <w:t>Türf</w:t>
      </w:r>
      <w:r>
        <w:t>indesignal</w:t>
      </w:r>
      <w:proofErr w:type="spellEnd"/>
      <w:r>
        <w:t xml:space="preserve"> bereits eingebaut hätten</w:t>
      </w:r>
      <w:r w:rsidR="00E72F63">
        <w:t>. In diesen Fällen fehle</w:t>
      </w:r>
      <w:r>
        <w:t xml:space="preserve"> lediglich die Verkabelung, so Rhyner weiter. Das </w:t>
      </w:r>
      <w:proofErr w:type="spellStart"/>
      <w:r w:rsidR="00E72F63">
        <w:t>Türf</w:t>
      </w:r>
      <w:r>
        <w:t>indesignal</w:t>
      </w:r>
      <w:proofErr w:type="spellEnd"/>
      <w:r>
        <w:t xml:space="preserve"> zu verlangen sei somit nicht unverhältnismässig. </w:t>
      </w:r>
    </w:p>
    <w:p w14:paraId="55BD13A6" w14:textId="51A7B9F2" w:rsidR="00DF7CBA" w:rsidRDefault="00DF7CBA" w:rsidP="005719E9"/>
    <w:p w14:paraId="2A954F4F" w14:textId="21DB4172" w:rsidR="00DF7CBA" w:rsidRDefault="004C176A" w:rsidP="005719E9">
      <w:r>
        <w:t>Der S</w:t>
      </w:r>
      <w:r w:rsidR="00B61D40">
        <w:t>chweizerische Blinden</w:t>
      </w:r>
      <w:r w:rsidR="00B85F07">
        <w:t>-</w:t>
      </w:r>
      <w:r w:rsidR="00B61D40">
        <w:t xml:space="preserve"> und Sehbehindertenverband S</w:t>
      </w:r>
      <w:r>
        <w:t xml:space="preserve">BV, der </w:t>
      </w:r>
      <w:r w:rsidR="00B61D40">
        <w:t xml:space="preserve">Schweizerische Blindenbund </w:t>
      </w:r>
      <w:r>
        <w:t>SBb,</w:t>
      </w:r>
      <w:r w:rsidR="00DF7CBA">
        <w:t xml:space="preserve"> </w:t>
      </w:r>
      <w:r>
        <w:t xml:space="preserve">die </w:t>
      </w:r>
      <w:r w:rsidR="00B61D40">
        <w:t xml:space="preserve">Schweizerische Caritasaktion der Blinden </w:t>
      </w:r>
      <w:r>
        <w:t xml:space="preserve">CAB und der SZBLIND </w:t>
      </w:r>
      <w:r w:rsidR="00DF7CBA">
        <w:t xml:space="preserve">werden sich weiter für die Rechte sehbehinderter und blinder Menschen im öffentlichen Verkehr einsetzen. </w:t>
      </w:r>
    </w:p>
    <w:p w14:paraId="1E56408D" w14:textId="77777777" w:rsidR="005719E9" w:rsidRPr="005719E9" w:rsidRDefault="005719E9" w:rsidP="005719E9"/>
    <w:p w14:paraId="46CE212B" w14:textId="77777777" w:rsidR="005719E9" w:rsidRDefault="005719E9" w:rsidP="005719E9"/>
    <w:p w14:paraId="6D3231D7" w14:textId="77777777" w:rsidR="00CC2D88" w:rsidRDefault="00CC2D88" w:rsidP="00CC2D88">
      <w:r>
        <w:t xml:space="preserve">Kontakt: </w:t>
      </w:r>
      <w:r>
        <w:tab/>
        <w:t xml:space="preserve">Nina Hug, Co-Leiterin Marketing und Kommunikation SZBLIND, </w:t>
      </w:r>
    </w:p>
    <w:p w14:paraId="39AF02B0" w14:textId="0E2F2F93" w:rsidR="00CC2D88" w:rsidRDefault="00CC2D88" w:rsidP="00CC2D88">
      <w:r>
        <w:t xml:space="preserve"> </w:t>
      </w:r>
      <w:r>
        <w:tab/>
      </w:r>
      <w:r>
        <w:tab/>
        <w:t xml:space="preserve">Tel.: 078 843 44 93;  </w:t>
      </w:r>
      <w:hyperlink r:id="rId14" w:history="1">
        <w:r w:rsidR="00B85F07" w:rsidRPr="00682F4E">
          <w:rPr>
            <w:rStyle w:val="Hyperlink"/>
          </w:rPr>
          <w:t>hug@szblind.ch</w:t>
        </w:r>
      </w:hyperlink>
      <w:r w:rsidR="00B85F07">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76A9F989" w14:textId="77777777" w:rsidR="005719E9" w:rsidRPr="005719E9" w:rsidRDefault="005719E9" w:rsidP="005719E9">
      <w:pPr>
        <w:pStyle w:val="Textkrper"/>
      </w:pPr>
    </w:p>
    <w:sectPr w:rsidR="005719E9" w:rsidRPr="005719E9" w:rsidSect="00373DDA">
      <w:headerReference w:type="default" r:id="rId15"/>
      <w:footerReference w:type="default" r:id="rId16"/>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0613" w14:textId="77777777" w:rsidR="005719E9" w:rsidRDefault="005719E9">
      <w:r>
        <w:separator/>
      </w:r>
    </w:p>
  </w:endnote>
  <w:endnote w:type="continuationSeparator" w:id="0">
    <w:p w14:paraId="5F21C07A" w14:textId="77777777" w:rsidR="005719E9" w:rsidRDefault="0057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32A9" w14:textId="05F95A89"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731886">
      <w:rPr>
        <w:noProof/>
      </w:rPr>
      <w:t>25.02.2022</w:t>
    </w:r>
    <w:r>
      <w:fldChar w:fldCharType="end"/>
    </w:r>
    <w:r>
      <w:ptab w:relativeTo="margin" w:alignment="center" w:leader="none"/>
    </w:r>
    <w:fldSimple w:instr=" FILENAME   \* MERGEFORMAT ">
      <w:r w:rsidR="00731886">
        <w:rPr>
          <w:noProof/>
        </w:rPr>
        <w:t>Medienmitteilung Urteil FV-Dosto_Sehbehindertenwesen.docx</w:t>
      </w:r>
    </w:fldSimple>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2F3E" w14:textId="77777777" w:rsidR="005719E9" w:rsidRDefault="005719E9">
      <w:r>
        <w:separator/>
      </w:r>
    </w:p>
  </w:footnote>
  <w:footnote w:type="continuationSeparator" w:id="0">
    <w:p w14:paraId="78879B2D" w14:textId="77777777" w:rsidR="005719E9" w:rsidRDefault="00571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CF54" w14:textId="77777777"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E9"/>
    <w:rsid w:val="000056EB"/>
    <w:rsid w:val="00005A93"/>
    <w:rsid w:val="00016DF1"/>
    <w:rsid w:val="00017B5C"/>
    <w:rsid w:val="00030CF4"/>
    <w:rsid w:val="00033222"/>
    <w:rsid w:val="0003350E"/>
    <w:rsid w:val="00036F1F"/>
    <w:rsid w:val="00040AF5"/>
    <w:rsid w:val="00042486"/>
    <w:rsid w:val="00052FCD"/>
    <w:rsid w:val="00055788"/>
    <w:rsid w:val="000664F1"/>
    <w:rsid w:val="0006665F"/>
    <w:rsid w:val="000669F1"/>
    <w:rsid w:val="000705A4"/>
    <w:rsid w:val="00074962"/>
    <w:rsid w:val="00074D67"/>
    <w:rsid w:val="00081D4E"/>
    <w:rsid w:val="00084F02"/>
    <w:rsid w:val="00086F22"/>
    <w:rsid w:val="000A4F21"/>
    <w:rsid w:val="000B43CC"/>
    <w:rsid w:val="000B4FCF"/>
    <w:rsid w:val="000B6814"/>
    <w:rsid w:val="000B7870"/>
    <w:rsid w:val="000C171E"/>
    <w:rsid w:val="000C1EB6"/>
    <w:rsid w:val="000C24AF"/>
    <w:rsid w:val="000C3D39"/>
    <w:rsid w:val="000C46C1"/>
    <w:rsid w:val="000C5A85"/>
    <w:rsid w:val="000D4D28"/>
    <w:rsid w:val="000D723D"/>
    <w:rsid w:val="000E10EB"/>
    <w:rsid w:val="000E2840"/>
    <w:rsid w:val="000E2ECE"/>
    <w:rsid w:val="000E7684"/>
    <w:rsid w:val="000F0D23"/>
    <w:rsid w:val="000F2194"/>
    <w:rsid w:val="000F33B6"/>
    <w:rsid w:val="00103B41"/>
    <w:rsid w:val="0010631F"/>
    <w:rsid w:val="0011075A"/>
    <w:rsid w:val="001126E8"/>
    <w:rsid w:val="001136FB"/>
    <w:rsid w:val="0011757B"/>
    <w:rsid w:val="0012384B"/>
    <w:rsid w:val="0012609C"/>
    <w:rsid w:val="00126956"/>
    <w:rsid w:val="0013558F"/>
    <w:rsid w:val="00141D39"/>
    <w:rsid w:val="001427A9"/>
    <w:rsid w:val="00144333"/>
    <w:rsid w:val="001451D0"/>
    <w:rsid w:val="00153C2B"/>
    <w:rsid w:val="001562DA"/>
    <w:rsid w:val="00157FCF"/>
    <w:rsid w:val="00162285"/>
    <w:rsid w:val="00165761"/>
    <w:rsid w:val="0017611A"/>
    <w:rsid w:val="0018141C"/>
    <w:rsid w:val="00181B30"/>
    <w:rsid w:val="00183D5A"/>
    <w:rsid w:val="001867EE"/>
    <w:rsid w:val="001869C9"/>
    <w:rsid w:val="00190D23"/>
    <w:rsid w:val="00191862"/>
    <w:rsid w:val="00196CB8"/>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70F1"/>
    <w:rsid w:val="00237BEA"/>
    <w:rsid w:val="00244DA0"/>
    <w:rsid w:val="0025447D"/>
    <w:rsid w:val="002643F0"/>
    <w:rsid w:val="00282476"/>
    <w:rsid w:val="00283ADA"/>
    <w:rsid w:val="00290A7A"/>
    <w:rsid w:val="00294306"/>
    <w:rsid w:val="00295E7B"/>
    <w:rsid w:val="00295F8F"/>
    <w:rsid w:val="002A1094"/>
    <w:rsid w:val="002A4C31"/>
    <w:rsid w:val="002A632C"/>
    <w:rsid w:val="002A6679"/>
    <w:rsid w:val="002A695C"/>
    <w:rsid w:val="002B2B32"/>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113AD"/>
    <w:rsid w:val="00315962"/>
    <w:rsid w:val="0031660A"/>
    <w:rsid w:val="00316C04"/>
    <w:rsid w:val="00322370"/>
    <w:rsid w:val="003243B0"/>
    <w:rsid w:val="0032539F"/>
    <w:rsid w:val="0032564E"/>
    <w:rsid w:val="00325DA6"/>
    <w:rsid w:val="0033096B"/>
    <w:rsid w:val="0033537A"/>
    <w:rsid w:val="00336252"/>
    <w:rsid w:val="003446AE"/>
    <w:rsid w:val="00344730"/>
    <w:rsid w:val="00365B42"/>
    <w:rsid w:val="003660F4"/>
    <w:rsid w:val="003676D8"/>
    <w:rsid w:val="0037066B"/>
    <w:rsid w:val="00370EFB"/>
    <w:rsid w:val="00373DDA"/>
    <w:rsid w:val="003849A4"/>
    <w:rsid w:val="00387A81"/>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50B6"/>
    <w:rsid w:val="003E69D6"/>
    <w:rsid w:val="003F0290"/>
    <w:rsid w:val="003F0F57"/>
    <w:rsid w:val="003F1A81"/>
    <w:rsid w:val="003F3A9F"/>
    <w:rsid w:val="003F5B36"/>
    <w:rsid w:val="003F67AF"/>
    <w:rsid w:val="0040160D"/>
    <w:rsid w:val="004017E7"/>
    <w:rsid w:val="00404E1D"/>
    <w:rsid w:val="004059E0"/>
    <w:rsid w:val="00406D39"/>
    <w:rsid w:val="004072D0"/>
    <w:rsid w:val="004246C6"/>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4B1C"/>
    <w:rsid w:val="004B743F"/>
    <w:rsid w:val="004C0FA7"/>
    <w:rsid w:val="004C176A"/>
    <w:rsid w:val="004C232B"/>
    <w:rsid w:val="004C7683"/>
    <w:rsid w:val="004D4F62"/>
    <w:rsid w:val="004E1B9E"/>
    <w:rsid w:val="004F022B"/>
    <w:rsid w:val="004F4C29"/>
    <w:rsid w:val="00500056"/>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19E9"/>
    <w:rsid w:val="00575419"/>
    <w:rsid w:val="00580F16"/>
    <w:rsid w:val="00583BCC"/>
    <w:rsid w:val="00584714"/>
    <w:rsid w:val="00590C93"/>
    <w:rsid w:val="00592CFF"/>
    <w:rsid w:val="005A6185"/>
    <w:rsid w:val="005A633A"/>
    <w:rsid w:val="005A71B6"/>
    <w:rsid w:val="005A77CF"/>
    <w:rsid w:val="005B3267"/>
    <w:rsid w:val="005B3E0B"/>
    <w:rsid w:val="005B7362"/>
    <w:rsid w:val="005C1C04"/>
    <w:rsid w:val="005C33A3"/>
    <w:rsid w:val="005D059C"/>
    <w:rsid w:val="005D0D94"/>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1745"/>
    <w:rsid w:val="006322F5"/>
    <w:rsid w:val="006407D3"/>
    <w:rsid w:val="00641D5F"/>
    <w:rsid w:val="00644035"/>
    <w:rsid w:val="00644673"/>
    <w:rsid w:val="0065469C"/>
    <w:rsid w:val="006550E7"/>
    <w:rsid w:val="00656F10"/>
    <w:rsid w:val="00661805"/>
    <w:rsid w:val="00661C91"/>
    <w:rsid w:val="00667F8C"/>
    <w:rsid w:val="006718D9"/>
    <w:rsid w:val="00671F9E"/>
    <w:rsid w:val="00671FD8"/>
    <w:rsid w:val="00673622"/>
    <w:rsid w:val="00674FD9"/>
    <w:rsid w:val="00675EE6"/>
    <w:rsid w:val="00676C5C"/>
    <w:rsid w:val="0068155D"/>
    <w:rsid w:val="00686841"/>
    <w:rsid w:val="00687807"/>
    <w:rsid w:val="00690A4C"/>
    <w:rsid w:val="00691D3B"/>
    <w:rsid w:val="00692675"/>
    <w:rsid w:val="0069699D"/>
    <w:rsid w:val="006A0761"/>
    <w:rsid w:val="006A0AAF"/>
    <w:rsid w:val="006B7F47"/>
    <w:rsid w:val="006C1020"/>
    <w:rsid w:val="006C61A3"/>
    <w:rsid w:val="006D2E4F"/>
    <w:rsid w:val="006D5186"/>
    <w:rsid w:val="006E3C01"/>
    <w:rsid w:val="006E69C5"/>
    <w:rsid w:val="006F2A52"/>
    <w:rsid w:val="006F32AD"/>
    <w:rsid w:val="006F6D6B"/>
    <w:rsid w:val="00701A04"/>
    <w:rsid w:val="00701ABC"/>
    <w:rsid w:val="00701F19"/>
    <w:rsid w:val="007032FA"/>
    <w:rsid w:val="007057F7"/>
    <w:rsid w:val="00711B20"/>
    <w:rsid w:val="00713FA9"/>
    <w:rsid w:val="00714C8A"/>
    <w:rsid w:val="007171B4"/>
    <w:rsid w:val="007239A1"/>
    <w:rsid w:val="00731886"/>
    <w:rsid w:val="007322DD"/>
    <w:rsid w:val="00732D48"/>
    <w:rsid w:val="00736A2E"/>
    <w:rsid w:val="00742F70"/>
    <w:rsid w:val="00743D71"/>
    <w:rsid w:val="00744F03"/>
    <w:rsid w:val="0074744F"/>
    <w:rsid w:val="00751752"/>
    <w:rsid w:val="00756903"/>
    <w:rsid w:val="00756CA9"/>
    <w:rsid w:val="0076631D"/>
    <w:rsid w:val="00773227"/>
    <w:rsid w:val="00774516"/>
    <w:rsid w:val="00782243"/>
    <w:rsid w:val="007905C0"/>
    <w:rsid w:val="00796402"/>
    <w:rsid w:val="0079731A"/>
    <w:rsid w:val="00797886"/>
    <w:rsid w:val="007A1CE4"/>
    <w:rsid w:val="007A310D"/>
    <w:rsid w:val="007A762B"/>
    <w:rsid w:val="007C01B4"/>
    <w:rsid w:val="007C1FCF"/>
    <w:rsid w:val="007C240F"/>
    <w:rsid w:val="007C554B"/>
    <w:rsid w:val="007D1A00"/>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60082"/>
    <w:rsid w:val="00860A5C"/>
    <w:rsid w:val="008657FE"/>
    <w:rsid w:val="0087037D"/>
    <w:rsid w:val="008704A4"/>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46FA"/>
    <w:rsid w:val="00922006"/>
    <w:rsid w:val="0092298B"/>
    <w:rsid w:val="00922D27"/>
    <w:rsid w:val="00925FE3"/>
    <w:rsid w:val="00926506"/>
    <w:rsid w:val="00927745"/>
    <w:rsid w:val="00934D67"/>
    <w:rsid w:val="00935741"/>
    <w:rsid w:val="00936149"/>
    <w:rsid w:val="00937424"/>
    <w:rsid w:val="00942C1B"/>
    <w:rsid w:val="00945515"/>
    <w:rsid w:val="00946FB3"/>
    <w:rsid w:val="00953FEB"/>
    <w:rsid w:val="00955581"/>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2499"/>
    <w:rsid w:val="009A32F6"/>
    <w:rsid w:val="009A50CE"/>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7EB4"/>
    <w:rsid w:val="00A7299D"/>
    <w:rsid w:val="00A76120"/>
    <w:rsid w:val="00A820DC"/>
    <w:rsid w:val="00A82EC0"/>
    <w:rsid w:val="00A838B7"/>
    <w:rsid w:val="00A91592"/>
    <w:rsid w:val="00A926C5"/>
    <w:rsid w:val="00AA1052"/>
    <w:rsid w:val="00AA2B01"/>
    <w:rsid w:val="00AA5E54"/>
    <w:rsid w:val="00AB2A2C"/>
    <w:rsid w:val="00AB5284"/>
    <w:rsid w:val="00AC247D"/>
    <w:rsid w:val="00AC2A36"/>
    <w:rsid w:val="00AC3E5D"/>
    <w:rsid w:val="00AC5D3D"/>
    <w:rsid w:val="00AC64E0"/>
    <w:rsid w:val="00AD1AEA"/>
    <w:rsid w:val="00AD275F"/>
    <w:rsid w:val="00AD350A"/>
    <w:rsid w:val="00AD3BDA"/>
    <w:rsid w:val="00AF03BA"/>
    <w:rsid w:val="00AF07A6"/>
    <w:rsid w:val="00B01617"/>
    <w:rsid w:val="00B01DDC"/>
    <w:rsid w:val="00B044F1"/>
    <w:rsid w:val="00B05327"/>
    <w:rsid w:val="00B056F9"/>
    <w:rsid w:val="00B06570"/>
    <w:rsid w:val="00B07E7A"/>
    <w:rsid w:val="00B14A39"/>
    <w:rsid w:val="00B14C1D"/>
    <w:rsid w:val="00B175FF"/>
    <w:rsid w:val="00B252B6"/>
    <w:rsid w:val="00B26974"/>
    <w:rsid w:val="00B30327"/>
    <w:rsid w:val="00B37443"/>
    <w:rsid w:val="00B42730"/>
    <w:rsid w:val="00B44380"/>
    <w:rsid w:val="00B4470D"/>
    <w:rsid w:val="00B47CFA"/>
    <w:rsid w:val="00B51221"/>
    <w:rsid w:val="00B52AA9"/>
    <w:rsid w:val="00B577D2"/>
    <w:rsid w:val="00B61D40"/>
    <w:rsid w:val="00B62B8E"/>
    <w:rsid w:val="00B650A0"/>
    <w:rsid w:val="00B65EDD"/>
    <w:rsid w:val="00B75665"/>
    <w:rsid w:val="00B85104"/>
    <w:rsid w:val="00B85F07"/>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7CA"/>
    <w:rsid w:val="00BC0DDE"/>
    <w:rsid w:val="00BC0F6E"/>
    <w:rsid w:val="00BC6376"/>
    <w:rsid w:val="00BC738D"/>
    <w:rsid w:val="00BD31BB"/>
    <w:rsid w:val="00BD5CBC"/>
    <w:rsid w:val="00BE4D28"/>
    <w:rsid w:val="00BE5704"/>
    <w:rsid w:val="00BF2F55"/>
    <w:rsid w:val="00BF36D7"/>
    <w:rsid w:val="00BF379C"/>
    <w:rsid w:val="00C02205"/>
    <w:rsid w:val="00C13098"/>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B27F3"/>
    <w:rsid w:val="00CB31D7"/>
    <w:rsid w:val="00CB612C"/>
    <w:rsid w:val="00CB66CE"/>
    <w:rsid w:val="00CC24EA"/>
    <w:rsid w:val="00CC2D88"/>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5A4F"/>
    <w:rsid w:val="00D05F14"/>
    <w:rsid w:val="00D07948"/>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60ED6"/>
    <w:rsid w:val="00D6123B"/>
    <w:rsid w:val="00D63943"/>
    <w:rsid w:val="00D71253"/>
    <w:rsid w:val="00D72ED2"/>
    <w:rsid w:val="00D76DE8"/>
    <w:rsid w:val="00D76FE1"/>
    <w:rsid w:val="00D805D0"/>
    <w:rsid w:val="00D87D9F"/>
    <w:rsid w:val="00D93573"/>
    <w:rsid w:val="00D967A2"/>
    <w:rsid w:val="00DA110F"/>
    <w:rsid w:val="00DA5E30"/>
    <w:rsid w:val="00DB171F"/>
    <w:rsid w:val="00DC00C7"/>
    <w:rsid w:val="00DC3408"/>
    <w:rsid w:val="00DC7ECE"/>
    <w:rsid w:val="00DD0CE6"/>
    <w:rsid w:val="00DD2E8C"/>
    <w:rsid w:val="00DD4A34"/>
    <w:rsid w:val="00DE0D92"/>
    <w:rsid w:val="00DE0FED"/>
    <w:rsid w:val="00DE36F0"/>
    <w:rsid w:val="00DE393E"/>
    <w:rsid w:val="00DE4735"/>
    <w:rsid w:val="00DE6FD5"/>
    <w:rsid w:val="00DE7A64"/>
    <w:rsid w:val="00DF4B75"/>
    <w:rsid w:val="00DF7CBA"/>
    <w:rsid w:val="00E00E38"/>
    <w:rsid w:val="00E07BF3"/>
    <w:rsid w:val="00E1093D"/>
    <w:rsid w:val="00E1101C"/>
    <w:rsid w:val="00E23140"/>
    <w:rsid w:val="00E260F8"/>
    <w:rsid w:val="00E26240"/>
    <w:rsid w:val="00E27100"/>
    <w:rsid w:val="00E31981"/>
    <w:rsid w:val="00E32CF2"/>
    <w:rsid w:val="00E35665"/>
    <w:rsid w:val="00E405B8"/>
    <w:rsid w:val="00E409A5"/>
    <w:rsid w:val="00E40F59"/>
    <w:rsid w:val="00E43E10"/>
    <w:rsid w:val="00E46069"/>
    <w:rsid w:val="00E5539E"/>
    <w:rsid w:val="00E57273"/>
    <w:rsid w:val="00E67E3B"/>
    <w:rsid w:val="00E70F58"/>
    <w:rsid w:val="00E71716"/>
    <w:rsid w:val="00E72CE3"/>
    <w:rsid w:val="00E72F63"/>
    <w:rsid w:val="00E76720"/>
    <w:rsid w:val="00E800D6"/>
    <w:rsid w:val="00E860C0"/>
    <w:rsid w:val="00E863ED"/>
    <w:rsid w:val="00E92EF5"/>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64B8"/>
    <w:rsid w:val="00EF660D"/>
    <w:rsid w:val="00F15E72"/>
    <w:rsid w:val="00F16E50"/>
    <w:rsid w:val="00F21066"/>
    <w:rsid w:val="00F30394"/>
    <w:rsid w:val="00F443C8"/>
    <w:rsid w:val="00F5022C"/>
    <w:rsid w:val="00F61E81"/>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97C44"/>
    <w:rsid w:val="00FA2E93"/>
    <w:rsid w:val="00FA38C3"/>
    <w:rsid w:val="00FB2F13"/>
    <w:rsid w:val="00FC3CDA"/>
    <w:rsid w:val="00FC79AA"/>
    <w:rsid w:val="00FD02BF"/>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5999B48"/>
  <w15:chartTrackingRefBased/>
  <w15:docId w15:val="{0A78BD3F-451A-4C0A-945F-A65987BA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CH" w:eastAsia="en-US" w:bidi="ar-SA"/>
      </w:rPr>
    </w:rPrDefault>
    <w:pPrDefault/>
  </w:docDefaults>
  <w:latentStyles w:defLockedState="1" w:defUIPriority="0" w:defSemiHidden="0" w:defUnhideWhenUsed="0" w:defQFormat="0" w:count="376">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 w:type="paragraph" w:styleId="berarbeitung">
    <w:name w:val="Revision"/>
    <w:hidden/>
    <w:uiPriority w:val="99"/>
    <w:semiHidden/>
    <w:rsid w:val="00B61D40"/>
    <w:rPr>
      <w:rFonts w:asciiTheme="minorHAnsi" w:eastAsia="Arial Unicode MS" w:hAnsiTheme="minorHAnsi"/>
      <w:kern w:val="1"/>
      <w:sz w:val="22"/>
      <w:szCs w:val="24"/>
    </w:rPr>
  </w:style>
  <w:style w:type="character" w:styleId="NichtaufgelsteErwhnung">
    <w:name w:val="Unresolved Mention"/>
    <w:basedOn w:val="Absatz-Standardschriftart"/>
    <w:uiPriority w:val="99"/>
    <w:semiHidden/>
    <w:unhideWhenUsed/>
    <w:rsid w:val="002A6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hug@szblind.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4A754D594F49D6868C9FF78EB79F48"/>
        <w:category>
          <w:name w:val="Allgemein"/>
          <w:gallery w:val="placeholder"/>
        </w:category>
        <w:types>
          <w:type w:val="bbPlcHdr"/>
        </w:types>
        <w:behaviors>
          <w:behavior w:val="content"/>
        </w:behaviors>
        <w:guid w:val="{FA15D10E-3692-490A-A66E-F387C147C72C}"/>
      </w:docPartPr>
      <w:docPartBody>
        <w:p w:rsidR="009756E9" w:rsidRDefault="00592D4A" w:rsidP="00592D4A">
          <w:pPr>
            <w:pStyle w:val="DB4A754D594F49D6868C9FF78EB79F48"/>
          </w:pPr>
          <w:r w:rsidRPr="000A230A">
            <w:rPr>
              <w:rStyle w:val="Platzhaltertext"/>
            </w:rPr>
            <w:t>Klicken oder tippen Sie hier, um Text einzugeben.</w:t>
          </w:r>
        </w:p>
      </w:docPartBody>
    </w:docPart>
    <w:docPart>
      <w:docPartPr>
        <w:name w:val="F9B00D3895D24A2489E2926EBE9BEDC2"/>
        <w:category>
          <w:name w:val="Allgemein"/>
          <w:gallery w:val="placeholder"/>
        </w:category>
        <w:types>
          <w:type w:val="bbPlcHdr"/>
        </w:types>
        <w:behaviors>
          <w:behavior w:val="content"/>
        </w:behaviors>
        <w:guid w:val="{8348D0BE-99BA-4D7F-8215-26A8BDB374FC}"/>
      </w:docPartPr>
      <w:docPartBody>
        <w:p w:rsidR="009756E9" w:rsidRDefault="00592D4A" w:rsidP="00592D4A">
          <w:pPr>
            <w:pStyle w:val="F9B00D3895D24A2489E2926EBE9BEDC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4A"/>
    <w:rsid w:val="00592D4A"/>
    <w:rsid w:val="009756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592D4A"/>
    <w:rPr>
      <w:color w:val="808080"/>
    </w:rPr>
  </w:style>
  <w:style w:type="paragraph" w:customStyle="1" w:styleId="DB4A754D594F49D6868C9FF78EB79F48">
    <w:name w:val="DB4A754D594F49D6868C9FF78EB79F48"/>
    <w:rsid w:val="00592D4A"/>
  </w:style>
  <w:style w:type="paragraph" w:customStyle="1" w:styleId="F9B00D3895D24A2489E2926EBE9BEDC2">
    <w:name w:val="F9B00D3895D24A2489E2926EBE9BEDC2"/>
    <w:rsid w:val="00592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7ED26027-3908-4B67-B8CF-EDD1957D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3376</Characters>
  <Application>Microsoft Office Word</Application>
  <DocSecurity>0</DocSecurity>
  <Lines>66</Lines>
  <Paragraphs>12</Paragraphs>
  <ScaleCrop>false</ScaleCrop>
  <HeadingPairs>
    <vt:vector size="2" baseType="variant">
      <vt:variant>
        <vt:lpstr>Titel</vt:lpstr>
      </vt:variant>
      <vt:variant>
        <vt:i4>1</vt:i4>
      </vt:variant>
    </vt:vector>
  </HeadingPairs>
  <TitlesOfParts>
    <vt:vector size="1" baseType="lpstr">
      <vt:lpstr>Bericht 02.2021</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Hug Nina</dc:creator>
  <cp:keywords>SZBLIND Bericht</cp:keywords>
  <dc:description/>
  <cp:lastModifiedBy>Hug Nina</cp:lastModifiedBy>
  <cp:revision>3</cp:revision>
  <cp:lastPrinted>2022-02-25T13:31:00Z</cp:lastPrinted>
  <dcterms:created xsi:type="dcterms:W3CDTF">2022-02-25T13:30:00Z</dcterms:created>
  <dcterms:modified xsi:type="dcterms:W3CDTF">2022-02-25T13:31:00Z</dcterms:modified>
</cp:coreProperties>
</file>