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media/image2.jpeg" ContentType="image/jpeg"/>
  <Override PartName="/word/fontTable.xml" ContentType="application/vnd.openxmlformats-officedocument.wordprocessingml.fontTable+xml"/>
  <Override PartName="/word/settings.xml" ContentType="application/vnd.openxmlformats-officedocument.wordprocessingml.settings+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sz w:val="32"/>
          <w:szCs w:val="32"/>
          <w:lang w:val="de-CH"/>
        </w:rPr>
      </w:pPr>
      <w:r>
        <w:rPr>
          <w:b/>
          <w:sz w:val="32"/>
          <w:szCs w:val="32"/>
          <w:lang w:val="de-CH"/>
        </w:rPr>
      </w:r>
    </w:p>
    <w:p>
      <w:pPr>
        <w:pStyle w:val="Normal"/>
        <w:rPr>
          <w:b/>
          <w:b/>
          <w:sz w:val="32"/>
          <w:szCs w:val="32"/>
          <w:lang w:val="de-CH"/>
        </w:rPr>
      </w:pPr>
      <w:r>
        <w:rPr>
          <w:b/>
          <w:sz w:val="32"/>
          <w:szCs w:val="32"/>
          <w:lang w:val="de-CH"/>
        </w:rPr>
        <w:t>Rechte und Pflichten der Freundschaftsmitglieder des BVFR</w:t>
      </w:r>
    </w:p>
    <w:p>
      <w:pPr>
        <w:pStyle w:val="Normal"/>
        <w:rPr>
          <w:lang w:val="de-CH"/>
        </w:rPr>
      </w:pPr>
      <w:r>
        <w:rPr>
          <w:lang w:val="de-CH"/>
        </w:rPr>
      </w:r>
    </w:p>
    <w:p>
      <w:pPr>
        <w:pStyle w:val="Normal"/>
        <w:rPr>
          <w:lang w:val="de-CH"/>
        </w:rPr>
      </w:pPr>
      <w:r>
        <w:rPr>
          <w:lang w:val="de-CH"/>
        </w:rPr>
      </w:r>
    </w:p>
    <w:p>
      <w:pPr>
        <w:pStyle w:val="Normal"/>
        <w:rPr>
          <w:lang w:val="de-CH"/>
        </w:rPr>
      </w:pPr>
      <w:r>
        <w:rPr>
          <w:lang w:val="de-CH"/>
        </w:rPr>
        <w:t>1. Annahme: Gemäss der BVFR-Statuten Art. 7 können physische oder moralische Personen auf ihre Anfrage hin als Freundschaftsmitglieder aufgenommen werden mit dem Wunsch, bei der Umsetzung seiner Ziele den BVFR zu unterstützen, dies obwohl sie nicht Aktivmitglied sein können.</w:t>
      </w:r>
    </w:p>
    <w:p>
      <w:pPr>
        <w:pStyle w:val="Normal"/>
        <w:rPr>
          <w:lang w:val="de-CH"/>
        </w:rPr>
      </w:pPr>
      <w:r>
        <w:rPr>
          <w:lang w:val="de-CH"/>
        </w:rPr>
      </w:r>
    </w:p>
    <w:p>
      <w:pPr>
        <w:pStyle w:val="Normal"/>
        <w:rPr>
          <w:lang w:val="de-CH"/>
        </w:rPr>
      </w:pPr>
      <w:r>
        <w:rPr>
          <w:lang w:val="de-CH"/>
        </w:rPr>
        <w:t>2. Die physischen Personen unter 16 Jahren sowie die moralischen Personen können nicht als Mitglied eines Organs (z.B. dem Vorstand) des BVFR gewählt werden.</w:t>
      </w:r>
    </w:p>
    <w:p>
      <w:pPr>
        <w:pStyle w:val="Normal"/>
        <w:rPr>
          <w:lang w:val="de-CH"/>
        </w:rPr>
      </w:pPr>
      <w:r>
        <w:rPr>
          <w:lang w:val="de-CH"/>
        </w:rPr>
      </w:r>
    </w:p>
    <w:p>
      <w:pPr>
        <w:pStyle w:val="Normal"/>
        <w:rPr>
          <w:lang w:val="de-CH"/>
        </w:rPr>
      </w:pPr>
      <w:r>
        <w:rPr>
          <w:lang w:val="de-CH"/>
        </w:rPr>
        <w:t>3. Die Freundschaftsmitglieder sowie eine Delegation (max. 2 Personen) eines Kollektivmitglieds (moralische Person) können an allen Aktivitäten (durch den BVFR organisiert) teilnehmen, und zwar zu denselben Bedingungen wie die Aktivmitglieder, ebenso an der Jahresversammlung mit beratender Stimme.</w:t>
      </w:r>
    </w:p>
    <w:p>
      <w:pPr>
        <w:pStyle w:val="Normal"/>
        <w:rPr>
          <w:lang w:val="de-CH"/>
        </w:rPr>
      </w:pPr>
      <w:r>
        <w:rPr>
          <w:lang w:val="de-CH"/>
        </w:rPr>
      </w:r>
    </w:p>
    <w:p>
      <w:pPr>
        <w:pStyle w:val="Normal"/>
        <w:rPr>
          <w:lang w:val="de-CH"/>
        </w:rPr>
      </w:pPr>
      <w:r>
        <w:rPr>
          <w:lang w:val="de-CH"/>
        </w:rPr>
        <w:t>4. Austritt: Jedes Freundschaftsmitglied hat die Möglichkeit, auf Ende eines Kalenderjahres auszutreten; dieser Wunsch muss bis spätestens Ende September des laufenden Jahres mitgeteilt werden.</w:t>
      </w:r>
    </w:p>
    <w:p>
      <w:pPr>
        <w:pStyle w:val="Normal"/>
        <w:rPr>
          <w:lang w:val="de-CH"/>
        </w:rPr>
      </w:pPr>
      <w:r>
        <w:rPr>
          <w:lang w:val="de-CH"/>
        </w:rPr>
      </w:r>
    </w:p>
    <w:p>
      <w:pPr>
        <w:pStyle w:val="Normal"/>
        <w:rPr>
          <w:lang w:val="de-CH"/>
        </w:rPr>
      </w:pPr>
      <w:r>
        <w:rPr>
          <w:lang w:val="de-CH"/>
        </w:rPr>
        <w:t>5. Verlust der Freundschaftsmitgliedschaft: Gemäss der BVFR-Statuten Art. 9, wer ohne einen triftigen Grund mit seinen finanziellen Verpflichtungen gegenüber dem BVFR in Rückstand gerät, wird nach erfolgloser zweimaliger Mahnung von der Mitgliedschaft suspendiert.  Werden die ausstehenden Beträge nicht innert vorgegebener Frist beglichen oder wird der geschuldete Betrag nicht erlassen, wird das Mitglied aus dem Mitgliederverzeichnis des BVFR gestrichen.</w:t>
      </w:r>
    </w:p>
    <w:p>
      <w:pPr>
        <w:pStyle w:val="Normal"/>
        <w:rPr>
          <w:lang w:val="de-CH"/>
        </w:rPr>
      </w:pPr>
      <w:r>
        <w:rPr>
          <w:lang w:val="de-CH"/>
        </w:rPr>
      </w:r>
    </w:p>
    <w:p>
      <w:pPr>
        <w:pStyle w:val="Normal"/>
        <w:rPr>
          <w:lang w:val="de-CH"/>
        </w:rPr>
      </w:pPr>
      <w:r>
        <w:rPr>
          <w:lang w:val="de-CH"/>
        </w:rPr>
      </w:r>
    </w:p>
    <w:p>
      <w:pPr>
        <w:pStyle w:val="Normal"/>
        <w:rPr>
          <w:lang w:val="de-CH"/>
        </w:rPr>
      </w:pPr>
      <w:r>
        <w:rPr/>
      </w:r>
    </w:p>
    <w:sectPr>
      <w:headerReference w:type="default" r:id="rId2"/>
      <w:footerReference w:type="default" r:id="rId3"/>
      <w:type w:val="nextPage"/>
      <w:pgSz w:w="11906" w:h="16838"/>
      <w:pgMar w:left="1134" w:right="849" w:gutter="0" w:header="708" w:top="1417" w:footer="708" w:bottom="1417"/>
      <w:pgNumType w:fmt="decimal"/>
      <w:formProt w:val="false"/>
      <w:textDirection w:val="lrTb"/>
      <w:docGrid w:type="default" w:linePitch="381"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Tahoma">
    <w:charset w:val="00"/>
    <w:family w:val="roman"/>
    <w:pitch w:val="variable"/>
  </w:font>
  <w:font w:name="Liberation Sans">
    <w:altName w:val="Arial"/>
    <w:charset w:val="00"/>
    <w:family w:val="roman"/>
    <w:pitch w:val="variable"/>
  </w:font>
  <w:font w:name="Comic Sans MS">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tabs>
        <w:tab w:val="clear" w:pos="9072"/>
        <w:tab w:val="left" w:pos="708" w:leader="none"/>
        <w:tab w:val="center" w:pos="4536" w:leader="none"/>
        <w:tab w:val="right" w:pos="9922" w:leader="none"/>
      </w:tabs>
      <w:spacing w:lineRule="auto" w:line="240"/>
      <w:rPr>
        <w:sz w:val="24"/>
        <w:lang w:val="de-CH"/>
      </w:rPr>
    </w:pPr>
    <w:r>
      <w:rPr>
        <w:sz w:val="24"/>
        <w:szCs w:val="28"/>
        <w:lang w:val="de-CH"/>
      </w:rPr>
      <w:t>Postfach, 1701 Freiburg</w:t>
      <w:tab/>
      <w:tab/>
      <w:t xml:space="preserve">       Tel. +41(0)79 554 07 16</w:t>
    </w:r>
  </w:p>
  <w:p>
    <w:pPr>
      <w:pStyle w:val="Normal"/>
      <w:tabs>
        <w:tab w:val="clear" w:pos="708"/>
        <w:tab w:val="center" w:pos="5385" w:leader="none"/>
        <w:tab w:val="right" w:pos="9922" w:leader="none"/>
      </w:tabs>
      <w:rPr>
        <w:sz w:val="24"/>
        <w:lang w:val="de-CH"/>
      </w:rPr>
    </w:pPr>
    <w:hyperlink r:id="rId1">
      <w:r>
        <w:rPr>
          <w:color w:val="0000FF"/>
          <w:sz w:val="24"/>
          <w:szCs w:val="28"/>
          <w:u w:val="single"/>
          <w:lang w:val="de-CH"/>
        </w:rPr>
        <w:t>section.fribourg@sbv-fsa.ch</w:t>
      </w:r>
    </w:hyperlink>
    <w:r>
      <w:rPr>
        <w:sz w:val="24"/>
        <w:szCs w:val="28"/>
        <w:lang w:val="de-CH"/>
      </w:rPr>
      <w:t xml:space="preserve">  </w:t>
    </w:r>
    <w:hyperlink r:id="rId2">
      <w:r>
        <w:rPr>
          <w:color w:val="0000FF"/>
          <w:sz w:val="24"/>
          <w:szCs w:val="28"/>
          <w:u w:val="single"/>
          <w:lang w:val="de-CH"/>
        </w:rPr>
        <w:t>www.sbv-fsa.ch/de</w:t>
      </w:r>
    </w:hyperlink>
    <w:r>
      <w:rPr>
        <w:sz w:val="24"/>
        <w:szCs w:val="28"/>
        <w:lang w:val="de-CH"/>
      </w:rPr>
      <w:t xml:space="preserve"> </w:t>
      <w:tab/>
      <w:t>1</w:t>
    </w:r>
    <w:r>
      <w:rPr>
        <w:sz w:val="24"/>
        <w:szCs w:val="24"/>
        <w:lang w:val="de-CH"/>
      </w:rPr>
      <w:tab/>
    </w:r>
    <w:r>
      <w:rPr>
        <w:sz w:val="24"/>
        <w:szCs w:val="28"/>
        <w:lang w:val="de-CH"/>
      </w:rPr>
      <w:t>FKB</w:t>
    </w:r>
    <w:r>
      <w:rPr>
        <w:sz w:val="24"/>
        <w:szCs w:val="24"/>
        <w:lang w:val="de-CH"/>
      </w:rPr>
      <w:t xml:space="preserve"> IBAN CH10 0076 8300 1611 5490 7</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tabs>
        <w:tab w:val="clear" w:pos="9072"/>
        <w:tab w:val="center" w:pos="4536" w:leader="none"/>
      </w:tabs>
      <w:rPr/>
    </w:pPr>
    <w:r>
      <w:rPr/>
      <w:drawing>
        <wp:inline distT="0" distB="0" distL="0" distR="0">
          <wp:extent cx="3342005" cy="821690"/>
          <wp:effectExtent l="0" t="0" r="0" b="0"/>
          <wp:docPr id="1" name="Image 3" descr="D:\anwender\daten\Documents\SBV\Sektion FR\Logos der Sektion\Logo BVFR-kurz.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3" descr="D:\anwender\daten\Documents\SBV\Sektion FR\Logos der Sektion\Logo BVFR-kurz.bmp"/>
                  <pic:cNvPicPr>
                    <a:picLocks noChangeAspect="1" noChangeArrowheads="1"/>
                  </pic:cNvPicPr>
                </pic:nvPicPr>
                <pic:blipFill>
                  <a:blip r:embed="rId1"/>
                  <a:stretch>
                    <a:fillRect/>
                  </a:stretch>
                </pic:blipFill>
                <pic:spPr bwMode="auto">
                  <a:xfrm>
                    <a:off x="0" y="0"/>
                    <a:ext cx="3342005" cy="821690"/>
                  </a:xfrm>
                  <a:prstGeom prst="rect">
                    <a:avLst/>
                  </a:prstGeom>
                </pic:spPr>
              </pic:pic>
            </a:graphicData>
          </a:graphic>
        </wp:inline>
      </w:drawing>
    </w:r>
    <w:r>
      <w:rPr/>
      <w:t xml:space="preserve">     </w:t>
    </w:r>
    <w:r>
      <w:rPr/>
      <w:tab/>
      <w:tab/>
      <w:tab/>
    </w:r>
    <w:r>
      <w:rPr/>
      <w:drawing>
        <wp:inline distT="0" distB="0" distL="0" distR="0">
          <wp:extent cx="1447800" cy="796290"/>
          <wp:effectExtent l="0" t="0" r="0" b="0"/>
          <wp:docPr id="2" name="Image 4" descr="FR_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4" descr="FR_D"/>
                  <pic:cNvPicPr>
                    <a:picLocks noChangeAspect="1" noChangeArrowheads="1"/>
                  </pic:cNvPicPr>
                </pic:nvPicPr>
                <pic:blipFill>
                  <a:blip r:embed="rId2"/>
                  <a:stretch>
                    <a:fillRect/>
                  </a:stretch>
                </pic:blipFill>
                <pic:spPr bwMode="auto">
                  <a:xfrm>
                    <a:off x="0" y="0"/>
                    <a:ext cx="1447800" cy="796290"/>
                  </a:xfrm>
                  <a:prstGeom prst="rect">
                    <a:avLst/>
                  </a:prstGeom>
                </pic:spPr>
              </pic:pic>
            </a:graphicData>
          </a:graphic>
        </wp:inline>
      </w:drawing>
    </w:r>
    <w:r>
      <w:rPr/>
      <w:tab/>
      <w:tab/>
      <w:tab/>
      <w:tab/>
      <w:tab/>
      <w:tab/>
      <w:tab/>
      <w:t>DES SBV</w:t>
    </w:r>
  </w:p>
  <w:p>
    <w:pPr>
      <w:pStyle w:val="Entte"/>
      <w:rPr/>
    </w:pPr>
    <w:r>
      <w:rPr/>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Calibri" w:cs="Arial"/>
        <w:lang w:val="fr-CH" w:eastAsia="fr-CH"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946fd"/>
    <w:pPr>
      <w:widowControl/>
      <w:suppressAutoHyphens w:val="true"/>
      <w:bidi w:val="0"/>
      <w:spacing w:before="0" w:after="0"/>
      <w:jc w:val="left"/>
    </w:pPr>
    <w:rPr>
      <w:rFonts w:ascii="Arial" w:hAnsi="Arial" w:eastAsia="Calibri" w:cs="Arial"/>
      <w:color w:val="auto"/>
      <w:kern w:val="0"/>
      <w:sz w:val="28"/>
      <w:szCs w:val="28"/>
      <w:lang w:val="fr-CH" w:eastAsia="en-US" w:bidi="ar-SA"/>
    </w:rPr>
  </w:style>
  <w:style w:type="character" w:styleId="DefaultParagraphFont" w:default="1">
    <w:name w:val="Default Paragraph Font"/>
    <w:uiPriority w:val="1"/>
    <w:semiHidden/>
    <w:unhideWhenUsed/>
    <w:qFormat/>
    <w:rPr/>
  </w:style>
  <w:style w:type="character" w:styleId="EntteCar" w:customStyle="1">
    <w:name w:val="En-tête Car"/>
    <w:link w:val="En-tte"/>
    <w:uiPriority w:val="99"/>
    <w:qFormat/>
    <w:rsid w:val="00cb3604"/>
    <w:rPr>
      <w:sz w:val="28"/>
      <w:szCs w:val="28"/>
      <w:lang w:eastAsia="en-US"/>
    </w:rPr>
  </w:style>
  <w:style w:type="character" w:styleId="PieddepageCar" w:customStyle="1">
    <w:name w:val="Pied de page Car"/>
    <w:link w:val="Pieddepage"/>
    <w:uiPriority w:val="99"/>
    <w:qFormat/>
    <w:rsid w:val="00cb3604"/>
    <w:rPr>
      <w:sz w:val="28"/>
      <w:szCs w:val="28"/>
      <w:lang w:eastAsia="en-US"/>
    </w:rPr>
  </w:style>
  <w:style w:type="character" w:styleId="LienInternet">
    <w:name w:val="Lien Internet"/>
    <w:uiPriority w:val="99"/>
    <w:semiHidden/>
    <w:unhideWhenUsed/>
    <w:rsid w:val="00cb3604"/>
    <w:rPr>
      <w:color w:val="0000FF"/>
      <w:u w:val="single"/>
    </w:rPr>
  </w:style>
  <w:style w:type="character" w:styleId="Titre1Car">
    <w:name w:val="Titre 1 Car"/>
    <w:qFormat/>
    <w:rPr>
      <w:rFonts w:eastAsia="Times New Roman"/>
      <w:b/>
      <w:kern w:val="2"/>
      <w:sz w:val="28"/>
      <w:szCs w:val="24"/>
      <w:lang w:eastAsia="de-DE"/>
    </w:rPr>
  </w:style>
  <w:style w:type="character" w:styleId="Titre2Car">
    <w:name w:val="Titre 2 Car"/>
    <w:qFormat/>
    <w:rPr>
      <w:rFonts w:eastAsia="Times New Roman"/>
      <w:b/>
      <w:i/>
      <w:szCs w:val="24"/>
      <w:lang w:eastAsia="de-DE"/>
    </w:rPr>
  </w:style>
  <w:style w:type="character" w:styleId="Titre3Car">
    <w:name w:val="Titre 3 Car"/>
    <w:qFormat/>
    <w:rPr>
      <w:rFonts w:eastAsia="Times New Roman"/>
      <w:szCs w:val="24"/>
      <w:lang w:eastAsia="de-DE"/>
    </w:rPr>
  </w:style>
  <w:style w:type="character" w:styleId="Titre4Car">
    <w:name w:val="Titre 4 Car"/>
    <w:qFormat/>
    <w:rPr>
      <w:rFonts w:eastAsia="Times New Roman"/>
      <w:szCs w:val="24"/>
      <w:lang w:eastAsia="de-DE"/>
    </w:rPr>
  </w:style>
  <w:style w:type="character" w:styleId="TitreCar">
    <w:name w:val="Titre Car"/>
    <w:qFormat/>
    <w:rPr>
      <w:rFonts w:eastAsia="Times New Roman" w:cs="Arial"/>
      <w:b/>
      <w:kern w:val="2"/>
      <w:sz w:val="36"/>
      <w:szCs w:val="18"/>
      <w:lang w:eastAsia="de-DE"/>
    </w:rPr>
  </w:style>
  <w:style w:type="character" w:styleId="Mentionnonrsolue1">
    <w:name w:val="Mention non résolue1"/>
    <w:qFormat/>
    <w:rPr>
      <w:color w:val="605E5C"/>
      <w:shd w:fill="E1DFDD" w:val="clear"/>
    </w:rPr>
  </w:style>
  <w:style w:type="character" w:styleId="Mentionnonrsolue">
    <w:name w:val="Mention non résolue"/>
    <w:qFormat/>
    <w:rPr>
      <w:color w:val="605E5C"/>
      <w:shd w:fill="E1DFDD" w:val="clear"/>
    </w:rPr>
  </w:style>
  <w:style w:type="character" w:styleId="TextedebullesCar">
    <w:name w:val="Texte de bulles Car"/>
    <w:qFormat/>
    <w:rPr>
      <w:rFonts w:ascii="Tahoma" w:hAnsi="Tahoma" w:cs="Tahoma"/>
      <w:sz w:val="16"/>
      <w:szCs w:val="16"/>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paragraph" w:styleId="Entteetpieddepage">
    <w:name w:val="En-tête et pied de page"/>
    <w:basedOn w:val="Normal"/>
    <w:qFormat/>
    <w:pPr/>
    <w:rPr/>
  </w:style>
  <w:style w:type="paragraph" w:styleId="Entte">
    <w:name w:val="Header"/>
    <w:basedOn w:val="Normal"/>
    <w:link w:val="En-tteCar"/>
    <w:uiPriority w:val="99"/>
    <w:unhideWhenUsed/>
    <w:rsid w:val="00cb3604"/>
    <w:pPr>
      <w:tabs>
        <w:tab w:val="clear" w:pos="708"/>
        <w:tab w:val="center" w:pos="4536" w:leader="none"/>
        <w:tab w:val="right" w:pos="9072" w:leader="none"/>
      </w:tabs>
    </w:pPr>
    <w:rPr/>
  </w:style>
  <w:style w:type="paragraph" w:styleId="Pieddepage">
    <w:name w:val="Footer"/>
    <w:basedOn w:val="Normal"/>
    <w:link w:val="PieddepageCar"/>
    <w:uiPriority w:val="99"/>
    <w:unhideWhenUsed/>
    <w:rsid w:val="00cb3604"/>
    <w:pPr>
      <w:tabs>
        <w:tab w:val="clear" w:pos="708"/>
        <w:tab w:val="center" w:pos="4536" w:leader="none"/>
        <w:tab w:val="right" w:pos="9072" w:leader="none"/>
      </w:tabs>
    </w:pPr>
    <w:rPr/>
  </w:style>
  <w:style w:type="paragraph" w:styleId="Caption">
    <w:name w:val="caption"/>
    <w:basedOn w:val="Normal"/>
    <w:qFormat/>
    <w:pPr>
      <w:spacing w:before="120" w:after="120"/>
    </w:pPr>
    <w:rPr>
      <w:i/>
      <w:iCs/>
    </w:rPr>
  </w:style>
  <w:style w:type="paragraph" w:styleId="NoSpacing">
    <w:name w:val="No Spacing"/>
    <w:qFormat/>
    <w:pPr>
      <w:widowControl/>
      <w:tabs>
        <w:tab w:val="clear" w:pos="708"/>
        <w:tab w:val="right" w:pos="9639" w:leader="none"/>
      </w:tabs>
      <w:suppressAutoHyphens w:val="true"/>
      <w:bidi w:val="0"/>
      <w:spacing w:before="0" w:after="0"/>
      <w:jc w:val="left"/>
    </w:pPr>
    <w:rPr>
      <w:rFonts w:ascii="Arial" w:hAnsi="Arial" w:eastAsia="Calibri" w:cs="Times New Roman"/>
      <w:color w:val="auto"/>
      <w:kern w:val="0"/>
      <w:sz w:val="28"/>
      <w:szCs w:val="22"/>
      <w:u w:val="double"/>
      <w:lang w:val="fr-CH" w:eastAsia="en-US" w:bidi="ar-SA"/>
    </w:rPr>
  </w:style>
  <w:style w:type="paragraph" w:styleId="ListParagraph">
    <w:name w:val="List Paragraph"/>
    <w:basedOn w:val="Normal"/>
    <w:qFormat/>
    <w:pPr>
      <w:spacing w:before="0" w:after="0"/>
      <w:ind w:left="720" w:hanging="0"/>
      <w:contextualSpacing/>
    </w:pPr>
    <w:rPr/>
  </w:style>
  <w:style w:type="paragraph" w:styleId="BodyTextIndent3">
    <w:name w:val="Body Text Indent 3"/>
    <w:basedOn w:val="Normal"/>
    <w:qFormat/>
    <w:pPr>
      <w:tabs>
        <w:tab w:val="clear" w:pos="708"/>
        <w:tab w:val="left" w:pos="5103" w:leader="none"/>
      </w:tabs>
      <w:spacing w:before="480" w:after="480"/>
      <w:ind w:firstLine="851"/>
    </w:pPr>
    <w:rPr>
      <w:rFonts w:ascii="Comic Sans MS" w:hAnsi="Comic Sans MS"/>
      <w:sz w:val="22"/>
    </w:rPr>
  </w:style>
  <w:style w:type="paragraph" w:styleId="BodyText2">
    <w:name w:val="Body Text 2"/>
    <w:basedOn w:val="Normal"/>
    <w:qFormat/>
    <w:pPr/>
    <w:rPr>
      <w:iCs/>
      <w:sz w:val="32"/>
    </w:rPr>
  </w:style>
  <w:style w:type="paragraph" w:styleId="BalloonText">
    <w:name w:val="Balloon Text"/>
    <w:basedOn w:val="Normal"/>
    <w:qFormat/>
    <w:pPr>
      <w:spacing w:lineRule="exact" w:line="240" w:before="0" w:after="0"/>
    </w:pPr>
    <w:rPr>
      <w:rFonts w:ascii="Tahoma" w:hAnsi="Tahoma"/>
      <w:sz w:val="16"/>
      <w:szCs w:val="16"/>
      <w:lang w:val="x-none" w:eastAsia="x-none"/>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hyperlink" Target="mailto:section.fribourg@sbv-fsa.ch" TargetMode="External"/><Relationship Id="rId2" Type="http://schemas.openxmlformats.org/officeDocument/2006/relationships/hyperlink" Target="http://www.sbv-fsa.ch/de" TargetMode="Externa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D43ACF-E2F6-4B6D-9808-120F5919E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Application>LibreOffice/7.2.4.1$Windows_X86_64 LibreOffice_project/27d75539669ac387bb498e35313b970b7fe9c4f9</Application>
  <AppVersion>15.0000</AppVersion>
  <Pages>1</Pages>
  <Words>211</Words>
  <Characters>1373</Characters>
  <CharactersWithSpaces>1601</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Françoise</dc:creator>
  <dc:description/>
  <dc:language>fr-CH</dc:language>
  <cp:lastModifiedBy/>
  <dcterms:modified xsi:type="dcterms:W3CDTF">2021-12-13T10:51:51Z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