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64" w:rsidRPr="00F16764" w:rsidRDefault="00251210" w:rsidP="00F16764">
      <w:pPr>
        <w:pStyle w:val="Titel"/>
      </w:pPr>
      <w:bookmarkStart w:id="0" w:name="_Toc446339845"/>
      <w:bookmarkStart w:id="1" w:name="_Toc450736032"/>
      <w:bookmarkStart w:id="2" w:name="_Toc477331533"/>
      <w:bookmarkStart w:id="3" w:name="_GoBack"/>
      <w:bookmarkEnd w:id="3"/>
      <w:r w:rsidRPr="003D097C">
        <w:t>Rapport annuel 201</w:t>
      </w:r>
      <w:bookmarkEnd w:id="0"/>
      <w:bookmarkEnd w:id="1"/>
      <w:r w:rsidRPr="003D097C">
        <w:t>6</w:t>
      </w:r>
      <w:bookmarkEnd w:id="2"/>
    </w:p>
    <w:p w:rsidR="00B847E0" w:rsidRDefault="00251210" w:rsidP="00DE5681">
      <w:pPr>
        <w:pStyle w:val="berschrift2"/>
        <w:rPr>
          <w:noProof/>
        </w:rPr>
      </w:pPr>
      <w:bookmarkStart w:id="4" w:name="_Toc477331534"/>
      <w:r w:rsidRPr="00B11E97">
        <w:t>Sommaire</w:t>
      </w:r>
      <w:bookmarkEnd w:id="4"/>
      <w:r w:rsidRPr="008B0A42">
        <w:rPr>
          <w:color w:val="4F81BD" w:themeColor="accent1"/>
          <w:lang w:val="de-CH"/>
        </w:rPr>
        <w:fldChar w:fldCharType="begin"/>
      </w:r>
      <w:r w:rsidRPr="00B11E97">
        <w:instrText xml:space="preserve"> TOC \o "1-2" \h \z \u </w:instrText>
      </w:r>
      <w:r w:rsidRPr="008B0A42">
        <w:rPr>
          <w:color w:val="4F81BD" w:themeColor="accent1"/>
          <w:lang w:val="de-CH"/>
        </w:rPr>
        <w:fldChar w:fldCharType="separate"/>
      </w:r>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35" w:history="1">
        <w:r w:rsidR="00B847E0" w:rsidRPr="00B847E0">
          <w:rPr>
            <w:rStyle w:val="Hyperlink"/>
            <w:b/>
          </w:rPr>
          <w:t>Mot du président</w:t>
        </w:r>
        <w:r w:rsidR="00B847E0" w:rsidRPr="00B847E0">
          <w:rPr>
            <w:webHidden/>
          </w:rPr>
          <w:tab/>
        </w:r>
        <w:r w:rsidR="00B847E0" w:rsidRPr="00B847E0">
          <w:rPr>
            <w:webHidden/>
          </w:rPr>
          <w:fldChar w:fldCharType="begin"/>
        </w:r>
        <w:r w:rsidR="00B847E0" w:rsidRPr="00B847E0">
          <w:rPr>
            <w:webHidden/>
          </w:rPr>
          <w:instrText xml:space="preserve"> PAGEREF _Toc477331535 \h </w:instrText>
        </w:r>
        <w:r w:rsidR="00B847E0" w:rsidRPr="00B847E0">
          <w:rPr>
            <w:webHidden/>
          </w:rPr>
        </w:r>
        <w:r w:rsidR="00B847E0" w:rsidRPr="00B847E0">
          <w:rPr>
            <w:webHidden/>
          </w:rPr>
          <w:fldChar w:fldCharType="separate"/>
        </w:r>
        <w:r w:rsidR="006C452C">
          <w:rPr>
            <w:webHidden/>
          </w:rPr>
          <w:t>2</w:t>
        </w:r>
        <w:r w:rsidR="00B847E0" w:rsidRPr="00B847E0">
          <w:rPr>
            <w:webHidden/>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37" w:history="1">
        <w:r w:rsidR="00B847E0" w:rsidRPr="00B847E0">
          <w:rPr>
            <w:rStyle w:val="Hyperlink"/>
            <w:b/>
          </w:rPr>
          <w:t>Rapport de la direction</w:t>
        </w:r>
        <w:r w:rsidR="00B847E0" w:rsidRPr="00B847E0">
          <w:rPr>
            <w:webHidden/>
          </w:rPr>
          <w:tab/>
        </w:r>
        <w:r w:rsidR="00B847E0" w:rsidRPr="00B847E0">
          <w:rPr>
            <w:webHidden/>
          </w:rPr>
          <w:fldChar w:fldCharType="begin"/>
        </w:r>
        <w:r w:rsidR="00B847E0" w:rsidRPr="00B847E0">
          <w:rPr>
            <w:webHidden/>
          </w:rPr>
          <w:instrText xml:space="preserve"> PAGEREF _Toc477331537 \h </w:instrText>
        </w:r>
        <w:r w:rsidR="00B847E0" w:rsidRPr="00B847E0">
          <w:rPr>
            <w:webHidden/>
          </w:rPr>
        </w:r>
        <w:r w:rsidR="00B847E0" w:rsidRPr="00B847E0">
          <w:rPr>
            <w:webHidden/>
          </w:rPr>
          <w:fldChar w:fldCharType="separate"/>
        </w:r>
        <w:r w:rsidR="006C452C">
          <w:rPr>
            <w:webHidden/>
          </w:rPr>
          <w:t>4</w:t>
        </w:r>
        <w:r w:rsidR="00B847E0" w:rsidRPr="00B847E0">
          <w:rPr>
            <w:webHidden/>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38" w:history="1">
        <w:r w:rsidR="00B847E0" w:rsidRPr="00B847E0">
          <w:rPr>
            <w:rStyle w:val="Hyperlink"/>
            <w:noProof/>
            <w:sz w:val="28"/>
            <w:szCs w:val="28"/>
            <w:lang w:val="fr-CH"/>
          </w:rPr>
          <w:t>Secrétaire généra</w:t>
        </w:r>
        <w:r w:rsidR="00B847E0">
          <w:rPr>
            <w:rStyle w:val="Hyperlink"/>
            <w:noProof/>
            <w:sz w:val="28"/>
            <w:szCs w:val="28"/>
            <w:lang w:val="fr-CH"/>
          </w:rPr>
          <w:t>l</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_Toc477331538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4</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39" w:history="1">
        <w:r w:rsidR="00B847E0" w:rsidRPr="00B847E0">
          <w:rPr>
            <w:rStyle w:val="Hyperlink"/>
            <w:noProof/>
            <w:sz w:val="28"/>
            <w:szCs w:val="28"/>
            <w:lang w:val="fr-CH"/>
          </w:rPr>
          <w:t>Défense des intérêts</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_Toc477331539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6</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0" w:history="1">
        <w:r w:rsidR="00B847E0" w:rsidRPr="00B847E0">
          <w:rPr>
            <w:rStyle w:val="Hyperlink"/>
            <w:noProof/>
            <w:sz w:val="28"/>
            <w:szCs w:val="28"/>
            <w:lang w:val="fr-CH"/>
          </w:rPr>
          <w:t>Consultation et réadaptation</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_Toc477331540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8</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1" w:history="1">
        <w:r w:rsidR="00B847E0" w:rsidRPr="00B847E0">
          <w:rPr>
            <w:rStyle w:val="Hyperlink"/>
            <w:noProof/>
            <w:sz w:val="28"/>
            <w:szCs w:val="28"/>
            <w:lang w:val="fr-CH"/>
          </w:rPr>
          <w:t>Membres et formation</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_Toc477331541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10</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2" w:history="1">
        <w:r w:rsidR="00B847E0" w:rsidRPr="00B847E0">
          <w:rPr>
            <w:rStyle w:val="Hyperlink"/>
            <w:noProof/>
            <w:sz w:val="28"/>
            <w:szCs w:val="28"/>
            <w:lang w:val="fr-CH"/>
          </w:rPr>
          <w:t>Personnel</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_Toc477331542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12</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3" w:history="1">
        <w:r w:rsidR="00B847E0" w:rsidRPr="00B847E0">
          <w:rPr>
            <w:rStyle w:val="Hyperlink"/>
            <w:noProof/>
            <w:sz w:val="28"/>
            <w:szCs w:val="28"/>
            <w:lang w:val="fr-CH"/>
          </w:rPr>
          <w:t>Finances et services centraux</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_Toc477331543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13</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4" w:history="1">
        <w:r w:rsidR="00F65DFC">
          <w:rPr>
            <w:rStyle w:val="Hyperlink"/>
            <w:noProof/>
            <w:sz w:val="28"/>
            <w:szCs w:val="28"/>
            <w:lang w:val="fr-CH"/>
          </w:rPr>
          <w:t>Technologie et innovation</w:t>
        </w:r>
        <w:r w:rsidR="00B847E0" w:rsidRPr="00B847E0">
          <w:rPr>
            <w:rStyle w:val="Hyperlink"/>
            <w:noProof/>
            <w:sz w:val="28"/>
            <w:szCs w:val="28"/>
            <w:lang w:val="fr-CH"/>
          </w:rPr>
          <w:t>s</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_Toc477331544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14</w:t>
        </w:r>
        <w:r w:rsidR="00B847E0" w:rsidRPr="00B847E0">
          <w:rPr>
            <w:noProof/>
            <w:webHidden/>
            <w:sz w:val="28"/>
            <w:szCs w:val="28"/>
          </w:rPr>
          <w:fldChar w:fldCharType="end"/>
        </w:r>
      </w:hyperlink>
    </w:p>
    <w:p w:rsidR="00B847E0" w:rsidRDefault="007D7C8F">
      <w:pPr>
        <w:pStyle w:val="Verzeichnis2"/>
        <w:tabs>
          <w:tab w:val="right" w:leader="dot" w:pos="9486"/>
        </w:tabs>
        <w:rPr>
          <w:noProof/>
          <w:sz w:val="28"/>
          <w:szCs w:val="28"/>
        </w:rPr>
      </w:pPr>
      <w:hyperlink w:anchor="_Toc477331545" w:history="1">
        <w:r w:rsidR="00B847E0" w:rsidRPr="00B847E0">
          <w:rPr>
            <w:rStyle w:val="Hyperlink"/>
            <w:noProof/>
            <w:sz w:val="28"/>
            <w:szCs w:val="28"/>
            <w:lang w:val="fr-CH"/>
          </w:rPr>
          <w:t>Retina Suisse</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_Toc477331545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15</w:t>
        </w:r>
        <w:r w:rsidR="00B847E0" w:rsidRPr="00B847E0">
          <w:rPr>
            <w:noProof/>
            <w:webHidden/>
            <w:sz w:val="28"/>
            <w:szCs w:val="28"/>
          </w:rPr>
          <w:fldChar w:fldCharType="end"/>
        </w:r>
      </w:hyperlink>
    </w:p>
    <w:p w:rsidR="00A03DC1" w:rsidRPr="00A03DC1" w:rsidRDefault="00A03DC1" w:rsidP="00DC0C96">
      <w:pPr>
        <w:tabs>
          <w:tab w:val="left" w:leader="dot" w:pos="9129"/>
        </w:tabs>
        <w:rPr>
          <w:noProof/>
          <w:lang w:val="de-CH" w:eastAsia="de-DE"/>
        </w:rPr>
      </w:pPr>
      <w:r w:rsidRPr="001B7CE1">
        <w:rPr>
          <w:b/>
          <w:noProof/>
          <w:lang w:val="de-CH" w:eastAsia="de-DE"/>
        </w:rPr>
        <w:t>Finances</w:t>
      </w:r>
      <w:r>
        <w:rPr>
          <w:noProof/>
          <w:lang w:val="de-CH" w:eastAsia="de-DE"/>
        </w:rPr>
        <w:tab/>
        <w:t>17</w:t>
      </w:r>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46" w:history="1">
        <w:r w:rsidR="00B847E0" w:rsidRPr="00B847E0">
          <w:rPr>
            <w:rStyle w:val="Hyperlink"/>
            <w:b/>
          </w:rPr>
          <w:t>Organisation</w:t>
        </w:r>
        <w:r w:rsidR="00B847E0" w:rsidRPr="00B847E0">
          <w:rPr>
            <w:webHidden/>
          </w:rPr>
          <w:tab/>
        </w:r>
        <w:r w:rsidR="00B847E0" w:rsidRPr="00B847E0">
          <w:rPr>
            <w:webHidden/>
          </w:rPr>
          <w:fldChar w:fldCharType="begin"/>
        </w:r>
        <w:r w:rsidR="00B847E0" w:rsidRPr="00B847E0">
          <w:rPr>
            <w:webHidden/>
          </w:rPr>
          <w:instrText xml:space="preserve"> PAGEREF _Toc477331546 \h </w:instrText>
        </w:r>
        <w:r w:rsidR="00B847E0" w:rsidRPr="00B847E0">
          <w:rPr>
            <w:webHidden/>
          </w:rPr>
        </w:r>
        <w:r w:rsidR="00B847E0" w:rsidRPr="00B847E0">
          <w:rPr>
            <w:webHidden/>
          </w:rPr>
          <w:fldChar w:fldCharType="separate"/>
        </w:r>
        <w:r w:rsidR="006C452C">
          <w:rPr>
            <w:webHidden/>
          </w:rPr>
          <w:t>24</w:t>
        </w:r>
        <w:r w:rsidR="00B847E0" w:rsidRPr="00B847E0">
          <w:rPr>
            <w:webHidden/>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7" w:history="1">
        <w:r w:rsidR="00B847E0" w:rsidRPr="00B847E0">
          <w:rPr>
            <w:rStyle w:val="Hyperlink"/>
            <w:noProof/>
            <w:sz w:val="28"/>
            <w:szCs w:val="28"/>
            <w:lang w:val="fr-CH"/>
          </w:rPr>
          <w:t>Membres du comité fédératif, collaborateurs et membres</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_Toc477331547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24</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48" w:history="1">
        <w:r w:rsidR="00B847E0">
          <w:rPr>
            <w:rStyle w:val="Hyperlink"/>
            <w:noProof/>
            <w:sz w:val="28"/>
            <w:szCs w:val="28"/>
          </w:rPr>
          <w:t>Membres de la direction, e</w:t>
        </w:r>
        <w:r w:rsidR="00B847E0" w:rsidRPr="00B847E0">
          <w:rPr>
            <w:rStyle w:val="Hyperlink"/>
            <w:noProof/>
            <w:sz w:val="28"/>
            <w:szCs w:val="28"/>
          </w:rPr>
          <w:t>ngagement bénévole</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_Toc477331548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25</w:t>
        </w:r>
        <w:r w:rsidR="00B847E0" w:rsidRPr="00B847E0">
          <w:rPr>
            <w:noProof/>
            <w:webHidden/>
            <w:sz w:val="28"/>
            <w:szCs w:val="28"/>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49" w:history="1">
        <w:r w:rsidR="00B847E0" w:rsidRPr="00B847E0">
          <w:rPr>
            <w:rStyle w:val="Hyperlink"/>
            <w:b/>
          </w:rPr>
          <w:t>Sections</w:t>
        </w:r>
        <w:r w:rsidR="00B847E0" w:rsidRPr="00B847E0">
          <w:rPr>
            <w:webHidden/>
          </w:rPr>
          <w:tab/>
        </w:r>
        <w:r w:rsidR="00C3097A">
          <w:rPr>
            <w:webHidden/>
          </w:rPr>
          <w:t>20</w:t>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50" w:history="1">
        <w:r w:rsidR="00B847E0" w:rsidRPr="00B847E0">
          <w:rPr>
            <w:rStyle w:val="Hyperlink"/>
            <w:noProof/>
            <w:sz w:val="28"/>
            <w:szCs w:val="28"/>
            <w:lang w:val="fr-CH"/>
          </w:rPr>
          <w:t>Conseil des sections</w:t>
        </w:r>
        <w:r w:rsidR="00B847E0" w:rsidRPr="00B847E0">
          <w:rPr>
            <w:noProof/>
            <w:webHidden/>
            <w:sz w:val="28"/>
            <w:szCs w:val="28"/>
          </w:rPr>
          <w:tab/>
        </w:r>
        <w:r w:rsidR="00C3097A">
          <w:rPr>
            <w:noProof/>
            <w:webHidden/>
            <w:sz w:val="28"/>
            <w:szCs w:val="28"/>
          </w:rPr>
          <w:t>20</w:t>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51" w:history="1">
        <w:r w:rsidR="00B847E0">
          <w:rPr>
            <w:rStyle w:val="Hyperlink"/>
            <w:noProof/>
            <w:sz w:val="28"/>
            <w:szCs w:val="28"/>
            <w:lang w:val="fr-CH"/>
          </w:rPr>
          <w:t>Section Jura</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_Toc477331551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28</w:t>
        </w:r>
        <w:r w:rsidR="00B847E0" w:rsidRPr="00B847E0">
          <w:rPr>
            <w:noProof/>
            <w:webHidden/>
            <w:sz w:val="28"/>
            <w:szCs w:val="28"/>
          </w:rPr>
          <w:fldChar w:fldCharType="end"/>
        </w:r>
      </w:hyperlink>
    </w:p>
    <w:p w:rsidR="00B847E0" w:rsidRPr="00B847E0" w:rsidRDefault="007D7C8F">
      <w:pPr>
        <w:pStyle w:val="Verzeichnis2"/>
        <w:tabs>
          <w:tab w:val="right" w:leader="dot" w:pos="9486"/>
        </w:tabs>
        <w:rPr>
          <w:rFonts w:asciiTheme="minorHAnsi" w:eastAsiaTheme="minorEastAsia" w:hAnsiTheme="minorHAnsi" w:cstheme="minorBidi"/>
          <w:noProof/>
          <w:kern w:val="0"/>
          <w:sz w:val="28"/>
          <w:szCs w:val="28"/>
          <w:lang w:eastAsia="de-CH"/>
        </w:rPr>
      </w:pPr>
      <w:hyperlink w:anchor="_Toc477331552" w:history="1">
        <w:r w:rsidR="00B847E0" w:rsidRPr="00B847E0">
          <w:rPr>
            <w:rStyle w:val="Hyperlink"/>
            <w:noProof/>
            <w:sz w:val="28"/>
            <w:szCs w:val="28"/>
            <w:lang w:val="fr-CH"/>
          </w:rPr>
          <w:t>Section Suisse centrale</w:t>
        </w:r>
        <w:r w:rsidR="00B847E0" w:rsidRPr="00B847E0">
          <w:rPr>
            <w:noProof/>
            <w:webHidden/>
            <w:sz w:val="28"/>
            <w:szCs w:val="28"/>
          </w:rPr>
          <w:tab/>
        </w:r>
        <w:r w:rsidR="00B847E0" w:rsidRPr="00B847E0">
          <w:rPr>
            <w:noProof/>
            <w:webHidden/>
            <w:sz w:val="28"/>
            <w:szCs w:val="28"/>
          </w:rPr>
          <w:fldChar w:fldCharType="begin"/>
        </w:r>
        <w:r w:rsidR="00B847E0" w:rsidRPr="00B847E0">
          <w:rPr>
            <w:noProof/>
            <w:webHidden/>
            <w:sz w:val="28"/>
            <w:szCs w:val="28"/>
          </w:rPr>
          <w:instrText xml:space="preserve"> PAGEREF _Toc477331552 \h </w:instrText>
        </w:r>
        <w:r w:rsidR="00B847E0" w:rsidRPr="00B847E0">
          <w:rPr>
            <w:noProof/>
            <w:webHidden/>
            <w:sz w:val="28"/>
            <w:szCs w:val="28"/>
          </w:rPr>
        </w:r>
        <w:r w:rsidR="00B847E0" w:rsidRPr="00B847E0">
          <w:rPr>
            <w:noProof/>
            <w:webHidden/>
            <w:sz w:val="28"/>
            <w:szCs w:val="28"/>
          </w:rPr>
          <w:fldChar w:fldCharType="separate"/>
        </w:r>
        <w:r w:rsidR="006C452C">
          <w:rPr>
            <w:noProof/>
            <w:webHidden/>
            <w:sz w:val="28"/>
            <w:szCs w:val="28"/>
          </w:rPr>
          <w:t>29</w:t>
        </w:r>
        <w:r w:rsidR="00B847E0" w:rsidRPr="00B847E0">
          <w:rPr>
            <w:noProof/>
            <w:webHidden/>
            <w:sz w:val="28"/>
            <w:szCs w:val="28"/>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53" w:history="1">
        <w:r w:rsidR="00B847E0" w:rsidRPr="00B847E0">
          <w:rPr>
            <w:rStyle w:val="Hyperlink"/>
            <w:b/>
          </w:rPr>
          <w:t>Engagement</w:t>
        </w:r>
        <w:r w:rsidR="00B847E0" w:rsidRPr="00B847E0">
          <w:rPr>
            <w:webHidden/>
          </w:rPr>
          <w:tab/>
        </w:r>
        <w:r w:rsidR="00B847E0" w:rsidRPr="00B847E0">
          <w:rPr>
            <w:webHidden/>
          </w:rPr>
          <w:fldChar w:fldCharType="begin"/>
        </w:r>
        <w:r w:rsidR="00B847E0" w:rsidRPr="00B847E0">
          <w:rPr>
            <w:webHidden/>
          </w:rPr>
          <w:instrText xml:space="preserve"> PAGEREF _Toc477331553 \h </w:instrText>
        </w:r>
        <w:r w:rsidR="00B847E0" w:rsidRPr="00B847E0">
          <w:rPr>
            <w:webHidden/>
          </w:rPr>
        </w:r>
        <w:r w:rsidR="00B847E0" w:rsidRPr="00B847E0">
          <w:rPr>
            <w:webHidden/>
          </w:rPr>
          <w:fldChar w:fldCharType="separate"/>
        </w:r>
        <w:r w:rsidR="006C452C">
          <w:rPr>
            <w:webHidden/>
          </w:rPr>
          <w:t>30</w:t>
        </w:r>
        <w:r w:rsidR="00B847E0" w:rsidRPr="00B847E0">
          <w:rPr>
            <w:webHidden/>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58" w:history="1">
        <w:r w:rsidR="00B847E0" w:rsidRPr="00B847E0">
          <w:rPr>
            <w:rStyle w:val="Hyperlink"/>
            <w:b/>
          </w:rPr>
          <w:t>Prestations</w:t>
        </w:r>
        <w:r w:rsidR="00B847E0" w:rsidRPr="00B847E0">
          <w:rPr>
            <w:webHidden/>
          </w:rPr>
          <w:tab/>
        </w:r>
        <w:r w:rsidR="00B847E0" w:rsidRPr="00B847E0">
          <w:rPr>
            <w:webHidden/>
          </w:rPr>
          <w:fldChar w:fldCharType="begin"/>
        </w:r>
        <w:r w:rsidR="00B847E0" w:rsidRPr="00B847E0">
          <w:rPr>
            <w:webHidden/>
          </w:rPr>
          <w:instrText xml:space="preserve"> PAGEREF _Toc477331558 \h </w:instrText>
        </w:r>
        <w:r w:rsidR="00B847E0" w:rsidRPr="00B847E0">
          <w:rPr>
            <w:webHidden/>
          </w:rPr>
        </w:r>
        <w:r w:rsidR="00B847E0" w:rsidRPr="00B847E0">
          <w:rPr>
            <w:webHidden/>
          </w:rPr>
          <w:fldChar w:fldCharType="separate"/>
        </w:r>
        <w:r w:rsidR="006C452C">
          <w:rPr>
            <w:webHidden/>
          </w:rPr>
          <w:t>32</w:t>
        </w:r>
        <w:r w:rsidR="00B847E0" w:rsidRPr="00B847E0">
          <w:rPr>
            <w:webHidden/>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64" w:history="1">
        <w:r w:rsidR="00B847E0" w:rsidRPr="00B847E0">
          <w:rPr>
            <w:rStyle w:val="Hyperlink"/>
            <w:b/>
          </w:rPr>
          <w:t>Partenaires</w:t>
        </w:r>
        <w:r w:rsidR="00B847E0" w:rsidRPr="00B847E0">
          <w:rPr>
            <w:webHidden/>
          </w:rPr>
          <w:tab/>
        </w:r>
        <w:r w:rsidR="00B847E0" w:rsidRPr="00B847E0">
          <w:rPr>
            <w:webHidden/>
          </w:rPr>
          <w:fldChar w:fldCharType="begin"/>
        </w:r>
        <w:r w:rsidR="00B847E0" w:rsidRPr="00B847E0">
          <w:rPr>
            <w:webHidden/>
          </w:rPr>
          <w:instrText xml:space="preserve"> PAGEREF _Toc477331564 \h </w:instrText>
        </w:r>
        <w:r w:rsidR="00B847E0" w:rsidRPr="00B847E0">
          <w:rPr>
            <w:webHidden/>
          </w:rPr>
        </w:r>
        <w:r w:rsidR="00B847E0" w:rsidRPr="00B847E0">
          <w:rPr>
            <w:webHidden/>
          </w:rPr>
          <w:fldChar w:fldCharType="separate"/>
        </w:r>
        <w:r w:rsidR="006C452C">
          <w:rPr>
            <w:webHidden/>
          </w:rPr>
          <w:t>34</w:t>
        </w:r>
        <w:r w:rsidR="00B847E0" w:rsidRPr="00B847E0">
          <w:rPr>
            <w:webHidden/>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66" w:history="1">
        <w:r w:rsidR="00B847E0" w:rsidRPr="00B847E0">
          <w:rPr>
            <w:rStyle w:val="Hyperlink"/>
            <w:b/>
          </w:rPr>
          <w:t>Dons</w:t>
        </w:r>
        <w:r w:rsidR="00B847E0" w:rsidRPr="00B847E0">
          <w:rPr>
            <w:webHidden/>
          </w:rPr>
          <w:tab/>
        </w:r>
        <w:r w:rsidR="00B847E0" w:rsidRPr="00B847E0">
          <w:rPr>
            <w:webHidden/>
          </w:rPr>
          <w:fldChar w:fldCharType="begin"/>
        </w:r>
        <w:r w:rsidR="00B847E0" w:rsidRPr="00B847E0">
          <w:rPr>
            <w:webHidden/>
          </w:rPr>
          <w:instrText xml:space="preserve"> PAGEREF _Toc477331566 \h </w:instrText>
        </w:r>
        <w:r w:rsidR="00B847E0" w:rsidRPr="00B847E0">
          <w:rPr>
            <w:webHidden/>
          </w:rPr>
        </w:r>
        <w:r w:rsidR="00B847E0" w:rsidRPr="00B847E0">
          <w:rPr>
            <w:webHidden/>
          </w:rPr>
          <w:fldChar w:fldCharType="separate"/>
        </w:r>
        <w:r w:rsidR="006C452C">
          <w:rPr>
            <w:webHidden/>
          </w:rPr>
          <w:t>35</w:t>
        </w:r>
        <w:r w:rsidR="00B847E0" w:rsidRPr="00B847E0">
          <w:rPr>
            <w:webHidden/>
          </w:rPr>
          <w:fldChar w:fldCharType="end"/>
        </w:r>
      </w:hyperlink>
    </w:p>
    <w:p w:rsidR="00B847E0" w:rsidRPr="00B847E0" w:rsidRDefault="007D7C8F" w:rsidP="00B847E0">
      <w:pPr>
        <w:pStyle w:val="Verzeichnis1"/>
        <w:rPr>
          <w:rFonts w:asciiTheme="minorHAnsi" w:eastAsiaTheme="minorEastAsia" w:hAnsiTheme="minorHAnsi" w:cstheme="minorBidi"/>
          <w:kern w:val="0"/>
          <w:lang w:val="de-CH" w:eastAsia="de-CH"/>
        </w:rPr>
      </w:pPr>
      <w:hyperlink w:anchor="_Toc477331568" w:history="1">
        <w:r w:rsidR="00B847E0" w:rsidRPr="00B847E0">
          <w:rPr>
            <w:rStyle w:val="Hyperlink"/>
            <w:b/>
          </w:rPr>
          <w:t>Impressum</w:t>
        </w:r>
        <w:r w:rsidR="00B847E0" w:rsidRPr="00B847E0">
          <w:rPr>
            <w:webHidden/>
          </w:rPr>
          <w:tab/>
        </w:r>
        <w:r w:rsidR="00B847E0" w:rsidRPr="00B847E0">
          <w:rPr>
            <w:webHidden/>
          </w:rPr>
          <w:fldChar w:fldCharType="begin"/>
        </w:r>
        <w:r w:rsidR="00B847E0" w:rsidRPr="00B847E0">
          <w:rPr>
            <w:webHidden/>
          </w:rPr>
          <w:instrText xml:space="preserve"> PAGEREF _Toc477331568 \h </w:instrText>
        </w:r>
        <w:r w:rsidR="00B847E0" w:rsidRPr="00B847E0">
          <w:rPr>
            <w:webHidden/>
          </w:rPr>
        </w:r>
        <w:r w:rsidR="00B847E0" w:rsidRPr="00B847E0">
          <w:rPr>
            <w:webHidden/>
          </w:rPr>
          <w:fldChar w:fldCharType="separate"/>
        </w:r>
        <w:r w:rsidR="006C452C">
          <w:rPr>
            <w:webHidden/>
          </w:rPr>
          <w:t>36</w:t>
        </w:r>
        <w:r w:rsidR="00B847E0" w:rsidRPr="00B847E0">
          <w:rPr>
            <w:webHidden/>
          </w:rPr>
          <w:fldChar w:fldCharType="end"/>
        </w:r>
      </w:hyperlink>
    </w:p>
    <w:p w:rsidR="00251210" w:rsidRDefault="00251210" w:rsidP="00251210">
      <w:pPr>
        <w:rPr>
          <w:b/>
          <w:lang w:val="fr-CH"/>
        </w:rPr>
      </w:pPr>
      <w:r w:rsidRPr="008B0A42">
        <w:rPr>
          <w:szCs w:val="28"/>
        </w:rPr>
        <w:fldChar w:fldCharType="end"/>
      </w:r>
      <w:r>
        <w:rPr>
          <w:b/>
          <w:lang w:val="fr-CH"/>
        </w:rPr>
        <w:br w:type="page"/>
      </w:r>
    </w:p>
    <w:p w:rsidR="00FE785E" w:rsidRPr="00B11E97" w:rsidRDefault="00EA7910" w:rsidP="00AF50B5">
      <w:pPr>
        <w:pStyle w:val="berschrift1"/>
        <w:rPr>
          <w:lang w:val="fr-CH"/>
        </w:rPr>
      </w:pPr>
      <w:bookmarkStart w:id="5" w:name="_Toc477331535"/>
      <w:r w:rsidRPr="00B11E97">
        <w:rPr>
          <w:lang w:val="fr-CH"/>
        </w:rPr>
        <w:lastRenderedPageBreak/>
        <w:t>Mot du président</w:t>
      </w:r>
      <w:bookmarkEnd w:id="5"/>
    </w:p>
    <w:p w:rsidR="001D1890" w:rsidRPr="00616C09" w:rsidRDefault="001D1890" w:rsidP="001D1890">
      <w:pPr>
        <w:pStyle w:val="berschrift2"/>
        <w:rPr>
          <w:lang w:val="fr-FR"/>
        </w:rPr>
      </w:pPr>
      <w:r w:rsidRPr="00616C09">
        <w:rPr>
          <w:lang w:val="fr-FR"/>
        </w:rPr>
        <w:t>Le bruit, un élément de sécurité?</w:t>
      </w:r>
    </w:p>
    <w:p w:rsidR="001D1890" w:rsidRPr="00616C09" w:rsidRDefault="001D1890" w:rsidP="001D1890">
      <w:pPr>
        <w:spacing w:line="276" w:lineRule="auto"/>
        <w:rPr>
          <w:rFonts w:cs="Arial"/>
          <w:lang w:val="fr-FR"/>
        </w:rPr>
      </w:pPr>
    </w:p>
    <w:p w:rsidR="001D1890" w:rsidRPr="00616C09" w:rsidRDefault="001D1890" w:rsidP="001D1890">
      <w:pPr>
        <w:spacing w:line="276" w:lineRule="auto"/>
        <w:rPr>
          <w:rFonts w:cs="Arial"/>
          <w:lang w:val="fr-FR"/>
        </w:rPr>
      </w:pPr>
      <w:r w:rsidRPr="00616C09">
        <w:rPr>
          <w:rFonts w:cs="Arial"/>
          <w:lang w:val="fr-FR"/>
        </w:rPr>
        <w:t>La société d'aujourd'hui, de plus en plus axée sur les aspects visuels avec l'utilisation des nouvelles technologies, des pictogrammes, des émoticônes qui peuvent traduire en un seul signe tout un ensemble d'émotions, d'attitudes ou de ressentis, de symboles qui court-circuitent le texte en permettant de comprendre d'un seul coup d'œil des concepts, de choisir des logiciels ou encore des produits doit être contrebalancée par l'audition pour les personnes malvoyantes ou aveugles. Contrairement aux personnes sans handicap visu</w:t>
      </w:r>
      <w:r w:rsidR="00901C18" w:rsidRPr="00616C09">
        <w:rPr>
          <w:rFonts w:cs="Arial"/>
          <w:lang w:val="fr-FR"/>
        </w:rPr>
        <w:t>el qui aspirent au silence, le «</w:t>
      </w:r>
      <w:r w:rsidRPr="00616C09">
        <w:rPr>
          <w:rFonts w:cs="Arial"/>
          <w:lang w:val="fr-FR"/>
        </w:rPr>
        <w:t>bruit</w:t>
      </w:r>
      <w:r w:rsidR="00901C18" w:rsidRPr="00616C09">
        <w:rPr>
          <w:rFonts w:cs="Arial"/>
          <w:lang w:val="fr-FR"/>
        </w:rPr>
        <w:t>»</w:t>
      </w:r>
      <w:r w:rsidRPr="00616C09">
        <w:rPr>
          <w:rFonts w:cs="Arial"/>
          <w:lang w:val="fr-FR"/>
        </w:rPr>
        <w:t xml:space="preserve"> restent pour nous un paramètre qui nous permet d'appréhender notre environnement de manière plus concrète. </w:t>
      </w:r>
    </w:p>
    <w:p w:rsidR="00B21C1B" w:rsidRPr="00616C09" w:rsidRDefault="00B21C1B" w:rsidP="001D1890">
      <w:pPr>
        <w:spacing w:line="276" w:lineRule="auto"/>
        <w:rPr>
          <w:rFonts w:cs="Arial"/>
          <w:lang w:val="fr-FR"/>
        </w:rPr>
      </w:pPr>
    </w:p>
    <w:p w:rsidR="001D1890" w:rsidRPr="00616C09" w:rsidRDefault="001D1890" w:rsidP="001D1890">
      <w:pPr>
        <w:spacing w:line="276" w:lineRule="auto"/>
        <w:rPr>
          <w:rFonts w:cs="Arial"/>
          <w:lang w:val="fr-FR"/>
        </w:rPr>
      </w:pPr>
      <w:r w:rsidRPr="00616C09">
        <w:rPr>
          <w:rFonts w:cs="Arial"/>
          <w:lang w:val="fr-FR"/>
        </w:rPr>
        <w:t xml:space="preserve">L’audition est par exemple un élément essentiel d’orientation permettant de repérer les dangers potentiels dans les déplacements. </w:t>
      </w:r>
    </w:p>
    <w:p w:rsidR="001D1890" w:rsidRPr="00616C09" w:rsidRDefault="001D1890" w:rsidP="001D1890">
      <w:pPr>
        <w:spacing w:line="276" w:lineRule="auto"/>
        <w:rPr>
          <w:rFonts w:cs="Arial"/>
          <w:lang w:val="fr-FR"/>
        </w:rPr>
      </w:pPr>
      <w:r w:rsidRPr="00616C09">
        <w:rPr>
          <w:rFonts w:cs="Arial"/>
          <w:lang w:val="fr-FR"/>
        </w:rPr>
        <w:t xml:space="preserve">Aujourd'hui, un nouveau danger guette les personnes aveugles, malvoyantes, voire distraites dans le trafic. En effet, les nouveaux véhicules électriques sont totalement silencieux et ne peuvent donc plus être repérés par le son. Certes, on peut se réjouir de l'essor des véhicules non polluants, en particulier de celui des voitures électriques, mais, même si l'on se tourne résolument vers l'avenir, il faut cependant refuser l'absurde. Dans un premier temps, on a pu se réjouir des nouvelles règlementations onusiennes et européennes se rapportant aux voitures électriques puisque, en juillet 2019 pour l'Europe, elles devraient être équipées d'un son artificiel. En effet, ce ne sera qu'ainsi que ces véhicules nous seront «visibles auditivement» et que nous pourrons appréhender le danger et nous déplacer de manière autonome sans trop de risques. </w:t>
      </w:r>
    </w:p>
    <w:p w:rsidR="00B21C1B" w:rsidRPr="00616C09" w:rsidRDefault="00B21C1B" w:rsidP="001D1890">
      <w:pPr>
        <w:spacing w:line="276" w:lineRule="auto"/>
        <w:rPr>
          <w:rFonts w:cs="Arial"/>
          <w:lang w:val="fr-FR"/>
        </w:rPr>
      </w:pPr>
    </w:p>
    <w:p w:rsidR="001D1890" w:rsidRPr="00616C09" w:rsidRDefault="001D1890" w:rsidP="001D1890">
      <w:pPr>
        <w:spacing w:line="276" w:lineRule="auto"/>
        <w:rPr>
          <w:rFonts w:cs="Arial"/>
          <w:lang w:val="fr-FR"/>
        </w:rPr>
      </w:pPr>
      <w:r w:rsidRPr="00616C09">
        <w:rPr>
          <w:rFonts w:cs="Arial"/>
          <w:lang w:val="fr-FR"/>
        </w:rPr>
        <w:t xml:space="preserve">Dans un second temps, certains aspects de la directive Européenne, que la Suisse risque de reprendre telle quelle dans son ordre juridique nous ont </w:t>
      </w:r>
      <w:r w:rsidRPr="00616C09">
        <w:rPr>
          <w:rFonts w:cs="Arial"/>
          <w:lang w:val="fr-FR"/>
        </w:rPr>
        <w:lastRenderedPageBreak/>
        <w:t xml:space="preserve">étonnés, voire consternés. En effet, cette règlementation veut donner la possibilité aux conducteurs de désactiver le système acoustique qui pourtant est vital, non seulement pour nous, mais aussi pour les jeunes enfants ou des personnes âgées. Pourquoi «démolir» un tel système qui a été âprement négocié entre de très nombreux partenaires? </w:t>
      </w:r>
      <w:r w:rsidR="00616C09">
        <w:rPr>
          <w:rFonts w:cs="Arial"/>
          <w:lang w:val="fr-FR"/>
        </w:rPr>
        <w:t>Ê</w:t>
      </w:r>
      <w:r w:rsidRPr="00616C09">
        <w:rPr>
          <w:rFonts w:cs="Arial"/>
          <w:lang w:val="fr-FR"/>
        </w:rPr>
        <w:t xml:space="preserve">tre vu, être entendu, lorsqu’on conduit une voiture, n’a pas à être un choix. Soit on estime que c’est un problème de sécurité pour autrui et alors il n’y a pas à laisser de libre arbitre au conducteur, soit on considère que cela est inutile et alors il n’est pas nécessaire de prévoir l’installation de moyens ad hoc permettant de signaler la présence d’un véhicule, tout particulièrement lorsqu’il est silencieux. </w:t>
      </w:r>
    </w:p>
    <w:p w:rsidR="00B21C1B" w:rsidRPr="00616C09" w:rsidRDefault="00B21C1B" w:rsidP="001D1890">
      <w:pPr>
        <w:spacing w:line="276" w:lineRule="auto"/>
        <w:rPr>
          <w:rFonts w:cs="Arial"/>
          <w:lang w:val="fr-FR"/>
        </w:rPr>
      </w:pPr>
    </w:p>
    <w:p w:rsidR="001D1890" w:rsidRPr="00616C09" w:rsidRDefault="001D1890" w:rsidP="001D1890">
      <w:pPr>
        <w:spacing w:line="276" w:lineRule="auto"/>
        <w:rPr>
          <w:rFonts w:cs="Arial"/>
          <w:lang w:val="fr-FR"/>
        </w:rPr>
      </w:pPr>
      <w:r w:rsidRPr="00616C09">
        <w:rPr>
          <w:rFonts w:cs="Arial"/>
          <w:lang w:val="fr-FR"/>
        </w:rPr>
        <w:t>De plus, le son artificiel ne s'enclencherait pas lorsque la voiture est à l'arrêt mais uniquement dès qu'elle roule. Or, les automobiles électriques d'aujourd'hui ont une force d'accélération phénoménale. Une Tesla démarre plus vite qu'une Ferrari. Il est donc primordial de savoir où se tapit le danger, notamment au sortir d'une aire de stationnement, lors de la traversée d’un passage piéton ou tout simplement de la route, au coin d'une rue, à un stop</w:t>
      </w:r>
      <w:r w:rsidR="00616C09">
        <w:rPr>
          <w:rFonts w:cs="Arial"/>
          <w:lang w:val="fr-FR"/>
        </w:rPr>
        <w:t>,</w:t>
      </w:r>
      <w:r w:rsidRPr="00616C09">
        <w:rPr>
          <w:rFonts w:cs="Arial"/>
          <w:lang w:val="fr-FR"/>
        </w:rPr>
        <w:t xml:space="preserve"> à un carrefour. </w:t>
      </w:r>
    </w:p>
    <w:p w:rsidR="00B21C1B" w:rsidRPr="00616C09" w:rsidRDefault="00B21C1B" w:rsidP="001D1890">
      <w:pPr>
        <w:spacing w:line="276" w:lineRule="auto"/>
        <w:rPr>
          <w:rFonts w:cs="Arial"/>
          <w:lang w:val="fr-FR"/>
        </w:rPr>
      </w:pPr>
    </w:p>
    <w:p w:rsidR="001D1890" w:rsidRPr="00616C09" w:rsidRDefault="001D1890" w:rsidP="001D1890">
      <w:pPr>
        <w:spacing w:line="276" w:lineRule="auto"/>
        <w:rPr>
          <w:rFonts w:cs="Arial"/>
          <w:lang w:val="fr-FR"/>
        </w:rPr>
      </w:pPr>
      <w:r w:rsidRPr="00616C09">
        <w:rPr>
          <w:rFonts w:cs="Arial"/>
          <w:lang w:val="fr-FR"/>
        </w:rPr>
        <w:t>En conclusion, je souligne que, dans bien des cas, la défense des intérêts menée par des organisations de personnes handicapées dépasse très largement leurs uniques besoins. En effet, elle profite très souvent à l’ensemble de la société ou, du moins, à beaucoup de catégories sociales. En l’occurrence, en matière de mobilité et de déplacement dans le trafic urbain notamment, la sonorisation des voitures électriques, qui représentent un fort potentiel d’accident, n’est pas une requête destinée à répondre aux seules attentes des personnes handicapées de la vue, mais à bien d’autres personnes.</w:t>
      </w:r>
    </w:p>
    <w:p w:rsidR="001D1890" w:rsidRDefault="001D1890" w:rsidP="00AF50B5">
      <w:pPr>
        <w:rPr>
          <w:lang w:val="fr-CH"/>
        </w:rPr>
      </w:pPr>
    </w:p>
    <w:p w:rsidR="001275FD" w:rsidRPr="00B11E97" w:rsidRDefault="007F1F4C" w:rsidP="00CD4E13">
      <w:pPr>
        <w:rPr>
          <w:szCs w:val="28"/>
          <w:lang w:val="fr-CH"/>
        </w:rPr>
      </w:pPr>
      <w:r w:rsidRPr="00B11E97">
        <w:rPr>
          <w:szCs w:val="28"/>
          <w:lang w:val="fr-CH"/>
        </w:rPr>
        <w:t>Votre président, Remo Kuonen</w:t>
      </w:r>
    </w:p>
    <w:p w:rsidR="00AF50B5" w:rsidRPr="00B11E97" w:rsidRDefault="00AF50B5" w:rsidP="00CD4E13">
      <w:pPr>
        <w:rPr>
          <w:szCs w:val="28"/>
          <w:lang w:val="fr-CH"/>
        </w:rPr>
      </w:pPr>
    </w:p>
    <w:p w:rsidR="00EF35AE" w:rsidRPr="00B11E97" w:rsidRDefault="00B11E97" w:rsidP="00251210">
      <w:pPr>
        <w:rPr>
          <w:rFonts w:cs="Arial"/>
          <w:szCs w:val="28"/>
          <w:lang w:val="fr-CH"/>
        </w:rPr>
      </w:pPr>
      <w:r w:rsidRPr="00B11E97">
        <w:rPr>
          <w:rFonts w:cs="Arial"/>
          <w:szCs w:val="28"/>
          <w:lang w:val="fr-CH"/>
        </w:rPr>
        <w:t>Légende de l'image</w:t>
      </w:r>
      <w:r w:rsidR="00F16764" w:rsidRPr="00B11E97">
        <w:rPr>
          <w:rFonts w:cs="Arial"/>
          <w:szCs w:val="28"/>
          <w:lang w:val="fr-CH"/>
        </w:rPr>
        <w:t>:</w:t>
      </w:r>
      <w:r w:rsidR="00EF35AE" w:rsidRPr="00B11E97">
        <w:rPr>
          <w:rFonts w:cs="Arial"/>
          <w:szCs w:val="28"/>
          <w:lang w:val="fr-CH"/>
        </w:rPr>
        <w:t xml:space="preserve"> </w:t>
      </w:r>
      <w:r w:rsidR="00EF35AE" w:rsidRPr="00B11E97">
        <w:rPr>
          <w:rFonts w:cs="Arial"/>
          <w:b/>
          <w:szCs w:val="28"/>
          <w:lang w:val="fr-CH"/>
        </w:rPr>
        <w:t>Remo Kuonen</w:t>
      </w:r>
      <w:r w:rsidR="00EF35AE" w:rsidRPr="00B11E97">
        <w:rPr>
          <w:rFonts w:cs="Arial"/>
          <w:szCs w:val="28"/>
          <w:lang w:val="fr-CH"/>
        </w:rPr>
        <w:t xml:space="preserve"> président</w:t>
      </w:r>
    </w:p>
    <w:p w:rsidR="00C102C0" w:rsidRPr="00B11E97" w:rsidRDefault="00C102C0" w:rsidP="00251210">
      <w:pPr>
        <w:rPr>
          <w:rFonts w:cs="Arial"/>
          <w:szCs w:val="28"/>
          <w:lang w:val="fr-CH"/>
        </w:rPr>
      </w:pPr>
    </w:p>
    <w:p w:rsidR="00EF35AE" w:rsidRPr="00B11E97" w:rsidRDefault="00EF35AE" w:rsidP="00F16764">
      <w:pPr>
        <w:pStyle w:val="berschrift1"/>
        <w:rPr>
          <w:lang w:val="fr-CH"/>
        </w:rPr>
      </w:pPr>
      <w:bookmarkStart w:id="6" w:name="_Toc477331537"/>
      <w:r w:rsidRPr="00B11E97">
        <w:rPr>
          <w:lang w:val="fr-CH"/>
        </w:rPr>
        <w:t>Rapport de la direction</w:t>
      </w:r>
      <w:bookmarkEnd w:id="6"/>
    </w:p>
    <w:p w:rsidR="007F1F4C" w:rsidRPr="00B11E97" w:rsidRDefault="007F1F4C" w:rsidP="00F16764">
      <w:pPr>
        <w:pStyle w:val="berschrift2"/>
      </w:pPr>
      <w:bookmarkStart w:id="7" w:name="_Toc477331538"/>
      <w:r w:rsidRPr="00B11E97">
        <w:t>Les succès sont source de motivation</w:t>
      </w:r>
      <w:bookmarkEnd w:id="7"/>
    </w:p>
    <w:p w:rsidR="008A1B1C" w:rsidRPr="00F16764" w:rsidRDefault="008A1B1C" w:rsidP="00F16764">
      <w:pPr>
        <w:pStyle w:val="berschrift3"/>
      </w:pPr>
      <w:r w:rsidRPr="00F16764">
        <w:t>Secrétaire général</w:t>
      </w:r>
    </w:p>
    <w:p w:rsidR="00C102C0" w:rsidRPr="00B11E97" w:rsidRDefault="00C102C0" w:rsidP="00AF50B5">
      <w:pPr>
        <w:rPr>
          <w:lang w:val="fr-CH"/>
        </w:rPr>
      </w:pPr>
      <w:r w:rsidRPr="00B11E97">
        <w:rPr>
          <w:lang w:val="fr-CH"/>
        </w:rPr>
        <w:t>Il y avait un peu de «Greenpeace» dans l’air à la FSA lors de la Journée internationale de la canne blanche du 15 octobre 2016. Des membres de toute la Suisse se sont rendus à Berne sur la Place fédérale. Ainsi, des personnes aveugles et malvoyantes se sont réunies là où l’on assiste habituellement à l’accueil de chefs d’Etat, à des rassemblements politiques ou à d’autres manifestations. Plus de 80 médias ont commenté l’événement et notamment l’édition principale du téléjournal de la télévision suisse alémanique. Les succès constituent une source de motivation pour notre fédération pour relever de nouveaux défis et continuer à nous développer.</w:t>
      </w:r>
    </w:p>
    <w:p w:rsidR="00AF50B5" w:rsidRPr="00B11E97" w:rsidRDefault="00AF50B5" w:rsidP="00AF50B5">
      <w:pPr>
        <w:rPr>
          <w:lang w:val="fr-CH"/>
        </w:rPr>
      </w:pPr>
    </w:p>
    <w:p w:rsidR="00C102C0" w:rsidRPr="00B11E97" w:rsidRDefault="00C102C0" w:rsidP="00AF50B5">
      <w:pPr>
        <w:rPr>
          <w:rFonts w:cs="Arial"/>
          <w:lang w:val="fr-CH"/>
        </w:rPr>
      </w:pPr>
      <w:r w:rsidRPr="00B11E97">
        <w:rPr>
          <w:rFonts w:cs="Arial"/>
          <w:lang w:val="fr-CH"/>
        </w:rPr>
        <w:t>Ce que nos délégués avaient décidé l’année précédente est devenu réalité à la mi-2016 déjà: la fondation AccessAbility – accès à la technologie (Access) et aptitude à l’utiliser (Ability) – a été fondée. Elle est désormais opérationnelle au service des personnes aveugles et malvoyantes, des institutions et des entreprises. Le projet «Job-Coaching» a été attaqué avec compétence dans l’objectif d’encourager l’intégration ou le maintien à leur poste de travail de salariés aveugles ou malvoyants. La FSA devient ainsi le point de référence et de contact pour les personnes atteintes d’un handicap visuel, pour les employeurs et pour les agences de placement.</w:t>
      </w:r>
    </w:p>
    <w:p w:rsidR="00C102C0" w:rsidRPr="00B11E97" w:rsidRDefault="00C102C0" w:rsidP="00AF50B5">
      <w:pPr>
        <w:rPr>
          <w:rFonts w:cs="Arial"/>
          <w:lang w:val="fr-CH"/>
        </w:rPr>
      </w:pPr>
    </w:p>
    <w:p w:rsidR="00AF50B5" w:rsidRPr="00B11E97" w:rsidRDefault="00C102C0" w:rsidP="00AF50B5">
      <w:pPr>
        <w:rPr>
          <w:rFonts w:cs="Arial"/>
          <w:lang w:val="fr-CH"/>
        </w:rPr>
      </w:pPr>
      <w:r w:rsidRPr="00B11E97">
        <w:rPr>
          <w:rFonts w:cs="Arial"/>
          <w:lang w:val="fr-CH"/>
        </w:rPr>
        <w:t>Les marquages tactilo-visuels du nouveau bâtiment de la gare centrale de Zurich resteront définitivement en place. C’est Peter Füglistaler, directeur de l’Office fédéral des transports (OFT), qui l’a confirmé, ajoutant que les groupes défendant les intérêts des personnes aveugles et malvoyantes seraient dorénavant mieux intégrés au processus de validation des plans. Cette victoire a été obtenue grâce à une intervention musclée de la FSA et des associations dans le domaine du handicap visuel. Notre mission est d’intervenir là où le gouvernement et les acteurs politiques échouent!</w:t>
      </w:r>
    </w:p>
    <w:p w:rsidR="00AF50B5" w:rsidRPr="00B11E97" w:rsidRDefault="00AF50B5" w:rsidP="00AF50B5">
      <w:pPr>
        <w:rPr>
          <w:rFonts w:cs="Arial"/>
          <w:lang w:val="fr-CH"/>
        </w:rPr>
      </w:pPr>
    </w:p>
    <w:p w:rsidR="00AF50B5" w:rsidRPr="00B11E97" w:rsidRDefault="00C102C0" w:rsidP="00AF50B5">
      <w:pPr>
        <w:rPr>
          <w:rFonts w:cs="Arial"/>
          <w:lang w:val="fr-CH"/>
        </w:rPr>
      </w:pPr>
      <w:r w:rsidRPr="00B11E97">
        <w:rPr>
          <w:rFonts w:cs="Arial"/>
          <w:lang w:val="fr-CH"/>
        </w:rPr>
        <w:lastRenderedPageBreak/>
        <w:t>Outre la défense des intérêts des personnes aveugles et malvoyantes, la FSA a pour mission de fournir à ses membres de</w:t>
      </w:r>
      <w:r w:rsidR="00AF50B5" w:rsidRPr="00B11E97">
        <w:rPr>
          <w:rFonts w:cs="Arial"/>
          <w:lang w:val="fr-CH"/>
        </w:rPr>
        <w:t xml:space="preserve">s prestations </w:t>
      </w:r>
      <w:r w:rsidRPr="00B11E97">
        <w:rPr>
          <w:rFonts w:cs="Arial"/>
          <w:lang w:val="fr-CH"/>
        </w:rPr>
        <w:t>professionnelles et utiles au tarif le plus accessible possible. Durant l’année sous revue, le comité et l’équipe opérationnelle ont soigneusement analysé cet objectif et procédé à des adaptations dans ce sens au sein de la FSA, avec toujours pour priorité de ne pas diminuer les services directs rendus aux membres.</w:t>
      </w:r>
    </w:p>
    <w:p w:rsidR="00AF50B5" w:rsidRPr="00B11E97" w:rsidRDefault="00AF50B5" w:rsidP="00AF50B5">
      <w:pPr>
        <w:rPr>
          <w:rFonts w:cs="Arial"/>
          <w:lang w:val="fr-CH"/>
        </w:rPr>
      </w:pPr>
    </w:p>
    <w:p w:rsidR="00C102C0" w:rsidRPr="00B11E97" w:rsidRDefault="00C102C0" w:rsidP="00AF50B5">
      <w:pPr>
        <w:rPr>
          <w:lang w:val="fr-CH"/>
        </w:rPr>
      </w:pPr>
      <w:r w:rsidRPr="00B11E97">
        <w:rPr>
          <w:lang w:val="fr-CH"/>
        </w:rPr>
        <w:t>L’année 2016 était également placée pour la fédération sous le signe de la préparation en vue des changements attendus en cette année d’élections au niveau des membres du comité fédératif, du conseil des sections et chez nos organisations partenaires – nous l’avons fait avec ambition.</w:t>
      </w:r>
    </w:p>
    <w:p w:rsidR="00C102C0" w:rsidRPr="00B11E97" w:rsidRDefault="00C102C0" w:rsidP="00AF50B5">
      <w:pPr>
        <w:rPr>
          <w:rFonts w:cs="Arial"/>
          <w:lang w:val="fr-CH"/>
        </w:rPr>
      </w:pPr>
    </w:p>
    <w:p w:rsidR="00C102C0" w:rsidRPr="00B11E97" w:rsidRDefault="00C102C0" w:rsidP="00AF50B5">
      <w:pPr>
        <w:rPr>
          <w:rFonts w:cs="Arial"/>
          <w:lang w:val="fr-CH"/>
        </w:rPr>
      </w:pPr>
      <w:r w:rsidRPr="00B11E97">
        <w:rPr>
          <w:rFonts w:cs="Arial"/>
          <w:lang w:val="fr-CH"/>
        </w:rPr>
        <w:t>Sans trop spéculer, je peux prédire à la FSA encore des défis variés pour l’année à venir. Concentrons-nous sur nos succès et nos forces en tant qu’institution active, engagée et motivante favorisant l’entraide des personnes aveugles et malvoyantes en Suisse.</w:t>
      </w:r>
    </w:p>
    <w:p w:rsidR="00C102C0" w:rsidRPr="00B11E97" w:rsidRDefault="00C102C0" w:rsidP="00AF50B5">
      <w:pPr>
        <w:rPr>
          <w:rFonts w:cs="Arial"/>
          <w:lang w:val="fr-CH"/>
        </w:rPr>
      </w:pPr>
    </w:p>
    <w:p w:rsidR="008A1B1C" w:rsidRPr="00B11E97" w:rsidRDefault="00C102C0" w:rsidP="00AF50B5">
      <w:pPr>
        <w:rPr>
          <w:rFonts w:cs="Arial"/>
          <w:lang w:val="fr-CH"/>
        </w:rPr>
      </w:pPr>
      <w:r w:rsidRPr="00B11E97">
        <w:rPr>
          <w:rFonts w:cs="Arial"/>
          <w:lang w:val="fr-CH"/>
        </w:rPr>
        <w:t>Votre secrétaire général,</w:t>
      </w:r>
      <w:r w:rsidR="006D5FF1" w:rsidRPr="00B11E97">
        <w:rPr>
          <w:rFonts w:cs="Arial"/>
          <w:lang w:val="fr-CH"/>
        </w:rPr>
        <w:t xml:space="preserve"> </w:t>
      </w:r>
      <w:r w:rsidRPr="00B11E97">
        <w:rPr>
          <w:rFonts w:cs="Arial"/>
          <w:lang w:val="fr-CH"/>
        </w:rPr>
        <w:t xml:space="preserve">Kannarath Meystre </w:t>
      </w:r>
    </w:p>
    <w:p w:rsidR="00C102C0" w:rsidRPr="00B11E97" w:rsidRDefault="00C102C0" w:rsidP="00C102C0">
      <w:pPr>
        <w:rPr>
          <w:rFonts w:cs="Arial"/>
          <w:szCs w:val="28"/>
          <w:lang w:val="fr-CH"/>
        </w:rPr>
      </w:pPr>
    </w:p>
    <w:p w:rsidR="00EF35AE" w:rsidRPr="00B11E97" w:rsidRDefault="00B11E97" w:rsidP="00EF35AE">
      <w:pPr>
        <w:rPr>
          <w:rFonts w:cs="Arial"/>
          <w:szCs w:val="28"/>
          <w:lang w:val="fr-CH" w:eastAsia="de-DE"/>
        </w:rPr>
      </w:pPr>
      <w:r w:rsidRPr="00B11E97">
        <w:rPr>
          <w:rFonts w:cs="Arial"/>
          <w:szCs w:val="28"/>
          <w:lang w:val="fr-CH" w:eastAsia="de-DE"/>
        </w:rPr>
        <w:t>Légende de l'image</w:t>
      </w:r>
      <w:r w:rsidR="00AF50B5" w:rsidRPr="00B11E97">
        <w:rPr>
          <w:rFonts w:cs="Arial"/>
          <w:szCs w:val="28"/>
          <w:lang w:val="fr-CH" w:eastAsia="de-DE"/>
        </w:rPr>
        <w:t>:</w:t>
      </w:r>
      <w:r w:rsidR="00180601" w:rsidRPr="00B11E97">
        <w:rPr>
          <w:rFonts w:cs="Arial"/>
          <w:szCs w:val="28"/>
          <w:lang w:val="fr-CH" w:eastAsia="de-DE"/>
        </w:rPr>
        <w:t xml:space="preserve"> </w:t>
      </w:r>
      <w:r w:rsidR="00180601" w:rsidRPr="00B11E97">
        <w:rPr>
          <w:rFonts w:cs="Arial"/>
          <w:b/>
          <w:szCs w:val="28"/>
          <w:lang w:val="fr-CH" w:eastAsia="de-DE"/>
        </w:rPr>
        <w:t>Kannarath Meystre</w:t>
      </w:r>
      <w:r w:rsidR="00180601" w:rsidRPr="00B11E97">
        <w:rPr>
          <w:rFonts w:cs="Arial"/>
          <w:szCs w:val="28"/>
          <w:lang w:val="fr-CH" w:eastAsia="de-DE"/>
        </w:rPr>
        <w:t xml:space="preserve"> secrétaire général</w:t>
      </w:r>
    </w:p>
    <w:p w:rsidR="00DE5681" w:rsidRPr="00B11E97" w:rsidRDefault="00DE5681" w:rsidP="00DE5681">
      <w:pPr>
        <w:pStyle w:val="berschrift2"/>
      </w:pPr>
      <w:r w:rsidRPr="00B11E97">
        <w:br w:type="page"/>
      </w:r>
    </w:p>
    <w:p w:rsidR="00066E8C" w:rsidRPr="00B11E97" w:rsidRDefault="00066E8C" w:rsidP="00AF77D5">
      <w:pPr>
        <w:pStyle w:val="berschrift2"/>
      </w:pPr>
      <w:bookmarkStart w:id="8" w:name="_Toc477331539"/>
      <w:r w:rsidRPr="00B11E97">
        <w:lastRenderedPageBreak/>
        <w:t>Dites-nous où le bât blesse</w:t>
      </w:r>
      <w:bookmarkEnd w:id="8"/>
    </w:p>
    <w:p w:rsidR="00066E8C" w:rsidRPr="00066E8C" w:rsidRDefault="00066E8C" w:rsidP="00AF77D5">
      <w:pPr>
        <w:pStyle w:val="berschrift3"/>
      </w:pPr>
      <w:r w:rsidRPr="00066E8C">
        <w:t>Défense des intérêts</w:t>
      </w:r>
    </w:p>
    <w:p w:rsidR="0046505D" w:rsidRPr="00B11E97" w:rsidRDefault="0046505D" w:rsidP="00AF77D5">
      <w:pPr>
        <w:pStyle w:val="Lead"/>
        <w:rPr>
          <w:lang w:val="fr-CH"/>
        </w:rPr>
      </w:pPr>
    </w:p>
    <w:p w:rsidR="00046F30" w:rsidRPr="00B11E97" w:rsidRDefault="00736A0A" w:rsidP="005515D5">
      <w:pPr>
        <w:pStyle w:val="Lead"/>
        <w:rPr>
          <w:lang w:val="fr-CH"/>
        </w:rPr>
      </w:pPr>
      <w:r w:rsidRPr="00B11E97">
        <w:rPr>
          <w:lang w:val="fr-CH"/>
        </w:rPr>
        <w:t>Pouvez-vous atteindre votre destination de manière autonome? Pouvez-vous entreprendre les activités qui vous font plaisir? Ce sont les questions que nous pose l’organisation faîtière du handicap. Dites-nous où le bât blesse. Les réponses seront intégrées au rapport parallèle à la convention de l’ONU relative aux droits des personnes handicapées. Pour la première fois en juin 2016, le Conseil fédéral a adressé à l’ONU un rapport traitant des droits des personnes handicapées dans notre pays. Ce que nous ne pouvons que constater: mener une vie autodéterminée est un but encore bien éloigné de la réalité pour de nombreuses personnes.</w:t>
      </w:r>
    </w:p>
    <w:p w:rsidR="00736A0A" w:rsidRPr="00B11E97" w:rsidRDefault="00736A0A" w:rsidP="00066E8C">
      <w:pPr>
        <w:rPr>
          <w:rFonts w:cs="Arial"/>
          <w:b/>
          <w:szCs w:val="28"/>
          <w:lang w:val="fr-CH"/>
        </w:rPr>
      </w:pPr>
    </w:p>
    <w:p w:rsidR="00AF77D5" w:rsidRPr="00B11E97" w:rsidRDefault="00046F30" w:rsidP="00046F30">
      <w:pPr>
        <w:rPr>
          <w:rFonts w:cs="Arial"/>
          <w:szCs w:val="28"/>
          <w:lang w:val="fr-CH"/>
        </w:rPr>
      </w:pPr>
      <w:r w:rsidRPr="00B11E97">
        <w:rPr>
          <w:rFonts w:cs="Arial"/>
          <w:szCs w:val="28"/>
          <w:lang w:val="fr-CH"/>
        </w:rPr>
        <w:t>Durant l’année sous revue, la FSA a poursuivi la défense des intérêts des personnes aveugles et malvoyantes par des actions de relations publiques, de lobbyisme et de prises de position. Nos sections ont une nouvelle fois attiré l’attention sur elles en organisant de nombreuses actions et activités. Par exemple, dans le cadre d’interventions dans l’espace public ou d’actions de sensibilisation dans les écoles et les entreprises. Les membres des sections s</w:t>
      </w:r>
      <w:r w:rsidR="00736A0A" w:rsidRPr="00B11E97">
        <w:rPr>
          <w:rFonts w:cs="Arial"/>
          <w:szCs w:val="28"/>
          <w:lang w:val="fr-CH"/>
        </w:rPr>
        <w:t>ont intervenus personnellement,</w:t>
      </w:r>
      <w:r w:rsidRPr="00B11E97">
        <w:rPr>
          <w:rFonts w:cs="Arial"/>
          <w:szCs w:val="28"/>
          <w:lang w:val="fr-CH"/>
        </w:rPr>
        <w:t xml:space="preserve"> sur des questions de construction et d’aménagement. Et surtout, les sections et leurs membres ont fait une apparition remarquée le 15 octobre lors de la Journée internationale de la canne blanche. La venue à Berne de membres de toute la Suisse et le rassemblement sur la Place fédérale pour rendre attentif à l’importance de laisser les lignes de guidage dégagées, ont eu un écho considérable auprès du public.</w:t>
      </w:r>
    </w:p>
    <w:p w:rsidR="00046F30" w:rsidRPr="00B11E97" w:rsidRDefault="00046F30" w:rsidP="00A05E7C">
      <w:pPr>
        <w:pStyle w:val="berschrift4"/>
        <w:rPr>
          <w:lang w:val="fr-CH"/>
        </w:rPr>
      </w:pPr>
      <w:r w:rsidRPr="00B11E97">
        <w:rPr>
          <w:lang w:val="fr-CH"/>
        </w:rPr>
        <w:t>Promouvoir l’audiodescription</w:t>
      </w:r>
    </w:p>
    <w:p w:rsidR="00046F30" w:rsidRPr="00B11E97" w:rsidRDefault="00046F30" w:rsidP="00046F30">
      <w:pPr>
        <w:rPr>
          <w:rFonts w:cs="Arial"/>
          <w:szCs w:val="28"/>
          <w:lang w:val="fr-CH"/>
        </w:rPr>
      </w:pPr>
      <w:r w:rsidRPr="00B11E97">
        <w:rPr>
          <w:rFonts w:cs="Arial"/>
          <w:szCs w:val="28"/>
          <w:lang w:val="fr-CH"/>
        </w:rPr>
        <w:t>Dans le cadre de nos réunions régulières avec des représentants de la SSR, nous exigeons l’audiodescription systématique des programmes télévisés aux heures de grande audience. L’Office fédéral de la culture (OFC) nous soutient depuis 2016 avec l’obligation pour tous les producteurs de films suisses qui reçoivent des subventions de recourir à l’audiodescription. Les producteurs doivent inclure dans le budget de leurs films l’audiodescription dans au moins une langue nationale.</w:t>
      </w:r>
    </w:p>
    <w:p w:rsidR="00046F30" w:rsidRPr="00B11E97" w:rsidRDefault="00046F30" w:rsidP="00046F30">
      <w:pPr>
        <w:rPr>
          <w:rFonts w:cs="Arial"/>
          <w:szCs w:val="28"/>
          <w:lang w:val="fr-CH"/>
        </w:rPr>
      </w:pPr>
      <w:r w:rsidRPr="00B11E97">
        <w:rPr>
          <w:rFonts w:cs="Arial"/>
          <w:szCs w:val="28"/>
          <w:lang w:val="fr-CH"/>
        </w:rPr>
        <w:lastRenderedPageBreak/>
        <w:t>En avril 2016, la nouvelle série de billets de banque a été lancée avec l’émission du nouveau billet de 50 francs. Des marques tactiles sur son bord long permettent de l’identifier. Le nombre de marques tactiles varie dans la nouvelle série selon la valeur du billet. Le billet de 50 francs dispose de trois bâtonnets sur chaque côté. La FSA a pu collaborer activement avec les</w:t>
      </w:r>
      <w:r w:rsidR="0046505D" w:rsidRPr="00B11E97">
        <w:rPr>
          <w:rFonts w:cs="Arial"/>
          <w:szCs w:val="28"/>
          <w:lang w:val="fr-CH"/>
        </w:rPr>
        <w:t xml:space="preserve"> </w:t>
      </w:r>
      <w:r w:rsidRPr="00B11E97">
        <w:rPr>
          <w:rFonts w:cs="Arial"/>
          <w:szCs w:val="28"/>
          <w:lang w:val="fr-CH"/>
        </w:rPr>
        <w:t xml:space="preserve">responsables de la Banque nationale suisse pour aboutir à cette solution en matière d’accessibilité probablement unique au monde. </w:t>
      </w:r>
    </w:p>
    <w:p w:rsidR="00046F30" w:rsidRPr="00B11E97" w:rsidRDefault="00046F30" w:rsidP="00046F30">
      <w:pPr>
        <w:rPr>
          <w:rFonts w:cs="Arial"/>
          <w:szCs w:val="28"/>
          <w:lang w:val="fr-CH"/>
        </w:rPr>
      </w:pPr>
      <w:r w:rsidRPr="00B11E97">
        <w:rPr>
          <w:rFonts w:cs="Arial"/>
          <w:szCs w:val="28"/>
          <w:lang w:val="fr-CH"/>
        </w:rPr>
        <w:t>Notre intervention à la gare de la Löwen-strasse à Zurich à quelques heures du retrait exigé de certains marquages a suscité beaucoup d’attention de la part du public. Les CFF vont désormais revoir les marquages tactilo-visuels sur les quais de gare en tenant compte des solutions trouvées en commun lors d’une visite sur place avec des représentants de l’Office fédéral des transports (OFT), de la FSA et des organisations pour handicapés.</w:t>
      </w:r>
    </w:p>
    <w:p w:rsidR="00046F30" w:rsidRPr="00B11E97" w:rsidRDefault="00046F30" w:rsidP="00046F30">
      <w:pPr>
        <w:rPr>
          <w:rFonts w:cs="Arial"/>
          <w:szCs w:val="28"/>
          <w:lang w:val="fr-CH"/>
        </w:rPr>
      </w:pPr>
      <w:r w:rsidRPr="00B11E97">
        <w:rPr>
          <w:rFonts w:cs="Arial"/>
          <w:szCs w:val="28"/>
          <w:lang w:val="fr-CH"/>
        </w:rPr>
        <w:t>Autre thème d’importance pour les personnes aveugles et malvoyantes: la mobilité électrique. Grâce au fait que la FSA siège au Fonds de sécurité routière (FSR) et grâce à l’étroite collaboration avec le Bureau de prévention des accidents (bpa), le FSR a décidé à l’unanimité de faire réaliser par le bpa une analyse scientifique du danger d’accident lié aux véhicules électriques. Elle donnera lieu à un plan d’action en faveur des personnes handicapées.</w:t>
      </w:r>
    </w:p>
    <w:p w:rsidR="00046F30" w:rsidRPr="00B11E97" w:rsidRDefault="00046F30" w:rsidP="00046F30">
      <w:pPr>
        <w:rPr>
          <w:rFonts w:cs="Arial"/>
          <w:szCs w:val="28"/>
          <w:lang w:val="fr-CH"/>
        </w:rPr>
      </w:pPr>
      <w:r w:rsidRPr="00B11E97">
        <w:rPr>
          <w:rFonts w:cs="Arial"/>
          <w:szCs w:val="28"/>
          <w:lang w:val="fr-CH"/>
        </w:rPr>
        <w:t>Durant l’exercice sous revue, nous avons encore amélioré l’information aux membres. A titre d’exemple, nous publions maintenant une newsletter électronique avec version audio. L’engagement de la FSA se poursuit, comme en témoigne notre action phare lors de la Journée internationale de la canne blanche.</w:t>
      </w:r>
    </w:p>
    <w:p w:rsidR="00046F30" w:rsidRPr="00B11E97" w:rsidRDefault="00046F30" w:rsidP="00A05E7C">
      <w:pPr>
        <w:pStyle w:val="berschrift4"/>
        <w:rPr>
          <w:lang w:val="fr-CH"/>
        </w:rPr>
      </w:pPr>
      <w:r w:rsidRPr="00B11E97">
        <w:rPr>
          <w:lang w:val="fr-CH"/>
        </w:rPr>
        <w:t>Grand soutien de la population</w:t>
      </w:r>
    </w:p>
    <w:p w:rsidR="00066E8C" w:rsidRPr="00B11E97" w:rsidRDefault="00046F30" w:rsidP="00046F30">
      <w:pPr>
        <w:rPr>
          <w:rFonts w:cs="Arial"/>
          <w:szCs w:val="28"/>
          <w:lang w:val="fr-CH"/>
        </w:rPr>
      </w:pPr>
      <w:r w:rsidRPr="00B11E97">
        <w:rPr>
          <w:rFonts w:cs="Arial"/>
          <w:szCs w:val="28"/>
          <w:lang w:val="fr-CH"/>
        </w:rPr>
        <w:t>Si l’on considère le montant des dons en sa faveur, la FSA s’est positionnée une nouvelle fois en 2016 comme une association d’entraide pour personnes aveugles et malvoyantes bénéficiant d’un fort soutien au sein de la population. La communication et le suivi des donateurs sous la forme de mailings d’appel aux dons et de remerciements, tout comme les legs et les héritages, prennent de plus en plus d’importance à mesure que les pouvoirs publics réduisent leur engagement financier. En parallèle durant l’exercice sous revue, nous avons intensifié les efforts de collecte de fonds auprès des fondations.</w:t>
      </w:r>
    </w:p>
    <w:p w:rsidR="00F92C77" w:rsidRPr="00B11E97" w:rsidRDefault="00F92C77" w:rsidP="00046F30">
      <w:pPr>
        <w:rPr>
          <w:rFonts w:cs="Arial"/>
          <w:szCs w:val="28"/>
          <w:lang w:val="fr-CH"/>
        </w:rPr>
      </w:pPr>
    </w:p>
    <w:p w:rsidR="0046505D" w:rsidRPr="00B11E97" w:rsidRDefault="00F92C77" w:rsidP="0046505D">
      <w:pPr>
        <w:rPr>
          <w:szCs w:val="28"/>
          <w:lang w:val="fr-CH"/>
        </w:rPr>
      </w:pPr>
      <w:r w:rsidRPr="00B11E97">
        <w:rPr>
          <w:rFonts w:cs="Arial"/>
          <w:szCs w:val="28"/>
          <w:lang w:val="fr-CH"/>
        </w:rPr>
        <w:lastRenderedPageBreak/>
        <w:t xml:space="preserve">Bildlegende: </w:t>
      </w:r>
      <w:r w:rsidR="00046F30" w:rsidRPr="00B11E97">
        <w:rPr>
          <w:szCs w:val="28"/>
          <w:lang w:val="fr-CH"/>
        </w:rPr>
        <w:t>Solutions communes pour les marquages tactilo-visuels dans et près des gares.</w:t>
      </w:r>
    </w:p>
    <w:p w:rsidR="0046505D" w:rsidRPr="00B11E97" w:rsidRDefault="0046505D" w:rsidP="0046505D">
      <w:pPr>
        <w:rPr>
          <w:szCs w:val="28"/>
          <w:lang w:val="fr-CH"/>
        </w:rPr>
      </w:pPr>
    </w:p>
    <w:p w:rsidR="00B24C7B" w:rsidRPr="00B11E97" w:rsidRDefault="00B24C7B" w:rsidP="00CD4E13">
      <w:pPr>
        <w:pStyle w:val="berschrift2"/>
      </w:pPr>
      <w:bookmarkStart w:id="9" w:name="_Toc477331540"/>
      <w:r w:rsidRPr="00B11E97">
        <w:t>Encourager une autonomie axée sur les besoins</w:t>
      </w:r>
      <w:bookmarkEnd w:id="9"/>
    </w:p>
    <w:p w:rsidR="00046F30" w:rsidRDefault="00B24C7B" w:rsidP="0046505D">
      <w:pPr>
        <w:pStyle w:val="berschrift3"/>
      </w:pPr>
      <w:r w:rsidRPr="00B24C7B">
        <w:t>Consultation et réadaptation</w:t>
      </w:r>
    </w:p>
    <w:p w:rsidR="0046505D" w:rsidRPr="00B11E97" w:rsidRDefault="0046505D" w:rsidP="0046505D">
      <w:pPr>
        <w:rPr>
          <w:lang w:val="fr-CH"/>
        </w:rPr>
      </w:pPr>
    </w:p>
    <w:p w:rsidR="00046F30" w:rsidRPr="00B11E97" w:rsidRDefault="00046F30" w:rsidP="00F92C77">
      <w:pPr>
        <w:pStyle w:val="Lead"/>
        <w:rPr>
          <w:lang w:val="fr-CH"/>
        </w:rPr>
      </w:pPr>
      <w:r w:rsidRPr="00B11E97">
        <w:rPr>
          <w:lang w:val="fr-CH"/>
        </w:rPr>
        <w:t>Le département Consultation et réadaptation a connu une année mouvementée: outre la fermeture du service de consultation de Bâle mi-2016 et le passage de témoin de Susan Buergi à Philippe Gerber le 1er juillet 2016 à la tête du département, une nouvelle prestation a été lancée par le biais du projet Job coaching; elle sera incluse à l’offre de prestations FSA au cours des deux prochaines années.</w:t>
      </w:r>
    </w:p>
    <w:p w:rsidR="00046F30" w:rsidRPr="00B11E97" w:rsidRDefault="00046F30" w:rsidP="00046F30">
      <w:pPr>
        <w:rPr>
          <w:rFonts w:cs="Arial"/>
          <w:b/>
          <w:szCs w:val="28"/>
          <w:lang w:val="fr-CH"/>
        </w:rPr>
      </w:pPr>
    </w:p>
    <w:p w:rsidR="00046F30" w:rsidRPr="00B11E97" w:rsidRDefault="00046F30" w:rsidP="00046F30">
      <w:pPr>
        <w:rPr>
          <w:rFonts w:cs="Arial"/>
          <w:szCs w:val="28"/>
          <w:lang w:val="fr-CH"/>
        </w:rPr>
      </w:pPr>
      <w:r w:rsidRPr="00B11E97">
        <w:rPr>
          <w:rFonts w:cs="Arial"/>
          <w:szCs w:val="28"/>
          <w:lang w:val="fr-CH"/>
        </w:rPr>
        <w:t>Le département Consultation et réadaptation est formé de différents domaines spécialisés qui dispensent des conseils à nos clients en étroite collaboration interdisciplinaire. En tant que premiers interlocuteurs au sein des six services de consultation FSA de Suisse, les assistants sociaux du domaine Travail social (690% de postes) coordonnent les besoins des clients. Le domaine Réadaptation propose une aide en matière de Basse vision (760% de postes), Orientation &amp; mobilité et Activités de la vie journalière (400%) ainsi que pour l’enseignement du braille (40%). Ces prestations de base font partie de l’offre standard des services de consultation de Coire, Delémont, Fribourg, Lucerne, Sion et Zurich, qui se trouvent tous à un emplacement central et disposent de leur propre secrétariat. A Berne et à Bienne, une collaboration est en place avec le Blinden- und Behindertenzentrum de Berne. Au total, le département Consultation et réadaptation emploie au secrétariat général à Berne et dans les six services de consultation l’équivalent de 28,7 postes à plein temps répartis entre 43 collaborateurs.</w:t>
      </w:r>
    </w:p>
    <w:p w:rsidR="00046F30" w:rsidRPr="00B11E97" w:rsidRDefault="00046F30" w:rsidP="00046F30">
      <w:pPr>
        <w:rPr>
          <w:rFonts w:cs="Arial"/>
          <w:szCs w:val="28"/>
          <w:lang w:val="fr-CH"/>
        </w:rPr>
      </w:pPr>
      <w:r w:rsidRPr="00B11E97">
        <w:rPr>
          <w:rFonts w:cs="Arial"/>
          <w:szCs w:val="28"/>
          <w:lang w:val="fr-CH"/>
        </w:rPr>
        <w:t xml:space="preserve">Repris fin 2016 par le département RH et limité dans un premier temps à une durée de deux ans, le projet Job coaching (160% de postes) pourrait être intégré aux prestations FSA à partir de l’été 2018,  sur la base des documents élaborés et des expériences récoltées dans la pratique. Au terme d’une première analyse approfondie de la situation, les modalités de collaboration entre le job coach et les autres collaborateurs spécialisés de la </w:t>
      </w:r>
      <w:r w:rsidRPr="00B11E97">
        <w:rPr>
          <w:rFonts w:cs="Arial"/>
          <w:szCs w:val="28"/>
          <w:lang w:val="fr-CH"/>
        </w:rPr>
        <w:lastRenderedPageBreak/>
        <w:t>FSA peuvent maintenant être mises au point. Parallèlement à cette partie plutôt théorique du projet, certains clients de nos services de consultation reçoivent déjà un soutien dans ce sens. Les premiers mandats de deux offices AI, qui confient leurs assurés à nos job coaches pour favoriser leur intégration dans le monde du travail, viennent s’y ajouter.</w:t>
      </w:r>
    </w:p>
    <w:p w:rsidR="00046F30" w:rsidRPr="00B11E97" w:rsidRDefault="00046F30" w:rsidP="00A05E7C">
      <w:pPr>
        <w:pStyle w:val="berschrift4"/>
        <w:rPr>
          <w:lang w:val="fr-CH"/>
        </w:rPr>
      </w:pPr>
      <w:r w:rsidRPr="00B11E97">
        <w:rPr>
          <w:lang w:val="fr-CH"/>
        </w:rPr>
        <w:t>Favoriser l’autonomie</w:t>
      </w:r>
    </w:p>
    <w:p w:rsidR="00342484" w:rsidRPr="00B11E97" w:rsidRDefault="00046F30" w:rsidP="00046F30">
      <w:pPr>
        <w:rPr>
          <w:rFonts w:cs="Arial"/>
          <w:szCs w:val="28"/>
          <w:lang w:val="fr-CH"/>
        </w:rPr>
      </w:pPr>
      <w:r w:rsidRPr="00B11E97">
        <w:rPr>
          <w:rFonts w:cs="Arial"/>
          <w:szCs w:val="28"/>
          <w:lang w:val="fr-CH"/>
        </w:rPr>
        <w:t xml:space="preserve">Les nouvelles technologies, comme les smartphones et les tablettes, constituent tant une chance qu’un défi, puisqu’elles donnent aux personnes aveugles et malvoyantes des possibilités nouvelles de s’informer, de s’orienter et de communiquer, mais elles requièrent aussi la maîtrise de techniques élémentaires que transmettent nos spécialistes dans le cadre de cours complétés par des initiations techniques approfondies. En plus de ces tâches de base, de nombreuses personnes aveugles et malvoyantes ont été encadrées l’année dernière par le biais de diverses prestations, que ce soit par la mise à disposition d’assistants bénévoles, par un soutien financier ou au moyen de sensibilisation auprès de professionnels de la santé, de la police ou des (hautes) écoles. L’objet de tous nos efforts est de permettre aux personnes aveugles et malvoyantes de préserver ou de retrouver leur autonomie. </w:t>
      </w:r>
    </w:p>
    <w:p w:rsidR="00342484" w:rsidRPr="00B24C7B" w:rsidRDefault="00342484" w:rsidP="00A05E7C">
      <w:pPr>
        <w:pStyle w:val="berschrift4"/>
      </w:pPr>
      <w:r>
        <w:t>Service-Information</w:t>
      </w:r>
    </w:p>
    <w:p w:rsidR="00342484" w:rsidRPr="00046F30" w:rsidRDefault="00342484" w:rsidP="00342484">
      <w:pPr>
        <w:rPr>
          <w:rFonts w:cs="Arial"/>
          <w:b/>
          <w:szCs w:val="28"/>
        </w:rPr>
      </w:pPr>
      <w:r w:rsidRPr="00046F30">
        <w:rPr>
          <w:rFonts w:cs="Arial"/>
          <w:b/>
          <w:szCs w:val="28"/>
        </w:rPr>
        <w:t>Chiffres clés</w:t>
      </w:r>
    </w:p>
    <w:p w:rsidR="00342484" w:rsidRPr="00342484" w:rsidRDefault="00342484" w:rsidP="002D4CD5">
      <w:pPr>
        <w:pStyle w:val="Listenabsatz"/>
      </w:pPr>
      <w:r w:rsidRPr="00342484">
        <w:t>Nombre de clients des services de consultation en 2016:</w:t>
      </w:r>
      <w:r w:rsidRPr="00342484">
        <w:tab/>
        <w:t>2'858 (entretiens de conseil d’une durée inférieure à une 1 heure non compris)</w:t>
      </w:r>
    </w:p>
    <w:p w:rsidR="00342484" w:rsidRPr="00342484" w:rsidRDefault="00342484" w:rsidP="002D4CD5">
      <w:pPr>
        <w:pStyle w:val="Listenabsatz"/>
      </w:pPr>
      <w:r w:rsidRPr="00342484">
        <w:t>Heures de consultation et de réadaptation:</w:t>
      </w:r>
      <w:r w:rsidR="006D5FF1">
        <w:tab/>
      </w:r>
      <w:r w:rsidRPr="00342484">
        <w:tab/>
      </w:r>
      <w:r w:rsidR="005515D5">
        <w:tab/>
      </w:r>
      <w:r w:rsidR="005515D5">
        <w:tab/>
      </w:r>
      <w:r w:rsidRPr="00342484">
        <w:t>29’035</w:t>
      </w:r>
    </w:p>
    <w:p w:rsidR="00342484" w:rsidRPr="00342484" w:rsidRDefault="00342484" w:rsidP="002D4CD5">
      <w:pPr>
        <w:pStyle w:val="Listenabsatz"/>
      </w:pPr>
      <w:r w:rsidRPr="00342484">
        <w:t>Heures de bénévolat:</w:t>
      </w:r>
      <w:r w:rsidRPr="00342484">
        <w:tab/>
      </w:r>
      <w:r w:rsidR="005515D5">
        <w:tab/>
      </w:r>
      <w:r w:rsidR="005515D5">
        <w:tab/>
      </w:r>
      <w:r w:rsidR="005515D5">
        <w:tab/>
      </w:r>
      <w:r w:rsidR="005515D5">
        <w:tab/>
      </w:r>
      <w:r w:rsidR="005515D5">
        <w:tab/>
      </w:r>
      <w:r w:rsidR="005515D5">
        <w:tab/>
      </w:r>
      <w:r w:rsidRPr="00342484">
        <w:t xml:space="preserve">3’458 </w:t>
      </w:r>
    </w:p>
    <w:p w:rsidR="00046F30" w:rsidRDefault="00046F30" w:rsidP="00046F30">
      <w:pPr>
        <w:rPr>
          <w:rFonts w:cs="Arial"/>
          <w:szCs w:val="28"/>
        </w:rPr>
      </w:pPr>
    </w:p>
    <w:p w:rsidR="00046F30" w:rsidRPr="00B11E97" w:rsidRDefault="00B11E97" w:rsidP="00046F30">
      <w:pPr>
        <w:rPr>
          <w:rFonts w:cs="Arial"/>
          <w:szCs w:val="28"/>
          <w:lang w:val="fr-CH"/>
        </w:rPr>
      </w:pPr>
      <w:r w:rsidRPr="00B11E97">
        <w:rPr>
          <w:rFonts w:cs="Arial"/>
          <w:szCs w:val="28"/>
          <w:lang w:val="fr-CH"/>
        </w:rPr>
        <w:t>Légende de l'image</w:t>
      </w:r>
      <w:r w:rsidR="00F92C77" w:rsidRPr="00B11E97">
        <w:rPr>
          <w:rFonts w:cs="Arial"/>
          <w:szCs w:val="28"/>
          <w:lang w:val="fr-CH"/>
        </w:rPr>
        <w:t>:</w:t>
      </w:r>
      <w:r w:rsidR="00046F30" w:rsidRPr="00B11E97">
        <w:rPr>
          <w:rFonts w:cs="Arial"/>
          <w:szCs w:val="28"/>
          <w:lang w:val="fr-CH"/>
        </w:rPr>
        <w:t xml:space="preserve"> Premier entretien de conseil par un spécialiste en Basse vision et activités de la vie journalière (AVJ).</w:t>
      </w:r>
    </w:p>
    <w:p w:rsidR="00046F30" w:rsidRPr="00B11E97" w:rsidRDefault="00046F30" w:rsidP="00046F30">
      <w:pPr>
        <w:rPr>
          <w:rFonts w:cs="Arial"/>
          <w:b/>
          <w:szCs w:val="28"/>
          <w:lang w:val="fr-CH"/>
        </w:rPr>
      </w:pPr>
    </w:p>
    <w:p w:rsidR="00046F30" w:rsidRPr="00B11E97" w:rsidRDefault="00F92C77" w:rsidP="00046F30">
      <w:pPr>
        <w:rPr>
          <w:rFonts w:cs="Arial"/>
          <w:szCs w:val="28"/>
          <w:lang w:val="fr-CH"/>
        </w:rPr>
      </w:pPr>
      <w:r w:rsidRPr="00B11E97">
        <w:rPr>
          <w:rFonts w:cs="Arial"/>
          <w:szCs w:val="28"/>
          <w:lang w:val="fr-CH"/>
        </w:rPr>
        <w:t>Quote:</w:t>
      </w:r>
      <w:r w:rsidR="00046F30" w:rsidRPr="00B11E97">
        <w:rPr>
          <w:rFonts w:cs="Arial"/>
          <w:szCs w:val="28"/>
          <w:lang w:val="fr-CH"/>
        </w:rPr>
        <w:t xml:space="preserve"> «Grâce au soutien et à l’encadrement de l’assistante sociale de la FSA, nous avons réussi en tant que famille à reprendre notre quotidien en main malgré la déficience visuelle évolutive de ma femme. Et je peux à nouveau me rendre serein au travail chaque matin.»</w:t>
      </w:r>
    </w:p>
    <w:p w:rsidR="00046F30" w:rsidRPr="00B11E97" w:rsidRDefault="00046F30" w:rsidP="00EF35AE">
      <w:pPr>
        <w:rPr>
          <w:rFonts w:cs="Arial"/>
          <w:szCs w:val="28"/>
          <w:lang w:val="fr-CH"/>
        </w:rPr>
      </w:pPr>
      <w:r w:rsidRPr="00B11E97">
        <w:rPr>
          <w:rFonts w:cs="Arial"/>
          <w:szCs w:val="28"/>
          <w:lang w:val="fr-CH"/>
        </w:rPr>
        <w:t>S.M., 42 ans, père de famille</w:t>
      </w:r>
    </w:p>
    <w:p w:rsidR="00004B6F" w:rsidRPr="00B11E97" w:rsidRDefault="00AF6FDB" w:rsidP="00CD4E13">
      <w:pPr>
        <w:pStyle w:val="berschrift2"/>
      </w:pPr>
      <w:bookmarkStart w:id="10" w:name="_Toc477331541"/>
      <w:r>
        <w:lastRenderedPageBreak/>
        <w:t>Être présent</w:t>
      </w:r>
      <w:r w:rsidR="00004B6F" w:rsidRPr="00B11E97">
        <w:t xml:space="preserve"> pour les sections et les membres</w:t>
      </w:r>
      <w:bookmarkEnd w:id="10"/>
    </w:p>
    <w:p w:rsidR="00004B6F" w:rsidRPr="00004B6F" w:rsidRDefault="00004B6F" w:rsidP="00F16764">
      <w:pPr>
        <w:pStyle w:val="berschrift3"/>
      </w:pPr>
      <w:r w:rsidRPr="00004B6F">
        <w:t>Membres et formation</w:t>
      </w:r>
    </w:p>
    <w:p w:rsidR="0046505D" w:rsidRPr="00B11E97" w:rsidRDefault="0046505D" w:rsidP="00523A2D">
      <w:pPr>
        <w:pStyle w:val="Lead"/>
        <w:rPr>
          <w:lang w:val="fr-CH"/>
        </w:rPr>
      </w:pPr>
    </w:p>
    <w:p w:rsidR="00046F30" w:rsidRPr="00B11E97" w:rsidRDefault="00046F30" w:rsidP="00523A2D">
      <w:pPr>
        <w:pStyle w:val="Lead"/>
        <w:rPr>
          <w:lang w:val="fr-CH"/>
        </w:rPr>
      </w:pPr>
      <w:r w:rsidRPr="00B11E97">
        <w:rPr>
          <w:lang w:val="fr-CH"/>
        </w:rPr>
        <w:t>L’offre du département, orientée sur les besoins des personnes aveugles et malvoyantes, est constamment développée: les collaborateurs et les formateurs profitent des connaissances des membres et les membres profitent à leur tour du savoir des collaborateurs et des formateurs – selon la devise «Ensemble, on voit mieux».</w:t>
      </w:r>
    </w:p>
    <w:p w:rsidR="00046F30" w:rsidRPr="00B11E97" w:rsidRDefault="00046F30" w:rsidP="00004B6F">
      <w:pPr>
        <w:rPr>
          <w:rFonts w:cs="Arial"/>
          <w:b/>
          <w:szCs w:val="28"/>
          <w:lang w:val="fr-CH"/>
        </w:rPr>
      </w:pPr>
    </w:p>
    <w:p w:rsidR="00046F30" w:rsidRPr="00B11E97" w:rsidRDefault="00046F30" w:rsidP="00046F30">
      <w:pPr>
        <w:rPr>
          <w:rFonts w:cs="Arial"/>
          <w:szCs w:val="28"/>
          <w:lang w:val="fr-CH"/>
        </w:rPr>
      </w:pPr>
      <w:r w:rsidRPr="00B11E97">
        <w:rPr>
          <w:rFonts w:cs="Arial"/>
          <w:szCs w:val="28"/>
          <w:lang w:val="fr-CH"/>
        </w:rPr>
        <w:t>Le département Service aux membres et aux sections se veut un prestataire de services caractérisé par la collaboration avec les 16 sections, les comités de section et les membres de notre fédération. Il est responsable de la mise en pratique des offres aux membres: chèques Reka, frais d’accompagnants et hôtel Solsana. Nous accompagnons les sections et les conseillons en matière de demandes internes ainsi que pour la planification, la préparation et la mise en œuvre d’un contrat de prestations avec la FSA. L’objectif de ce contrat de prestations est de mettre sur pied une défense des intérêts professionnelle sur le plan régional.</w:t>
      </w:r>
    </w:p>
    <w:p w:rsidR="0046505D" w:rsidRPr="00B11E97" w:rsidRDefault="00046F30" w:rsidP="00046F30">
      <w:pPr>
        <w:rPr>
          <w:rFonts w:cs="Arial"/>
          <w:szCs w:val="28"/>
          <w:lang w:val="fr-CH"/>
        </w:rPr>
      </w:pPr>
      <w:r w:rsidRPr="00B11E97">
        <w:rPr>
          <w:rFonts w:cs="Arial"/>
          <w:szCs w:val="28"/>
          <w:lang w:val="fr-CH"/>
        </w:rPr>
        <w:t>Sur mandat des sections, le département s’occupe également d’imprimer et d’envoyer les informations aux membres. 30’000 destinataires ont reçu en 2016 un total de 100 envois sur près de 500 pages A4. Notre secrétariat à Lausanne est le premier interlocuteur pour toutes les demandes et préoccupations de nos membres et partenaires en Suisse romande. En collaboration avec les sections, la formation continue et l’échange d’expériences ont été développés, par des visites des sections, des contacts personnels et des journées de formation continue pour les membres des sections – indéniablement des clés du succès et des vecteurs de confiance.</w:t>
      </w:r>
    </w:p>
    <w:p w:rsidR="00046F30" w:rsidRPr="00B11E97" w:rsidRDefault="00046F30" w:rsidP="00A05E7C">
      <w:pPr>
        <w:pStyle w:val="berschrift4"/>
        <w:rPr>
          <w:lang w:val="fr-CH"/>
        </w:rPr>
      </w:pPr>
      <w:r w:rsidRPr="00B11E97">
        <w:rPr>
          <w:lang w:val="fr-CH"/>
        </w:rPr>
        <w:t>Cuisine, langues, sport</w:t>
      </w:r>
    </w:p>
    <w:p w:rsidR="00B95659" w:rsidRPr="00B11E97" w:rsidRDefault="00B95659" w:rsidP="00B95659">
      <w:pPr>
        <w:rPr>
          <w:b/>
          <w:bCs/>
          <w:iCs/>
          <w:lang w:val="fr-CH"/>
        </w:rPr>
      </w:pPr>
      <w:r w:rsidRPr="00B11E97">
        <w:rPr>
          <w:lang w:val="fr-CH"/>
        </w:rPr>
        <w:t xml:space="preserve">En 2016, le département Cours a proposé 160 cours dans toute la Suisse dans les domaines du loisir et du sport, de la formation continue et de la réadaptation, dont 132 ont effectivement eu lieu. Dans le cadre de cours d’un jour, semestriels, annuels ou de cours en blocs, les participants ont pu améliorer leurs talents culinaires, rafraîchir leurs connaissances linguistiques ou pratiquer des activités sportives dans la neige, sur un </w:t>
      </w:r>
      <w:r w:rsidRPr="00B11E97">
        <w:rPr>
          <w:lang w:val="fr-CH"/>
        </w:rPr>
        <w:lastRenderedPageBreak/>
        <w:t>tandem ou à la montagne. Pour les jeunes aveugles ou malvoyants âgés de 12 à 26 ans, la FSA a aussi aidé à mettre sur pied l’offre de «Blindspot». Le camp de ski et de snowboard, de même que les week-ends de sports d’hiver ont été comme toujours très appréciés. 22 groupes créatifs en Suisse alémanique et 17 groupes créatifs en Suisse romande se sont par ailleurs rencontrés toutes les semaines ou toutes les deux semaines – pour un total de 4’422 heures de cours.</w:t>
      </w:r>
    </w:p>
    <w:p w:rsidR="00046F30" w:rsidRPr="00B11E97" w:rsidRDefault="00046F30" w:rsidP="00B95659">
      <w:pPr>
        <w:pStyle w:val="berschrift4"/>
        <w:rPr>
          <w:lang w:val="fr-CH"/>
        </w:rPr>
      </w:pPr>
      <w:r w:rsidRPr="00B11E97">
        <w:rPr>
          <w:lang w:val="fr-CH"/>
        </w:rPr>
        <w:t>Indispensables CFR</w:t>
      </w:r>
    </w:p>
    <w:p w:rsidR="00046F30" w:rsidRPr="00B11E97" w:rsidRDefault="00046F30" w:rsidP="00046F30">
      <w:pPr>
        <w:rPr>
          <w:rFonts w:cs="Arial"/>
          <w:szCs w:val="28"/>
          <w:lang w:val="fr-CH"/>
        </w:rPr>
      </w:pPr>
      <w:r w:rsidRPr="00B11E97">
        <w:rPr>
          <w:rFonts w:cs="Arial"/>
          <w:szCs w:val="28"/>
          <w:lang w:val="fr-CH"/>
        </w:rPr>
        <w:t>Les possibilités d’ateliers aussi divers que créatifs et qui ont fait leur preuve, mais aussi la journée portes ouvertes, les excursions et les randonnées font partie du quotidien des CFR, tout comme la vente sur les marchés des produits fabriqués dans les centres. Ces activités intensifient également l’échange mutuel et permettent de nouer des contacts. Mais qu’est-ce qui motive les personnes aveugles et malvoyantes à être actives au sein d’un CFR et à y assumer des responsabilités? Voici certains échos qui témoignent de la satisfaction et de la gratitude des participants: «Ma journée au CFR m’apporte de la joie, j’aime travailler sur mes propres projets, mais aussi apporter mon aide aux autres grâce à mes connaissances.» – «Grâce à la palette de prestations que propose le CFR, j’ai pu reprendre mon ancien hobby et mon propre vernissage aura lieu la semaine prochaine.» – «Sur notre stand du marché de l’artisanat et des loisirs de Münsingen, j’ai pu expliquer à de nombreuses personnes comment je fais pour fabriquer seule des bougies en forme de rose malgré mon handicap visuel.» – «Je viens presque tous les jours au CFR: j’ai besoin de ce lieu pour m’occuper et rencont</w:t>
      </w:r>
      <w:r w:rsidR="00DE5681" w:rsidRPr="00B11E97">
        <w:rPr>
          <w:rFonts w:cs="Arial"/>
          <w:szCs w:val="28"/>
          <w:lang w:val="fr-CH"/>
        </w:rPr>
        <w:t>rer d’autres personnes».</w:t>
      </w:r>
    </w:p>
    <w:p w:rsidR="00342484" w:rsidRDefault="00342484" w:rsidP="00A05E7C">
      <w:pPr>
        <w:pStyle w:val="berschrift4"/>
        <w:rPr>
          <w:rFonts w:cs="Arial"/>
          <w:szCs w:val="28"/>
        </w:rPr>
      </w:pPr>
      <w:r>
        <w:t>Service-Information</w:t>
      </w:r>
      <w:r w:rsidRPr="00046F30">
        <w:rPr>
          <w:rFonts w:cs="Arial"/>
          <w:szCs w:val="28"/>
        </w:rPr>
        <w:t xml:space="preserve"> </w:t>
      </w:r>
    </w:p>
    <w:p w:rsidR="00342484" w:rsidRDefault="00342484" w:rsidP="00342484">
      <w:pPr>
        <w:rPr>
          <w:rFonts w:cs="Arial"/>
          <w:b/>
          <w:szCs w:val="28"/>
        </w:rPr>
      </w:pPr>
      <w:r w:rsidRPr="00046F30">
        <w:rPr>
          <w:rFonts w:cs="Arial"/>
          <w:b/>
          <w:szCs w:val="28"/>
        </w:rPr>
        <w:t>Chiffres clés</w:t>
      </w:r>
    </w:p>
    <w:p w:rsidR="00180290" w:rsidRPr="00180290" w:rsidRDefault="00342484" w:rsidP="002D4CD5">
      <w:pPr>
        <w:pStyle w:val="Listenabsatz"/>
        <w:rPr>
          <w:b/>
        </w:rPr>
      </w:pPr>
      <w:r w:rsidRPr="0046505D">
        <w:t>En 2016, 28 cours en bloc, 11 cou</w:t>
      </w:r>
      <w:r>
        <w:t xml:space="preserve">rs semestriels et 43 cours d’un </w:t>
      </w:r>
      <w:r w:rsidRPr="0046505D">
        <w:t>jour ont  eu lieu en Suisse alémanique. En Suisse romande, ce sont 9 cours en bloc, 11 cours semestriels et 31 cours d’un jour qui ont été organisés. Ceci pour un total de 2’412 participants.</w:t>
      </w:r>
    </w:p>
    <w:p w:rsidR="00342484" w:rsidRPr="00180290" w:rsidRDefault="00342484" w:rsidP="002D4CD5">
      <w:pPr>
        <w:pStyle w:val="Listenabsatz"/>
        <w:rPr>
          <w:b/>
        </w:rPr>
      </w:pPr>
      <w:r w:rsidRPr="0046505D">
        <w:t>Dans 22 groupes créatifs en Suisse alémanique, 186 personnes aveugles ou malvoyantes ont suivi 822 modules de cours d’une durée de 3 heures. En Suisse romande, 126 personnes ont participé à 17 groupes créatifs et suivi 652 modules de cours d’une durée de 3 heures.</w:t>
      </w:r>
    </w:p>
    <w:p w:rsidR="00046F30" w:rsidRPr="00B11E97" w:rsidRDefault="00B11E97" w:rsidP="00004B6F">
      <w:pPr>
        <w:rPr>
          <w:rFonts w:cs="Arial"/>
          <w:szCs w:val="28"/>
          <w:lang w:val="fr-CH"/>
        </w:rPr>
      </w:pPr>
      <w:r w:rsidRPr="00B11E97">
        <w:rPr>
          <w:rFonts w:cs="Arial"/>
          <w:szCs w:val="28"/>
          <w:lang w:val="fr-CH"/>
        </w:rPr>
        <w:lastRenderedPageBreak/>
        <w:t>Légende de l'image</w:t>
      </w:r>
      <w:r w:rsidR="0046505D" w:rsidRPr="00B11E97">
        <w:rPr>
          <w:rFonts w:cs="Arial"/>
          <w:szCs w:val="28"/>
          <w:lang w:val="fr-CH"/>
        </w:rPr>
        <w:t>:</w:t>
      </w:r>
      <w:r w:rsidR="00046F30" w:rsidRPr="00B11E97">
        <w:rPr>
          <w:rFonts w:cs="Arial"/>
          <w:szCs w:val="28"/>
          <w:lang w:val="fr-CH"/>
        </w:rPr>
        <w:t xml:space="preserve"> Un exemple d’atelier de stéatite au CFR de Lausanne.</w:t>
      </w:r>
    </w:p>
    <w:p w:rsidR="00046F30" w:rsidRPr="00B11E97" w:rsidRDefault="00046F30" w:rsidP="00004B6F">
      <w:pPr>
        <w:rPr>
          <w:rFonts w:cs="Arial"/>
          <w:szCs w:val="28"/>
          <w:lang w:val="fr-CH"/>
        </w:rPr>
      </w:pPr>
    </w:p>
    <w:p w:rsidR="0046505D" w:rsidRPr="00B11E97" w:rsidRDefault="0046505D" w:rsidP="0046505D">
      <w:pPr>
        <w:rPr>
          <w:rFonts w:cs="Arial"/>
          <w:szCs w:val="28"/>
          <w:lang w:val="fr-CH"/>
        </w:rPr>
      </w:pPr>
      <w:r w:rsidRPr="00B11E97">
        <w:rPr>
          <w:rFonts w:cs="Arial"/>
          <w:szCs w:val="28"/>
          <w:lang w:val="fr-CH"/>
        </w:rPr>
        <w:t>Quotes:</w:t>
      </w:r>
      <w:r w:rsidR="00046F30" w:rsidRPr="00B11E97">
        <w:rPr>
          <w:rFonts w:cs="Arial"/>
          <w:szCs w:val="28"/>
          <w:lang w:val="fr-CH"/>
        </w:rPr>
        <w:t xml:space="preserve"> «J’apprécie beaucoup l’offre de cours de la FSA»</w:t>
      </w:r>
    </w:p>
    <w:p w:rsidR="0046505D" w:rsidRPr="00B11E97" w:rsidRDefault="0046505D" w:rsidP="00046F30">
      <w:pPr>
        <w:rPr>
          <w:rFonts w:cs="Arial"/>
          <w:szCs w:val="28"/>
          <w:lang w:val="fr-CH"/>
        </w:rPr>
      </w:pPr>
      <w:r w:rsidRPr="00B11E97">
        <w:rPr>
          <w:rFonts w:cs="Arial"/>
          <w:szCs w:val="28"/>
          <w:lang w:val="fr-CH"/>
        </w:rPr>
        <w:t xml:space="preserve">A. </w:t>
      </w:r>
      <w:r w:rsidR="00046F30" w:rsidRPr="00B11E97">
        <w:rPr>
          <w:rFonts w:cs="Arial"/>
          <w:szCs w:val="28"/>
          <w:lang w:val="fr-CH"/>
        </w:rPr>
        <w:t xml:space="preserve">F., participante </w:t>
      </w:r>
      <w:r w:rsidR="004F2399" w:rsidRPr="00B11E97">
        <w:rPr>
          <w:rFonts w:cs="Arial"/>
          <w:szCs w:val="28"/>
          <w:lang w:val="fr-CH"/>
        </w:rPr>
        <w:t>d’un</w:t>
      </w:r>
      <w:r w:rsidR="00046F30" w:rsidRPr="00B11E97">
        <w:rPr>
          <w:rFonts w:cs="Arial"/>
          <w:szCs w:val="28"/>
          <w:lang w:val="fr-CH"/>
        </w:rPr>
        <w:t xml:space="preserve"> cours</w:t>
      </w:r>
    </w:p>
    <w:p w:rsidR="00046F30" w:rsidRPr="00B11E97" w:rsidRDefault="00046F30" w:rsidP="00046F30">
      <w:pPr>
        <w:rPr>
          <w:rFonts w:cs="Arial"/>
          <w:szCs w:val="28"/>
          <w:lang w:val="fr-CH"/>
        </w:rPr>
      </w:pPr>
      <w:r w:rsidRPr="00B11E97">
        <w:rPr>
          <w:rFonts w:cs="Arial"/>
          <w:szCs w:val="28"/>
          <w:lang w:val="fr-CH"/>
        </w:rPr>
        <w:t>«Je viens presque chaque jour au CFR.»</w:t>
      </w:r>
    </w:p>
    <w:p w:rsidR="0046505D" w:rsidRPr="00B11E97" w:rsidRDefault="00046F30" w:rsidP="0046505D">
      <w:pPr>
        <w:rPr>
          <w:rFonts w:cs="Arial"/>
          <w:szCs w:val="28"/>
          <w:lang w:val="fr-CH"/>
        </w:rPr>
      </w:pPr>
      <w:r w:rsidRPr="00B11E97">
        <w:rPr>
          <w:rFonts w:cs="Arial"/>
          <w:szCs w:val="28"/>
          <w:lang w:val="fr-CH"/>
        </w:rPr>
        <w:t>P. W., participant CFR</w:t>
      </w:r>
      <w:r w:rsidR="0046505D" w:rsidRPr="00B11E97">
        <w:rPr>
          <w:rFonts w:cs="Arial"/>
          <w:szCs w:val="28"/>
          <w:lang w:val="fr-CH"/>
        </w:rPr>
        <w:t xml:space="preserve"> </w:t>
      </w:r>
    </w:p>
    <w:p w:rsidR="00004B6F" w:rsidRPr="00B11E97" w:rsidRDefault="00004B6F" w:rsidP="0046505D">
      <w:pPr>
        <w:rPr>
          <w:rFonts w:cs="Arial"/>
          <w:szCs w:val="28"/>
          <w:lang w:val="fr-CH"/>
        </w:rPr>
      </w:pPr>
    </w:p>
    <w:p w:rsidR="009D2CB6" w:rsidRPr="00B11E97" w:rsidRDefault="009D2CB6" w:rsidP="00CD4E13">
      <w:pPr>
        <w:pStyle w:val="berschrift2"/>
      </w:pPr>
      <w:bookmarkStart w:id="11" w:name="_Toc477331542"/>
      <w:r w:rsidRPr="00B11E97">
        <w:t>Nouveautés dans le domaine des salaires</w:t>
      </w:r>
      <w:bookmarkEnd w:id="11"/>
    </w:p>
    <w:p w:rsidR="009D2CB6" w:rsidRDefault="009D2CB6" w:rsidP="00F16764">
      <w:pPr>
        <w:pStyle w:val="berschrift3"/>
      </w:pPr>
      <w:r w:rsidRPr="009D2CB6">
        <w:t>Personnel</w:t>
      </w:r>
    </w:p>
    <w:p w:rsidR="00180290" w:rsidRPr="00B11E97" w:rsidRDefault="00180290" w:rsidP="00180290">
      <w:pPr>
        <w:rPr>
          <w:lang w:val="fr-CH"/>
        </w:rPr>
      </w:pPr>
    </w:p>
    <w:p w:rsidR="00046F30" w:rsidRPr="00B11E97" w:rsidRDefault="00046F30" w:rsidP="0046505D">
      <w:pPr>
        <w:pStyle w:val="Lead"/>
        <w:rPr>
          <w:lang w:val="fr-CH"/>
        </w:rPr>
      </w:pPr>
      <w:r w:rsidRPr="00B11E97">
        <w:rPr>
          <w:lang w:val="fr-CH"/>
        </w:rPr>
        <w:t xml:space="preserve">En 2016, 31 nouveaux collaborateurs et collaboratrices ont rejoint nos rangs. Quatre d’entre eux sont atteints d’un handicap visuel. Au total, les employés de la FSA ont suivi 950 jours de formation continue. Des moyens conséquents ont ainsi été investis pour encourager le développement de leurs compétences professionnelles et personnelles. </w:t>
      </w:r>
    </w:p>
    <w:p w:rsidR="00046F30" w:rsidRPr="00B11E97" w:rsidRDefault="00046F30" w:rsidP="009D2CB6">
      <w:pPr>
        <w:rPr>
          <w:rFonts w:cs="Arial"/>
          <w:szCs w:val="28"/>
          <w:lang w:val="fr-CH"/>
        </w:rPr>
      </w:pPr>
    </w:p>
    <w:p w:rsidR="00046F30" w:rsidRPr="00B11E97" w:rsidRDefault="00046F30" w:rsidP="00180290">
      <w:pPr>
        <w:rPr>
          <w:lang w:val="fr-CH"/>
        </w:rPr>
      </w:pPr>
      <w:r w:rsidRPr="00B11E97">
        <w:rPr>
          <w:lang w:val="fr-CH"/>
        </w:rPr>
        <w:t>Quatre nouvelles arrivées concernent des responsables de services de consultation et deux départements ont également une nouvelle personne à leur tête: Philippe Gerber a succédé à Susan Buergi le 1er juillet pour le poste Consultation &amp; réadaptation; quant à Rita Flühmann-Chieu, responsable du personnel, elle a quitté la FSA le 30 septembre et c’est Hans-Ulrich Zürcher (conseiller auprès de Res Publica Consulting AG) qui a repris la fonction ad interim.</w:t>
      </w:r>
    </w:p>
    <w:p w:rsidR="00046F30" w:rsidRPr="00B11E97" w:rsidRDefault="00046F30" w:rsidP="00180290">
      <w:pPr>
        <w:rPr>
          <w:lang w:val="fr-CH"/>
        </w:rPr>
      </w:pPr>
      <w:r w:rsidRPr="00B11E97">
        <w:rPr>
          <w:lang w:val="fr-CH"/>
        </w:rPr>
        <w:t>Un nouveau règlement des salaires est entré en vigueur le 1er juillet 2016. Avec 12 classes de salaire de 40 échelons chacune, le système salarial est maintenant structuré de façon claire et transparente. Toutes les fonctions ont été affectées à une classe de salaire définie sur la base d’évaluations préalables. C’est sur cette base qu’un nouveau contrat de travail coordonné avec le nouveau règlement a été remis à tous les membres du personnel le 1er juillet.</w:t>
      </w:r>
    </w:p>
    <w:p w:rsidR="004D017E" w:rsidRPr="00B11E97" w:rsidRDefault="004D017E" w:rsidP="004D017E">
      <w:pPr>
        <w:rPr>
          <w:lang w:val="fr-CH"/>
        </w:rPr>
      </w:pPr>
      <w:r w:rsidRPr="00B11E97">
        <w:rPr>
          <w:lang w:val="fr-CH"/>
        </w:rPr>
        <w:t xml:space="preserve">En août, une journée d’introduction a été organisée pour la première fois à Berne pour tous les nouveaux employés de la FSA. Le cahier des charges de chaque département a été expliqué dans le cadre de présentations et les participants ont bénéficié d’une visite guidée du secrétariat. Au cours d’un </w:t>
      </w:r>
      <w:r w:rsidRPr="00B11E97">
        <w:rPr>
          <w:lang w:val="fr-CH"/>
        </w:rPr>
        <w:lastRenderedPageBreak/>
        <w:t>repas commun, les 20 participants ont eu l’occasion de nouer de nouveaux contacts. Le feedback ayant été très positif, il est prévu d’organiser de telles journées d’introduction deux fois par an.</w:t>
      </w:r>
    </w:p>
    <w:p w:rsidR="00180290" w:rsidRPr="00B11E97" w:rsidRDefault="004D017E" w:rsidP="004D017E">
      <w:pPr>
        <w:rPr>
          <w:lang w:val="fr-CH"/>
        </w:rPr>
      </w:pPr>
      <w:r w:rsidRPr="00B11E97">
        <w:rPr>
          <w:lang w:val="fr-CH"/>
        </w:rPr>
        <w:t>L’excursion du personnel a eu lieu mi-septembre. Les collaborateurs et collaboratrices de la FSA sont arrivés à Lucerne de toute la Suisse et ont pu profiter d’une belle journée ensoleillée à bord d’un bateau sur le lac des Quatre-Cantons.</w:t>
      </w:r>
    </w:p>
    <w:p w:rsidR="004D017E" w:rsidRPr="00B11E97" w:rsidRDefault="004D017E" w:rsidP="004D017E">
      <w:pPr>
        <w:rPr>
          <w:rFonts w:cs="Arial"/>
          <w:szCs w:val="28"/>
          <w:lang w:val="fr-CH"/>
        </w:rPr>
      </w:pPr>
    </w:p>
    <w:p w:rsidR="009D2CB6" w:rsidRPr="00B11E97" w:rsidRDefault="00B11E97" w:rsidP="009D2CB6">
      <w:pPr>
        <w:rPr>
          <w:rFonts w:cs="Arial"/>
          <w:szCs w:val="28"/>
          <w:lang w:val="fr-CH"/>
        </w:rPr>
      </w:pPr>
      <w:r w:rsidRPr="00B11E97">
        <w:rPr>
          <w:rFonts w:cs="Arial"/>
          <w:szCs w:val="28"/>
          <w:lang w:val="fr-CH"/>
        </w:rPr>
        <w:t>Légende de l'image</w:t>
      </w:r>
      <w:r w:rsidR="00180290" w:rsidRPr="00B11E97">
        <w:rPr>
          <w:rFonts w:cs="Arial"/>
          <w:szCs w:val="28"/>
          <w:lang w:val="fr-CH"/>
        </w:rPr>
        <w:t xml:space="preserve">: </w:t>
      </w:r>
      <w:r w:rsidR="00046F30" w:rsidRPr="00B11E97">
        <w:rPr>
          <w:rFonts w:cs="Arial"/>
          <w:szCs w:val="28"/>
          <w:lang w:val="fr-CH"/>
        </w:rPr>
        <w:t>Ambiance détendue lors de l’excursion du personnel.</w:t>
      </w:r>
    </w:p>
    <w:p w:rsidR="00046F30" w:rsidRPr="00B11E97" w:rsidRDefault="00046F30" w:rsidP="009D2CB6">
      <w:pPr>
        <w:rPr>
          <w:rFonts w:cs="Arial"/>
          <w:szCs w:val="28"/>
          <w:lang w:val="fr-CH"/>
        </w:rPr>
      </w:pPr>
    </w:p>
    <w:p w:rsidR="001C6E59" w:rsidRPr="00B11E97" w:rsidRDefault="001C6E59" w:rsidP="00CD4E13">
      <w:pPr>
        <w:pStyle w:val="berschrift2"/>
      </w:pPr>
      <w:bookmarkStart w:id="12" w:name="_Toc477331543"/>
      <w:r w:rsidRPr="00B11E97">
        <w:t>Plaque tournante de prestations essentielles</w:t>
      </w:r>
      <w:bookmarkEnd w:id="12"/>
    </w:p>
    <w:p w:rsidR="001C6E59" w:rsidRDefault="001C6E59" w:rsidP="00180290">
      <w:pPr>
        <w:pStyle w:val="berschrift3"/>
      </w:pPr>
      <w:r w:rsidRPr="001C6E59">
        <w:t>Finances et services centraux</w:t>
      </w:r>
    </w:p>
    <w:p w:rsidR="00180290" w:rsidRPr="00B11E97" w:rsidRDefault="00180290" w:rsidP="00180290">
      <w:pPr>
        <w:rPr>
          <w:lang w:val="fr-CH"/>
        </w:rPr>
      </w:pPr>
    </w:p>
    <w:p w:rsidR="00E129DF" w:rsidRPr="00B11E97" w:rsidRDefault="00E129DF" w:rsidP="00180290">
      <w:pPr>
        <w:pStyle w:val="Lead"/>
        <w:rPr>
          <w:lang w:val="fr-CH"/>
        </w:rPr>
      </w:pPr>
      <w:r w:rsidRPr="00B11E97">
        <w:rPr>
          <w:lang w:val="fr-CH"/>
        </w:rPr>
        <w:t>Comptabilité et controlling, centrale téléphonique avec réception des visiteurs et entretien de l’infrastructure, rédaction et envoi du courrier: toutes ces activités essentielles sont confiées au département Finances et services centraux. S’y ajoutent l’impression en braille et la copie des CD audio – une activité vaste et primordiale.</w:t>
      </w:r>
    </w:p>
    <w:p w:rsidR="00E129DF" w:rsidRPr="00B11E97" w:rsidRDefault="00E129DF" w:rsidP="001C6E59">
      <w:pPr>
        <w:rPr>
          <w:rFonts w:cs="Arial"/>
          <w:b/>
          <w:szCs w:val="28"/>
          <w:lang w:val="fr-CH"/>
        </w:rPr>
      </w:pPr>
    </w:p>
    <w:p w:rsidR="00702B36" w:rsidRPr="00B11E97" w:rsidRDefault="00702B36" w:rsidP="00702B36">
      <w:pPr>
        <w:rPr>
          <w:lang w:val="fr-CH"/>
        </w:rPr>
      </w:pPr>
      <w:r w:rsidRPr="00B11E97">
        <w:rPr>
          <w:lang w:val="fr-CH"/>
        </w:rPr>
        <w:t xml:space="preserve">Rien de tel qu’une comptabilité correcte et complète – même lorsqu’un déménagement est prévu presque en même temps que la clôture des comptes. C’est exactement le défi qui a été relevé fin février avec le déménagement du secrétariat général de la Gutenbergstrasse 40b à la Könizstrasse 23 à Berne, combiné avec d’autres tâches qu’il n’était pas possible de reporter, comme la préparation au transport des archives et du dépôt. Après quoi, l’élimination des déchets, la remise à l’état initial, le nettoyage et la restitution des locaux à l’ancienne adresse ont été parfaitement effectués. </w:t>
      </w:r>
    </w:p>
    <w:p w:rsidR="00702B36" w:rsidRPr="00B11E97" w:rsidRDefault="00702B36" w:rsidP="00702B36">
      <w:pPr>
        <w:pStyle w:val="berschrift4"/>
        <w:rPr>
          <w:lang w:val="fr-CH"/>
        </w:rPr>
      </w:pPr>
      <w:r w:rsidRPr="00B11E97">
        <w:rPr>
          <w:lang w:val="fr-CH"/>
        </w:rPr>
        <w:t>Des travaux annexes indispensables</w:t>
      </w:r>
    </w:p>
    <w:p w:rsidR="00E129DF" w:rsidRPr="00B11E97" w:rsidRDefault="00702B36" w:rsidP="00702B36">
      <w:pPr>
        <w:rPr>
          <w:rFonts w:cs="Arial"/>
          <w:szCs w:val="28"/>
          <w:lang w:val="fr-CH"/>
        </w:rPr>
      </w:pPr>
      <w:r w:rsidRPr="00B11E97">
        <w:rPr>
          <w:lang w:val="fr-CH"/>
        </w:rPr>
        <w:t>Il était indispensable pour relever ce défi logistique de planifier soigneusement les étapes, tout comme, fin octobre, la journée portes ouvertes qui à réuni une équipe motivée et de nombreux visiteurs intéressés dans les nouveaux locaux et qui a suscité de nombreuses réactions positives.</w:t>
      </w:r>
    </w:p>
    <w:p w:rsidR="001C6E59" w:rsidRPr="00B11E97" w:rsidRDefault="00E129DF" w:rsidP="00E129DF">
      <w:pPr>
        <w:rPr>
          <w:rFonts w:cs="Arial"/>
          <w:szCs w:val="28"/>
          <w:lang w:val="fr-CH"/>
        </w:rPr>
      </w:pPr>
      <w:r w:rsidRPr="00B11E97">
        <w:rPr>
          <w:rFonts w:cs="Arial"/>
          <w:szCs w:val="28"/>
          <w:lang w:val="fr-CH"/>
        </w:rPr>
        <w:lastRenderedPageBreak/>
        <w:t>Près de la moitié des collaboratrices et collaborateurs du département assure un déroulement optimal des processus financiers soumis à révision externe. Des tâches annexes, telles que l’organisation de travaux de nettoyage, l’impression en braille ou la préparation des salles de conférence qui peuvent être réservées à l’accueil, font également partie du domaine d’activité principal. La réception, assurée exclusivement par des collaboratrices et collaborateurs aveugles ou malvoyants, reçoit non seulement d’innombrables appels, mais est aussi responsable de l’envoi postal de supports audio et de publications (CD de Noël, atlas suisse, etc.) – un travail conséquent.</w:t>
      </w:r>
    </w:p>
    <w:p w:rsidR="00180290" w:rsidRPr="00B11E97" w:rsidRDefault="00180290" w:rsidP="00E129DF">
      <w:pPr>
        <w:rPr>
          <w:rFonts w:cs="Arial"/>
          <w:szCs w:val="28"/>
          <w:lang w:val="fr-CH"/>
        </w:rPr>
      </w:pPr>
    </w:p>
    <w:p w:rsidR="00E129DF" w:rsidRPr="00B11E97" w:rsidRDefault="00B11E97" w:rsidP="00E129DF">
      <w:pPr>
        <w:rPr>
          <w:rFonts w:cs="Arial"/>
          <w:szCs w:val="28"/>
          <w:lang w:val="fr-CH"/>
        </w:rPr>
      </w:pPr>
      <w:r w:rsidRPr="00B11E97">
        <w:rPr>
          <w:rFonts w:cs="Arial"/>
          <w:szCs w:val="28"/>
          <w:lang w:val="fr-CH"/>
        </w:rPr>
        <w:t>Légende de l'image</w:t>
      </w:r>
      <w:r w:rsidR="00180290" w:rsidRPr="00B11E97">
        <w:rPr>
          <w:rFonts w:cs="Arial"/>
          <w:szCs w:val="28"/>
          <w:lang w:val="fr-CH"/>
        </w:rPr>
        <w:t>:</w:t>
      </w:r>
      <w:r w:rsidR="00E129DF" w:rsidRPr="00B11E97">
        <w:rPr>
          <w:rFonts w:cs="Arial"/>
          <w:szCs w:val="28"/>
          <w:lang w:val="fr-CH"/>
        </w:rPr>
        <w:t xml:space="preserve"> L’accueil des visiteurs: des informations de première main par exemple lors de la </w:t>
      </w:r>
      <w:r w:rsidR="00702B36" w:rsidRPr="00B11E97">
        <w:rPr>
          <w:rFonts w:cs="Arial"/>
          <w:szCs w:val="28"/>
          <w:lang w:val="fr-CH"/>
        </w:rPr>
        <w:t>j</w:t>
      </w:r>
      <w:r w:rsidR="00E129DF" w:rsidRPr="00B11E97">
        <w:rPr>
          <w:rFonts w:cs="Arial"/>
          <w:szCs w:val="28"/>
          <w:lang w:val="fr-CH"/>
        </w:rPr>
        <w:t>ournée portes ouvertes.</w:t>
      </w:r>
    </w:p>
    <w:p w:rsidR="00E129DF" w:rsidRPr="00B11E97" w:rsidRDefault="00E129DF" w:rsidP="00E129DF">
      <w:pPr>
        <w:rPr>
          <w:rFonts w:cs="Arial"/>
          <w:szCs w:val="28"/>
          <w:lang w:val="fr-CH"/>
        </w:rPr>
      </w:pPr>
    </w:p>
    <w:p w:rsidR="004045AA" w:rsidRPr="00B11E97" w:rsidRDefault="004045AA" w:rsidP="00CD4E13">
      <w:pPr>
        <w:pStyle w:val="berschrift2"/>
      </w:pPr>
      <w:bookmarkStart w:id="13" w:name="_Toc477331544"/>
      <w:r w:rsidRPr="00B11E97">
        <w:t>Développer les prestations et les rendre util</w:t>
      </w:r>
      <w:r w:rsidR="00FF3998">
        <w:t>isable</w:t>
      </w:r>
      <w:r w:rsidRPr="00B11E97">
        <w:t>s</w:t>
      </w:r>
      <w:bookmarkEnd w:id="13"/>
    </w:p>
    <w:p w:rsidR="004045AA" w:rsidRDefault="004045AA" w:rsidP="00F16764">
      <w:pPr>
        <w:pStyle w:val="berschrift3"/>
      </w:pPr>
      <w:r w:rsidRPr="004045AA">
        <w:t>Technologie et innovation</w:t>
      </w:r>
    </w:p>
    <w:p w:rsidR="00C727F4" w:rsidRPr="00B11E97" w:rsidRDefault="00C727F4" w:rsidP="00C727F4">
      <w:pPr>
        <w:rPr>
          <w:lang w:val="fr-CH"/>
        </w:rPr>
      </w:pPr>
    </w:p>
    <w:p w:rsidR="00E129DF" w:rsidRPr="00B11E97" w:rsidRDefault="00E129DF" w:rsidP="00C727F4">
      <w:pPr>
        <w:pStyle w:val="Lead"/>
        <w:rPr>
          <w:lang w:val="fr-CH"/>
        </w:rPr>
      </w:pPr>
      <w:r w:rsidRPr="00B11E97">
        <w:rPr>
          <w:lang w:val="fr-CH"/>
        </w:rPr>
        <w:t>La plate-forme Internet «Open Hub» a atteint sa maturité en 2016. Une première mise à jour de l’application e-kiosque, notamment sur la base des remarques des clients, a permis d’ajouter une fonction de lecteur audio.</w:t>
      </w:r>
    </w:p>
    <w:p w:rsidR="00A05E7C" w:rsidRPr="00B11E97" w:rsidRDefault="00A05E7C" w:rsidP="00C727F4">
      <w:pPr>
        <w:pStyle w:val="Lead"/>
        <w:rPr>
          <w:lang w:val="fr-CH"/>
        </w:rPr>
      </w:pPr>
    </w:p>
    <w:p w:rsidR="00E129DF" w:rsidRPr="00B11E97" w:rsidRDefault="00E129DF" w:rsidP="00E129DF">
      <w:pPr>
        <w:rPr>
          <w:rFonts w:cs="Arial"/>
          <w:szCs w:val="28"/>
          <w:lang w:val="fr-CH"/>
        </w:rPr>
      </w:pPr>
      <w:r w:rsidRPr="00B11E97">
        <w:rPr>
          <w:rFonts w:cs="Arial"/>
          <w:szCs w:val="28"/>
          <w:lang w:val="fr-CH"/>
        </w:rPr>
        <w:t>Près de 140 articles publiés en allemand ou en français, une meilleure convivialité et l’intégration de Facebook: la plate-forme Internet «Open Hub»</w:t>
      </w:r>
      <w:r w:rsidR="00151A1F" w:rsidRPr="00B11E97">
        <w:rPr>
          <w:rFonts w:cs="Arial"/>
          <w:szCs w:val="28"/>
          <w:lang w:val="fr-CH"/>
        </w:rPr>
        <w:t xml:space="preserve"> (open-hub.ch)</w:t>
      </w:r>
      <w:r w:rsidRPr="00B11E97">
        <w:rPr>
          <w:rFonts w:cs="Arial"/>
          <w:szCs w:val="28"/>
          <w:lang w:val="fr-CH"/>
        </w:rPr>
        <w:t>, lancée fin 2015 et qui permet à tous les utilisateurs enregistrés de rédiger et d’évaluer des articles, est devenue un outil établi. La participation a pu être assurée pour tous sur cette plate-forme prévue aussi comme un moyen de communication en soi.</w:t>
      </w:r>
    </w:p>
    <w:p w:rsidR="00E129DF" w:rsidRPr="00B11E97" w:rsidRDefault="00E129DF" w:rsidP="00E129DF">
      <w:pPr>
        <w:rPr>
          <w:rFonts w:cs="Arial"/>
          <w:szCs w:val="28"/>
          <w:lang w:val="fr-CH"/>
        </w:rPr>
      </w:pPr>
      <w:r w:rsidRPr="00B11E97">
        <w:rPr>
          <w:rFonts w:cs="Arial"/>
          <w:szCs w:val="28"/>
          <w:lang w:val="fr-CH"/>
        </w:rPr>
        <w:t>Le service e-kiosque de la FSA, qui existe depuis 25 ans, a connu un nouvel élan grâce à ce service et aux autres applications réalisées en même temps. Pour le développement de nouveaux logiciels en vue d’élargir la palette de prestations pour personnes aveugles ou malvoyantes, le service mise en particulier sur des prototypes permettant de tester les nouvelles technologies dans des conditions réalistes.</w:t>
      </w:r>
    </w:p>
    <w:p w:rsidR="00E129DF" w:rsidRPr="00B11E97" w:rsidRDefault="00E129DF" w:rsidP="00E129DF">
      <w:pPr>
        <w:rPr>
          <w:rFonts w:cs="Arial"/>
          <w:szCs w:val="28"/>
          <w:lang w:val="fr-CH"/>
        </w:rPr>
      </w:pPr>
      <w:r w:rsidRPr="00B11E97">
        <w:rPr>
          <w:rFonts w:cs="Arial"/>
          <w:szCs w:val="28"/>
          <w:lang w:val="fr-CH"/>
        </w:rPr>
        <w:lastRenderedPageBreak/>
        <w:t>D’une manière générale, les prestations nouvellement conçues et les expériences récoltées dans le domaine de la mise en place de produits accessibles à tous, y compris l’implication de spécialistes aveugles ou malvoyants, doivent contribuer à faire connaître les besoins en informatique des personnes atteintes d’un handicap visuel. Il faut à cet effet une combinaison durable de savoir et de sensibilisation.</w:t>
      </w:r>
    </w:p>
    <w:p w:rsidR="004045AA" w:rsidRPr="00B11E97" w:rsidRDefault="00C727F4" w:rsidP="00A05E7C">
      <w:pPr>
        <w:pStyle w:val="berschrift4"/>
        <w:rPr>
          <w:lang w:val="fr-CH"/>
        </w:rPr>
      </w:pPr>
      <w:r w:rsidRPr="00B11E97">
        <w:rPr>
          <w:lang w:val="fr-CH"/>
        </w:rPr>
        <w:t>Service-Information</w:t>
      </w:r>
    </w:p>
    <w:p w:rsidR="004045AA" w:rsidRPr="00B11E97" w:rsidRDefault="004045AA" w:rsidP="004045AA">
      <w:pPr>
        <w:rPr>
          <w:rFonts w:cs="Arial"/>
          <w:b/>
          <w:szCs w:val="28"/>
          <w:lang w:val="fr-CH"/>
        </w:rPr>
      </w:pPr>
      <w:r w:rsidRPr="00B11E97">
        <w:rPr>
          <w:rFonts w:cs="Arial"/>
          <w:b/>
          <w:szCs w:val="28"/>
          <w:lang w:val="fr-CH"/>
        </w:rPr>
        <w:t>Faits concernant l'e-kiosque</w:t>
      </w:r>
    </w:p>
    <w:p w:rsidR="00E129DF" w:rsidRDefault="00E129DF" w:rsidP="002D4CD5">
      <w:pPr>
        <w:pStyle w:val="Listenabsatz"/>
      </w:pPr>
      <w:r w:rsidRPr="00E129DF">
        <w:t xml:space="preserve">620 abonnés ont bénéficié d’un choix de 72 journaux, soit environ 20 de plus qu’en 2015. </w:t>
      </w:r>
    </w:p>
    <w:p w:rsidR="00E129DF" w:rsidRPr="00E129DF" w:rsidRDefault="00E129DF" w:rsidP="002D4CD5">
      <w:pPr>
        <w:pStyle w:val="Listenabsatz"/>
      </w:pPr>
      <w:r w:rsidRPr="00E129DF">
        <w:t>Les applications e-kiosque ont été installées 500 fois sur IOS, 50 fois sur Android.</w:t>
      </w:r>
    </w:p>
    <w:p w:rsidR="00E129DF" w:rsidRPr="00C727F4" w:rsidRDefault="00E129DF" w:rsidP="002D4CD5">
      <w:pPr>
        <w:pStyle w:val="Listenabsatz"/>
      </w:pPr>
      <w:r w:rsidRPr="00E129DF">
        <w:t xml:space="preserve">En Suisse alémanique, la «Neue Zürcher Zeitung» est le journal favori. En Suisse romande, c’est «Le Matin». </w:t>
      </w:r>
    </w:p>
    <w:p w:rsidR="00E129DF" w:rsidRPr="004045AA" w:rsidRDefault="00E129DF" w:rsidP="00E129DF">
      <w:pPr>
        <w:rPr>
          <w:rFonts w:cs="Arial"/>
          <w:szCs w:val="28"/>
        </w:rPr>
      </w:pPr>
    </w:p>
    <w:p w:rsidR="00075965" w:rsidRPr="00B11E97" w:rsidRDefault="00075965" w:rsidP="00CD4E13">
      <w:pPr>
        <w:pStyle w:val="berschrift2"/>
      </w:pPr>
      <w:bookmarkStart w:id="14" w:name="_Toc477331545"/>
      <w:r w:rsidRPr="00B11E97">
        <w:t>Conseils sous le signe de l'entraide</w:t>
      </w:r>
      <w:bookmarkEnd w:id="14"/>
    </w:p>
    <w:p w:rsidR="00075965" w:rsidRDefault="00075965" w:rsidP="00F16764">
      <w:pPr>
        <w:pStyle w:val="berschrift3"/>
      </w:pPr>
      <w:r w:rsidRPr="00075965">
        <w:t>Retina Suisse</w:t>
      </w:r>
    </w:p>
    <w:p w:rsidR="00C727F4" w:rsidRPr="00B11E97" w:rsidRDefault="00C727F4" w:rsidP="00C727F4">
      <w:pPr>
        <w:rPr>
          <w:lang w:val="fr-CH"/>
        </w:rPr>
      </w:pPr>
    </w:p>
    <w:p w:rsidR="00E129DF" w:rsidRPr="00B11E97" w:rsidRDefault="00E129DF" w:rsidP="00DE5681">
      <w:pPr>
        <w:pStyle w:val="Lead"/>
        <w:rPr>
          <w:lang w:val="fr-CH"/>
        </w:rPr>
      </w:pPr>
      <w:r w:rsidRPr="00B11E97">
        <w:rPr>
          <w:lang w:val="fr-CH"/>
        </w:rPr>
        <w:t xml:space="preserve">Depuis plus de vingt ans, une étroite collaboration lie la FSA à Retina Suisse. La FSA finance les services de consultation Retina de Zurich et Lausanne. Les personnes atteintes d’une affection de la rétine et leurs proches reçoivent ainsi des informations sur cette maladie plutôt rare. </w:t>
      </w:r>
    </w:p>
    <w:p w:rsidR="006D5FF1" w:rsidRPr="00B11E97" w:rsidRDefault="006D5FF1" w:rsidP="00E129DF">
      <w:pPr>
        <w:spacing w:after="120"/>
        <w:rPr>
          <w:rFonts w:cs="Arial"/>
          <w:szCs w:val="28"/>
          <w:lang w:val="fr-CH"/>
        </w:rPr>
      </w:pPr>
    </w:p>
    <w:p w:rsidR="00C727F4" w:rsidRPr="00B11E97" w:rsidRDefault="00E129DF" w:rsidP="00E129DF">
      <w:pPr>
        <w:spacing w:after="120"/>
        <w:rPr>
          <w:rFonts w:cs="Arial"/>
          <w:szCs w:val="28"/>
          <w:lang w:val="fr-CH"/>
        </w:rPr>
      </w:pPr>
      <w:r w:rsidRPr="00B11E97">
        <w:rPr>
          <w:rFonts w:cs="Arial"/>
          <w:szCs w:val="28"/>
          <w:lang w:val="fr-CH"/>
        </w:rPr>
        <w:t>Les points centraux portent sur l’origine de la maladie, la manière de la gérer, mais aussi l’état des recherches scientifiques. La consultation se fait par deux spécialistes compétents, aveugles ou malvoyants. Pour la réadaptation</w:t>
      </w:r>
      <w:r w:rsidR="007509FC">
        <w:rPr>
          <w:rFonts w:cs="Arial"/>
          <w:szCs w:val="28"/>
          <w:lang w:val="fr-CH"/>
        </w:rPr>
        <w:t>,</w:t>
      </w:r>
      <w:r w:rsidRPr="00B11E97">
        <w:rPr>
          <w:rFonts w:cs="Arial"/>
          <w:szCs w:val="28"/>
          <w:lang w:val="fr-CH"/>
        </w:rPr>
        <w:t xml:space="preserve"> les services de consultation collaborent avec les services de consultation locaux.</w:t>
      </w:r>
    </w:p>
    <w:p w:rsidR="00E129DF" w:rsidRPr="00B11E97" w:rsidRDefault="00E129DF" w:rsidP="00E129DF">
      <w:pPr>
        <w:spacing w:after="120"/>
        <w:rPr>
          <w:rFonts w:cs="Arial"/>
          <w:szCs w:val="28"/>
          <w:lang w:val="fr-CH"/>
        </w:rPr>
      </w:pPr>
      <w:r w:rsidRPr="00B11E97">
        <w:rPr>
          <w:rFonts w:cs="Arial"/>
          <w:szCs w:val="28"/>
          <w:lang w:val="fr-CH"/>
        </w:rPr>
        <w:t xml:space="preserve">Quelque 150 personnes se sont rencontrées à Berne, Coire, Lucerne, St-Gall, Winterthour et Zurich dans le cadre de dix groupes de rencontre axés sur l’entraide entre personnes atteintes de dégénérescence maculaire liée à l’âge (DMLA). L’échange régulier au sujet de la façon individuelle de vivre la maladie et la thérapie aide à mieux supporter le quotidien. L’année dernière, Mawoussi Léa Mauron, responsable du service de consultation, a mis sur </w:t>
      </w:r>
      <w:r w:rsidRPr="00B11E97">
        <w:rPr>
          <w:rFonts w:cs="Arial"/>
          <w:szCs w:val="28"/>
          <w:lang w:val="fr-CH"/>
        </w:rPr>
        <w:lastRenderedPageBreak/>
        <w:t>pied à titre d’essai un groupe de rencontre pour personnes atteintes de diverses maladies de la rétine. Dix personnes avec des dégénérations rétiniennes sévères se sont rencontrées au printemps 2016 à quatre occasions. Vingt participants à la visite du laboratoire de l’Institute for Molecular Life Science de l’Université de Zurich se sont par ailleurs penchés sur la question du lien entre les poissons-zèbres et la retinitis pigmentosa.</w:t>
      </w:r>
    </w:p>
    <w:p w:rsidR="00E129DF" w:rsidRPr="00B11E97" w:rsidRDefault="00E129DF" w:rsidP="00E129DF">
      <w:pPr>
        <w:spacing w:after="120"/>
        <w:rPr>
          <w:rFonts w:cs="Arial"/>
          <w:szCs w:val="28"/>
          <w:lang w:val="fr-CH"/>
        </w:rPr>
      </w:pPr>
      <w:r w:rsidRPr="00B11E97">
        <w:rPr>
          <w:rFonts w:cs="Arial"/>
          <w:szCs w:val="28"/>
          <w:lang w:val="fr-CH"/>
        </w:rPr>
        <w:t>En 2016, Retina Suisse a organisé 12 séances d’information sur la DMLA dans toute la Suisse. Le 12 novembre, soixante participants ont suivi quatre exposés sur les projets de recherche en cours et l’organisation de la recherche clinique et ont reçu des conseils sur le sujet.</w:t>
      </w:r>
    </w:p>
    <w:p w:rsidR="00E129DF" w:rsidRDefault="00C727F4" w:rsidP="00A05E7C">
      <w:pPr>
        <w:pStyle w:val="berschrift4"/>
      </w:pPr>
      <w:r>
        <w:t>Service-Information</w:t>
      </w:r>
    </w:p>
    <w:p w:rsidR="00E129DF" w:rsidRPr="00E129DF" w:rsidRDefault="00E129DF" w:rsidP="00E129DF">
      <w:pPr>
        <w:spacing w:after="120"/>
        <w:rPr>
          <w:rFonts w:eastAsia="Times New Roman" w:cs="Arial"/>
          <w:b/>
          <w:kern w:val="28"/>
          <w:szCs w:val="18"/>
          <w:lang w:eastAsia="de-DE"/>
        </w:rPr>
      </w:pPr>
      <w:r w:rsidRPr="00E129DF">
        <w:rPr>
          <w:rFonts w:eastAsia="Times New Roman" w:cs="Arial"/>
          <w:b/>
          <w:kern w:val="28"/>
          <w:szCs w:val="18"/>
          <w:lang w:eastAsia="de-DE"/>
        </w:rPr>
        <w:t>Conseil personnel</w:t>
      </w:r>
    </w:p>
    <w:p w:rsidR="00E129DF" w:rsidRPr="00E129DF" w:rsidRDefault="00E129DF" w:rsidP="002D4CD5">
      <w:pPr>
        <w:pStyle w:val="Listenabsatz"/>
      </w:pPr>
      <w:r w:rsidRPr="00E129DF">
        <w:t>Alors que 99 clients ont comptabilisé plus d’une heure de conseil chacun (pour un total de 255,75 heures), 140 clients ont bénéficié de moins d’une heure de conseil (pour un total de 44 heures).</w:t>
      </w:r>
    </w:p>
    <w:p w:rsidR="00E129DF" w:rsidRDefault="00E129DF" w:rsidP="002D4CD5">
      <w:pPr>
        <w:pStyle w:val="Listenabsatz"/>
      </w:pPr>
      <w:r w:rsidRPr="00E129DF">
        <w:t xml:space="preserve">En 2016, les conseils </w:t>
      </w:r>
      <w:r w:rsidR="00702B36">
        <w:t>de courte durée</w:t>
      </w:r>
      <w:r w:rsidRPr="00E129DF">
        <w:t xml:space="preserve"> ont par ailleurs représenté une charge de 161,75 heures.</w:t>
      </w:r>
    </w:p>
    <w:p w:rsidR="002D4CD5" w:rsidRDefault="002D4CD5" w:rsidP="00A05E7C">
      <w:pPr>
        <w:pStyle w:val="berschrift4"/>
        <w:rPr>
          <w:lang w:val="fr-CH"/>
        </w:rPr>
      </w:pPr>
      <w:r w:rsidRPr="00B11E97">
        <w:rPr>
          <w:lang w:val="fr-CH"/>
        </w:rPr>
        <w:br w:type="page"/>
      </w:r>
    </w:p>
    <w:p w:rsidR="00341D21" w:rsidRPr="00341D21" w:rsidRDefault="00341D21" w:rsidP="00341D21">
      <w:pPr>
        <w:pStyle w:val="berschrift1"/>
        <w:rPr>
          <w:noProof/>
          <w:lang w:val="fr-FR"/>
        </w:rPr>
      </w:pPr>
      <w:r w:rsidRPr="00341D21">
        <w:rPr>
          <w:noProof/>
          <w:lang w:val="fr-FR"/>
        </w:rPr>
        <w:lastRenderedPageBreak/>
        <w:t>Finances</w:t>
      </w:r>
    </w:p>
    <w:p w:rsidR="00341D21" w:rsidRDefault="00341D21" w:rsidP="00341D21">
      <w:pPr>
        <w:rPr>
          <w:lang w:val="fr-CH"/>
        </w:rPr>
      </w:pPr>
      <w:r>
        <w:rPr>
          <w:lang w:val="fr-CH"/>
        </w:rPr>
        <w:t>La présentation des comptes de la Fédération suisse des aveugles et malvoyants est réalisée conformément aux recommandations relatives à la présentation des comptes Swiss GAAP RPC 21 (établissement des comptes des organisations sociales d’utilité publique à but non lucratif). Celles-ci sont obligatoires pour les organisations munies du label de qualité ZEWO. Les comptes annuels ont par ailleurs été vérifiés par l’organe de révision externe, von Graffenried Treuhand AG à Berne.</w:t>
      </w:r>
    </w:p>
    <w:p w:rsidR="00341D21" w:rsidRDefault="00341D21" w:rsidP="00341D21">
      <w:pPr>
        <w:rPr>
          <w:lang w:val="fr-CH"/>
        </w:rPr>
      </w:pPr>
      <w:r>
        <w:rPr>
          <w:lang w:val="fr-CH"/>
        </w:rPr>
        <w:t>La comparaison du bilan 2016 avec celui de l’année précédente montre que nos actifs et nos passifs ont diminué d’environ Mfr. 3490. Du côté des actifs du bilan, les actifs immobilisés se sont réduits d’environ Mfr. 900 en raison de la vente d’une partie des placements financiers. Nos liquidités ont également diminué d’environ Mfr. 2500. Du point de vue du financement (passifs), les engagements à court terme et à long terme ont régressé respectivement d’env. Mfr. 160 et  Mfr. 90 alors que le capital de fonds à affectation spéciale a augmenté d’env. Mfr. 240. Suite à la perte d’exploitation opérationnelle 2016, le capital de l'organisation a diminué d’environ Mfr. 3480.</w:t>
      </w:r>
    </w:p>
    <w:p w:rsidR="00341D21" w:rsidRDefault="00341D21" w:rsidP="00341D21">
      <w:pPr>
        <w:rPr>
          <w:lang w:val="fr-CH"/>
        </w:rPr>
      </w:pPr>
      <w:r>
        <w:rPr>
          <w:lang w:val="fr-CH"/>
        </w:rPr>
        <w:t>Le compte d'exploitation 2016 a été clôturé avec un résultat annuel négatif avant variation des fonds de Mfr. 3238. Ceci est supérieur de Mfr. 720 par rapport au résultat de l’année 2015. La raison principale de cette moindre perte a été une progression des recettes de Mfr. 460 et une diminution des dépenses de Mfr. 168 par rapport à 2015. Malgré un environnement de placement difficile sur les marchés financiers en 2016, il a de nouveau été possible de réaliser un résultat financier positif de Mfr. 256. Un remboursement extraordinaire de TVA d’environ Mfr. 109 de la part de l’Administration fédérale des contributions a encore amélioré le résultat annuel 2016. On a pu attribuer Mfr. 243 aux fonds à affectation spéciale. Le résultat avant variations de capital a ainsi atteint un résultat négatif de Mfr. 3481. Compte tenu de retraits de fonds à hauteur de Mfr. 2549, le déficit est descendu à Mfr. 932.</w:t>
      </w:r>
    </w:p>
    <w:p w:rsidR="00341D21" w:rsidRDefault="00341D21" w:rsidP="00341D21">
      <w:pPr>
        <w:rPr>
          <w:lang w:val="fr-CH"/>
        </w:rPr>
      </w:pPr>
      <w:r>
        <w:rPr>
          <w:lang w:val="fr-CH"/>
        </w:rPr>
        <w:t xml:space="preserve">Ce résultat signifie que les efforts déployés sur la durée par tous les collaborateurs à tous les échelons et fonctions pour maîtriser les coûts et augmenter les recettes sont nécessaires et que de nouvelles mesures devront encore être prises pour améliorer le résultat. Seulement ainsi la pérennité financière de la FSA, et par conséquent sa vocation statutaire, pourront être garanties à l’avenir. </w:t>
      </w:r>
      <w:r w:rsidRPr="00B11E97">
        <w:rPr>
          <w:lang w:val="fr-CH"/>
        </w:rPr>
        <w:br w:type="page"/>
      </w:r>
    </w:p>
    <w:p w:rsidR="00341D21" w:rsidRDefault="002F1162" w:rsidP="002F1162">
      <w:pPr>
        <w:pStyle w:val="berschrift2"/>
      </w:pPr>
      <w:r>
        <w:rPr>
          <w:noProof/>
        </w:rPr>
        <w:lastRenderedPageBreak/>
        <w:t>Bilan en Mfr.</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3"/>
        <w:gridCol w:w="1841"/>
        <w:gridCol w:w="1841"/>
      </w:tblGrid>
      <w:tr w:rsidR="00341D21" w:rsidTr="00341D21">
        <w:trPr>
          <w:trHeight w:val="63"/>
        </w:trPr>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rPr>
                <w:rFonts w:cs="Times New Roman"/>
                <w:b/>
              </w:rPr>
            </w:pPr>
            <w:r>
              <w:rPr>
                <w:rFonts w:cs="Times New Roman"/>
                <w:b/>
                <w:noProof/>
              </w:rPr>
              <w:t>Actif</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jc w:val="right"/>
              <w:rPr>
                <w:rFonts w:cs="Times New Roman"/>
                <w:b/>
              </w:rPr>
            </w:pPr>
            <w:r>
              <w:rPr>
                <w:rFonts w:cs="Times New Roman"/>
                <w:b/>
              </w:rPr>
              <w:t>31.12.2016</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jc w:val="right"/>
              <w:rPr>
                <w:rFonts w:cs="Times New Roman"/>
                <w:b/>
              </w:rPr>
            </w:pPr>
            <w:r>
              <w:rPr>
                <w:rFonts w:cs="Times New Roman"/>
                <w:b/>
              </w:rPr>
              <w:t>31.12.2015</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b/>
              </w:rPr>
            </w:pPr>
            <w:r>
              <w:rPr>
                <w:rFonts w:cs="Times New Roman"/>
                <w:b/>
              </w:rPr>
              <w:t>Total Actif</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30'135</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33'625</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b/>
              </w:rPr>
            </w:pPr>
            <w:r>
              <w:rPr>
                <w:rFonts w:cs="Times New Roman"/>
                <w:b/>
                <w:noProof/>
              </w:rPr>
              <w:t>Actif circulant</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8'536</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11'108</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rPr>
            </w:pPr>
            <w:r>
              <w:rPr>
                <w:rFonts w:cs="Times New Roman"/>
                <w:noProof/>
              </w:rPr>
              <w:t>Liquidités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7'301</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9'813</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rPr>
            </w:pPr>
            <w:r>
              <w:rPr>
                <w:rFonts w:cs="Times New Roman"/>
                <w:noProof/>
              </w:rPr>
              <w:t>Créances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572</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771</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rPr>
            </w:pPr>
            <w:r>
              <w:rPr>
                <w:rFonts w:cs="Times New Roman"/>
                <w:noProof/>
              </w:rPr>
              <w:t>Stocks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248</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246</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rPr>
            </w:pPr>
            <w:r>
              <w:rPr>
                <w:rFonts w:cs="Times New Roman"/>
                <w:noProof/>
              </w:rPr>
              <w:t>Compte de régularisation actifs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415</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278</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b/>
              </w:rPr>
            </w:pPr>
            <w:r>
              <w:rPr>
                <w:rFonts w:cs="Times New Roman"/>
                <w:b/>
                <w:noProof/>
              </w:rPr>
              <w:t>Actif immobilisé</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21'600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22'517</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lang w:val="fr-CH"/>
              </w:rPr>
            </w:pPr>
            <w:r>
              <w:rPr>
                <w:rFonts w:cs="Times New Roman"/>
                <w:noProof/>
                <w:lang w:val="fr-CH"/>
              </w:rPr>
              <w:t>Immobilisations corporelles meubles et immeubles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lang w:val="de-CH"/>
              </w:rPr>
            </w:pPr>
            <w:r>
              <w:rPr>
                <w:rFonts w:cs="Times New Roman"/>
              </w:rPr>
              <w:t>5'679</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5'708</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rPr>
            </w:pPr>
            <w:r>
              <w:rPr>
                <w:rFonts w:cs="Times New Roman"/>
                <w:noProof/>
              </w:rPr>
              <w:t>Immeuble Ramsteinerstrasse</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1'470</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1'512</w:t>
            </w:r>
          </w:p>
        </w:tc>
      </w:tr>
      <w:tr w:rsidR="00341D21" w:rsidTr="00341D21">
        <w:tc>
          <w:tcPr>
            <w:tcW w:w="6204" w:type="dxa"/>
            <w:tcBorders>
              <w:top w:val="single" w:sz="4" w:space="0" w:color="auto"/>
              <w:left w:val="single" w:sz="4" w:space="0" w:color="auto"/>
              <w:bottom w:val="single" w:sz="4" w:space="0" w:color="auto"/>
              <w:right w:val="single" w:sz="4" w:space="0" w:color="auto"/>
            </w:tcBorders>
            <w:vAlign w:val="center"/>
            <w:hideMark/>
          </w:tcPr>
          <w:p w:rsidR="00341D21" w:rsidRDefault="00341D21">
            <w:pPr>
              <w:rPr>
                <w:rFonts w:cs="Times New Roman"/>
              </w:rPr>
            </w:pPr>
            <w:r>
              <w:rPr>
                <w:rFonts w:cs="Times New Roman"/>
                <w:noProof/>
              </w:rPr>
              <w:t>Immobilisations financières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14'451</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15'297</w:t>
            </w:r>
          </w:p>
        </w:tc>
      </w:tr>
      <w:tr w:rsidR="00341D21" w:rsidTr="00341D21">
        <w:tc>
          <w:tcPr>
            <w:tcW w:w="6204" w:type="dxa"/>
            <w:tcBorders>
              <w:top w:val="single" w:sz="4" w:space="0" w:color="auto"/>
              <w:left w:val="nil"/>
              <w:bottom w:val="nil"/>
              <w:right w:val="nil"/>
            </w:tcBorders>
          </w:tcPr>
          <w:p w:rsidR="00341D21" w:rsidRDefault="00341D21">
            <w:pPr>
              <w:rPr>
                <w:rFonts w:cs="Times New Roman"/>
              </w:rPr>
            </w:pPr>
          </w:p>
        </w:tc>
        <w:tc>
          <w:tcPr>
            <w:tcW w:w="1842" w:type="dxa"/>
            <w:tcBorders>
              <w:top w:val="single" w:sz="4" w:space="0" w:color="auto"/>
              <w:left w:val="nil"/>
              <w:bottom w:val="nil"/>
              <w:right w:val="nil"/>
            </w:tcBorders>
          </w:tcPr>
          <w:p w:rsidR="00341D21" w:rsidRDefault="00341D21">
            <w:pPr>
              <w:tabs>
                <w:tab w:val="left" w:pos="992"/>
                <w:tab w:val="right" w:pos="9628"/>
              </w:tabs>
              <w:jc w:val="right"/>
              <w:rPr>
                <w:rFonts w:cs="Times New Roman"/>
              </w:rPr>
            </w:pPr>
          </w:p>
        </w:tc>
        <w:tc>
          <w:tcPr>
            <w:tcW w:w="1842" w:type="dxa"/>
            <w:tcBorders>
              <w:top w:val="single" w:sz="4" w:space="0" w:color="auto"/>
              <w:left w:val="nil"/>
              <w:bottom w:val="nil"/>
              <w:right w:val="nil"/>
            </w:tcBorders>
          </w:tcPr>
          <w:p w:rsidR="00341D21" w:rsidRDefault="00341D21">
            <w:pPr>
              <w:tabs>
                <w:tab w:val="left" w:pos="992"/>
                <w:tab w:val="right" w:pos="9628"/>
              </w:tabs>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rPr>
                <w:rFonts w:cs="Times New Roman"/>
                <w:b/>
              </w:rPr>
            </w:pPr>
            <w:r>
              <w:rPr>
                <w:rFonts w:cs="Times New Roman"/>
                <w:b/>
                <w:noProof/>
              </w:rPr>
              <w:t>Passif</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jc w:val="right"/>
              <w:rPr>
                <w:rFonts w:cs="Times New Roman"/>
                <w:b/>
              </w:rPr>
            </w:pPr>
            <w:r>
              <w:rPr>
                <w:rFonts w:cs="Times New Roman"/>
                <w:b/>
              </w:rPr>
              <w:t>31.12.2016</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jc w:val="right"/>
              <w:rPr>
                <w:rFonts w:cs="Times New Roman"/>
                <w:b/>
              </w:rPr>
            </w:pPr>
            <w:r>
              <w:rPr>
                <w:rFonts w:cs="Times New Roman"/>
                <w:b/>
              </w:rPr>
              <w:t>31.12.2015</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Total Passif</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30'135</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33'625</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Engagements à court terme</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1'468</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1'630</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lang w:val="fr-CH"/>
              </w:rPr>
            </w:pPr>
            <w:r>
              <w:rPr>
                <w:rFonts w:cs="Times New Roman"/>
                <w:noProof/>
                <w:lang w:val="fr-CH"/>
              </w:rPr>
              <w:t>Dettes résult. de Livr. et de prest. envers des tiers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lang w:val="de-CH"/>
              </w:rPr>
            </w:pPr>
            <w:r>
              <w:rPr>
                <w:rFonts w:cs="Times New Roman"/>
              </w:rPr>
              <w:t>831</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1'008</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lang w:val="fr-CH"/>
              </w:rPr>
            </w:pPr>
            <w:r>
              <w:rPr>
                <w:rFonts w:cs="Times New Roman"/>
                <w:noProof/>
                <w:lang w:val="fr-CH"/>
              </w:rPr>
              <w:t>Dettes résult. de Livr. et de prest. envers les organisat. proches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lang w:val="de-CH"/>
              </w:rPr>
            </w:pPr>
            <w:r>
              <w:rPr>
                <w:rFonts w:cs="Times New Roman"/>
              </w:rPr>
              <w:t>32</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20</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lang w:val="fr-CH"/>
              </w:rPr>
            </w:pPr>
            <w:r>
              <w:rPr>
                <w:rFonts w:cs="Times New Roman"/>
                <w:noProof/>
                <w:lang w:val="fr-CH"/>
              </w:rPr>
              <w:t>Engagements à court terme rémunérés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lang w:val="de-CH"/>
              </w:rPr>
            </w:pPr>
            <w:r>
              <w:rPr>
                <w:rFonts w:cs="Times New Roman"/>
              </w:rPr>
              <w:t>50</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50</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Autres engagements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1D21" w:rsidRDefault="00341D21">
            <w:pPr>
              <w:jc w:val="right"/>
              <w:rPr>
                <w:rFonts w:cs="Times New Roman"/>
              </w:rPr>
            </w:pPr>
            <w:r>
              <w:rPr>
                <w:rFonts w:cs="Times New Roman"/>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41D21" w:rsidRDefault="00341D21">
            <w:pPr>
              <w:jc w:val="right"/>
              <w:rPr>
                <w:rFonts w:cs="Times New Roman"/>
              </w:rPr>
            </w:pPr>
            <w:r>
              <w:rPr>
                <w:rFonts w:cs="Times New Roman"/>
              </w:rPr>
              <w:t>17</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Compte de régularisation passifs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554</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536</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tabs>
                <w:tab w:val="left" w:pos="992"/>
                <w:tab w:val="right" w:pos="9628"/>
              </w:tabs>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Engagements à long terme rémunérés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lang w:val="de-CH"/>
              </w:rPr>
            </w:pPr>
            <w:r>
              <w:rPr>
                <w:rFonts w:cs="Times New Roman"/>
                <w:b/>
              </w:rPr>
              <w:t>2'765</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2'855</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Provisions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200</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tabs>
                <w:tab w:val="left" w:pos="992"/>
                <w:tab w:val="right" w:pos="9628"/>
              </w:tabs>
              <w:rPr>
                <w:rFonts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Capital des fonds à affectation spéciale</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lang w:val="de-CH"/>
              </w:rPr>
            </w:pPr>
            <w:r>
              <w:rPr>
                <w:rFonts w:cs="Times New Roman"/>
                <w:b/>
              </w:rPr>
              <w:t>1'287</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1'044</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tabs>
                <w:tab w:val="left" w:pos="992"/>
                <w:tab w:val="right" w:pos="9628"/>
              </w:tabs>
              <w:rPr>
                <w:rFonts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snapToGrid w:val="0"/>
              </w:rPr>
              <w:br w:type="page"/>
            </w:r>
            <w:r>
              <w:rPr>
                <w:rFonts w:cs="Times New Roman"/>
                <w:b/>
                <w:noProof/>
              </w:rPr>
              <w:t>Capital de l'organisation</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24'415</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27'896</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Capital libre généré</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10'390</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11'367</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lang w:val="fr-CH"/>
              </w:rPr>
            </w:pPr>
            <w:r>
              <w:rPr>
                <w:rFonts w:cs="Times New Roman"/>
                <w:noProof/>
                <w:lang w:val="fr-CH"/>
              </w:rPr>
              <w:t>Capital lié généré (fonds libres)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lang w:val="de-CH"/>
              </w:rPr>
            </w:pPr>
            <w:r>
              <w:rPr>
                <w:rFonts w:cs="Times New Roman"/>
              </w:rPr>
              <w:t>14'957</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17'506</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Résultat annuel</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-932</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-977</w:t>
            </w:r>
          </w:p>
        </w:tc>
      </w:tr>
    </w:tbl>
    <w:p w:rsidR="00341D21" w:rsidRDefault="00341D21" w:rsidP="00341D21">
      <w:pPr>
        <w:rPr>
          <w:rFonts w:cs="Times New Roman"/>
          <w:lang w:val="fr-CH"/>
        </w:rPr>
      </w:pPr>
      <w:r>
        <w:rPr>
          <w:rFonts w:cs="Times New Roman"/>
          <w:lang w:val="fr-CH"/>
        </w:rPr>
        <w:lastRenderedPageBreak/>
        <w:t xml:space="preserve">Les comptes annuels détaillés 2016 avec l’annexe peuvent être téléchargés sur notre site Internet sbv-fsa.ch. </w:t>
      </w:r>
    </w:p>
    <w:p w:rsidR="00341D21" w:rsidRDefault="00341D21" w:rsidP="002F1162">
      <w:pPr>
        <w:pStyle w:val="berschrift2"/>
        <w:rPr>
          <w:snapToGrid w:val="0"/>
        </w:rPr>
      </w:pPr>
      <w:r>
        <w:rPr>
          <w:snapToGrid w:val="0"/>
        </w:rPr>
        <w:br w:type="page"/>
      </w:r>
      <w:bookmarkStart w:id="15" w:name="WfNextSeg"/>
    </w:p>
    <w:p w:rsidR="00341D21" w:rsidRPr="002F1162" w:rsidRDefault="00341D21" w:rsidP="002F1162">
      <w:pPr>
        <w:pStyle w:val="berschrift2"/>
        <w:rPr>
          <w:lang w:val="fr-FR"/>
        </w:rPr>
      </w:pPr>
      <w:r>
        <w:rPr>
          <w:noProof/>
        </w:rPr>
        <w:lastRenderedPageBreak/>
        <w:t>Compte d'exploitation en Mfr.</w:t>
      </w:r>
      <w:bookmarkEnd w:id="15"/>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3"/>
        <w:gridCol w:w="1841"/>
        <w:gridCol w:w="1841"/>
      </w:tblGrid>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Pr="002F1162" w:rsidRDefault="00341D21">
            <w:pPr>
              <w:rPr>
                <w:rFonts w:cs="Times New Roman"/>
                <w:lang w:val="fr-FR"/>
              </w:rPr>
            </w:pP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jc w:val="right"/>
              <w:rPr>
                <w:rFonts w:cs="Times New Roman"/>
                <w:b/>
                <w:kern w:val="28"/>
                <w:lang w:eastAsia="fr-CH"/>
              </w:rPr>
            </w:pPr>
            <w:r>
              <w:rPr>
                <w:rFonts w:cs="Times New Roman"/>
                <w:b/>
              </w:rPr>
              <w:t>2016</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jc w:val="right"/>
              <w:rPr>
                <w:rFonts w:cs="Times New Roman"/>
                <w:b/>
              </w:rPr>
            </w:pPr>
            <w:r>
              <w:rPr>
                <w:rFonts w:cs="Times New Roman"/>
                <w:b/>
              </w:rPr>
              <w:t>2015</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rPr>
                <w:rFonts w:cs="Times New Roman"/>
                <w:b/>
              </w:rPr>
            </w:pPr>
            <w:r>
              <w:rPr>
                <w:rFonts w:cs="Times New Roman"/>
                <w:b/>
                <w:noProof/>
              </w:rPr>
              <w:t>Total des produits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19'376</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ascii="Arial Unicode MS" w:cs="Times New Roman"/>
                <w:b/>
              </w:rPr>
            </w:pPr>
            <w:r>
              <w:rPr>
                <w:rFonts w:cs="Times New Roman"/>
                <w:b/>
              </w:rPr>
              <w:t>18'916</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tabs>
                <w:tab w:val="left" w:pos="992"/>
                <w:tab w:val="right" w:pos="9628"/>
              </w:tabs>
              <w:rPr>
                <w:rFonts w:cs="Times New Roman"/>
                <w:b/>
              </w:rPr>
            </w:pPr>
            <w:r>
              <w:rPr>
                <w:rFonts w:cs="Times New Roman"/>
                <w:b/>
                <w:noProof/>
              </w:rPr>
              <w:t>Donations reçues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10'465</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9'931</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Dons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8'494</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7'829</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Cotisations des membres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45</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45</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Legs / successions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1'926</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2'057</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tabs>
                <w:tab w:val="left" w:pos="992"/>
                <w:tab w:val="right" w:pos="9628"/>
              </w:tabs>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Produits des prestations fournies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8'911</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8'984</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highlight w:val="yellow"/>
              </w:rPr>
            </w:pPr>
            <w:r>
              <w:rPr>
                <w:rFonts w:cs="Times New Roman"/>
                <w:noProof/>
              </w:rPr>
              <w:t>Prestations sur mandats publics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5'887</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5'728</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Autres produits d'exploitation</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3'024</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3'256</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tabs>
                <w:tab w:val="left" w:pos="992"/>
                <w:tab w:val="right" w:pos="9628"/>
              </w:tabs>
              <w:rPr>
                <w:rFonts w:cs="Times New Roman"/>
                <w:highlight w:val="yellow"/>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highlight w:val="yellow"/>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Total des charges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-22'989</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b/>
              </w:rPr>
            </w:pPr>
            <w:r>
              <w:rPr>
                <w:rFonts w:cs="Times New Roman"/>
                <w:b/>
              </w:rPr>
              <w:t>-23'157</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Charges de personnel</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-11'754</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-11'642</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lang w:val="fr-CH"/>
              </w:rPr>
            </w:pPr>
            <w:r>
              <w:rPr>
                <w:rFonts w:cs="Times New Roman"/>
                <w:noProof/>
                <w:lang w:val="fr-CH"/>
              </w:rPr>
              <w:t>Frais de voyage et de représentation</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lang w:val="de-CH"/>
              </w:rPr>
            </w:pPr>
            <w:r>
              <w:rPr>
                <w:rFonts w:cs="Times New Roman"/>
              </w:rPr>
              <w:t>-397</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rPr>
            </w:pPr>
            <w:r>
              <w:rPr>
                <w:rFonts w:cs="Times New Roman"/>
              </w:rPr>
              <w:t>-372</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Charges d'exploitation</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-5'849</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-6'142</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Soutien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-1'523</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-1'612</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Frais d'entretien</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-700</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-556</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lang w:val="fr-CH"/>
              </w:rPr>
            </w:pPr>
            <w:r>
              <w:rPr>
                <w:rFonts w:cs="Times New Roman"/>
                <w:noProof/>
                <w:lang w:val="fr-CH"/>
              </w:rPr>
              <w:t>Charges de collecte de fonds</w:t>
            </w:r>
            <w:r>
              <w:rPr>
                <w:rFonts w:cs="Times New Roman"/>
                <w:lang w:val="fr-CH"/>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lang w:val="de-CH"/>
              </w:rPr>
            </w:pPr>
            <w:r>
              <w:rPr>
                <w:rFonts w:cs="Times New Roman"/>
              </w:rPr>
              <w:t>-2'393</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-2'475</w:t>
            </w: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rPr>
            </w:pPr>
            <w:r>
              <w:rPr>
                <w:rFonts w:cs="Times New Roman"/>
                <w:noProof/>
              </w:rPr>
              <w:t>Amortissements</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-374</w:t>
            </w:r>
          </w:p>
        </w:tc>
        <w:tc>
          <w:tcPr>
            <w:tcW w:w="1842" w:type="dxa"/>
            <w:tcBorders>
              <w:top w:val="single" w:sz="4" w:space="0" w:color="auto"/>
              <w:left w:val="single" w:sz="4" w:space="0" w:color="auto"/>
              <w:bottom w:val="single" w:sz="4" w:space="0" w:color="auto"/>
              <w:right w:val="single" w:sz="4" w:space="0" w:color="auto"/>
            </w:tcBorders>
            <w:vAlign w:val="bottom"/>
            <w:hideMark/>
          </w:tcPr>
          <w:p w:rsidR="00341D21" w:rsidRDefault="00341D21">
            <w:pPr>
              <w:jc w:val="right"/>
              <w:rPr>
                <w:rFonts w:cs="Times New Roman"/>
              </w:rPr>
            </w:pPr>
            <w:r>
              <w:rPr>
                <w:rFonts w:cs="Times New Roman"/>
              </w:rPr>
              <w:t>-356</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vAlign w:val="bottom"/>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Résultat d'exploitation</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-3'613</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-4'241</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Résultat financier</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256</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775</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jc w:val="both"/>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Résultat annuel avant résultat exceptionnel</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lang w:val="de-CH"/>
              </w:rPr>
            </w:pPr>
            <w:r>
              <w:rPr>
                <w:rFonts w:cs="Times New Roman"/>
                <w:b/>
              </w:rPr>
              <w:t>-3'357</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-3'466</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Résultat exceptionnel</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119</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-492</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jc w:val="both"/>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Résultat annuel avant variation des fonds</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lang w:val="de-CH"/>
              </w:rPr>
            </w:pPr>
            <w:r>
              <w:rPr>
                <w:rFonts w:cs="Times New Roman"/>
                <w:b/>
              </w:rPr>
              <w:t>-3'238</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-3'958</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b/>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b/>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Variation des fonds à affectation spéciale</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lang w:val="de-CH"/>
              </w:rPr>
            </w:pPr>
            <w:r>
              <w:rPr>
                <w:rFonts w:cs="Times New Roman"/>
                <w:b/>
              </w:rPr>
              <w:t>-243</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46</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Résultat avant variation du capital</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lang w:val="de-CH"/>
              </w:rPr>
            </w:pPr>
            <w:r>
              <w:rPr>
                <w:rFonts w:cs="Times New Roman"/>
                <w:b/>
              </w:rPr>
              <w:t>-3'481</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-3'912</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lang w:val="fr-CH"/>
              </w:rPr>
            </w:pPr>
            <w:r>
              <w:rPr>
                <w:rFonts w:cs="Times New Roman"/>
                <w:b/>
                <w:noProof/>
                <w:lang w:val="fr-CH"/>
              </w:rPr>
              <w:t>Variation du capital de l'organisation</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lang w:val="de-CH"/>
              </w:rPr>
            </w:pPr>
            <w:r>
              <w:rPr>
                <w:rFonts w:cs="Times New Roman"/>
                <w:b/>
              </w:rPr>
              <w:t>2'549</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2'935</w:t>
            </w:r>
          </w:p>
        </w:tc>
      </w:tr>
      <w:tr w:rsidR="00341D21" w:rsidTr="00341D21">
        <w:tc>
          <w:tcPr>
            <w:tcW w:w="6204" w:type="dxa"/>
            <w:tcBorders>
              <w:top w:val="single" w:sz="4" w:space="0" w:color="auto"/>
              <w:left w:val="single" w:sz="4" w:space="0" w:color="auto"/>
              <w:bottom w:val="single" w:sz="4" w:space="0" w:color="auto"/>
              <w:right w:val="single" w:sz="4" w:space="0" w:color="auto"/>
            </w:tcBorders>
          </w:tcPr>
          <w:p w:rsidR="00341D21" w:rsidRDefault="00341D21">
            <w:pPr>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c>
          <w:tcPr>
            <w:tcW w:w="1842" w:type="dxa"/>
            <w:tcBorders>
              <w:top w:val="single" w:sz="4" w:space="0" w:color="auto"/>
              <w:left w:val="single" w:sz="4" w:space="0" w:color="auto"/>
              <w:bottom w:val="single" w:sz="4" w:space="0" w:color="auto"/>
              <w:right w:val="single" w:sz="4" w:space="0" w:color="auto"/>
            </w:tcBorders>
          </w:tcPr>
          <w:p w:rsidR="00341D21" w:rsidRDefault="00341D21">
            <w:pPr>
              <w:jc w:val="right"/>
              <w:rPr>
                <w:rFonts w:cs="Times New Roman"/>
              </w:rPr>
            </w:pPr>
          </w:p>
        </w:tc>
      </w:tr>
      <w:tr w:rsidR="00341D21" w:rsidTr="00341D21">
        <w:tc>
          <w:tcPr>
            <w:tcW w:w="6204" w:type="dxa"/>
            <w:tcBorders>
              <w:top w:val="single" w:sz="4" w:space="0" w:color="auto"/>
              <w:left w:val="single" w:sz="4" w:space="0" w:color="auto"/>
              <w:bottom w:val="single" w:sz="4" w:space="0" w:color="auto"/>
              <w:right w:val="single" w:sz="4" w:space="0" w:color="auto"/>
            </w:tcBorders>
            <w:hideMark/>
          </w:tcPr>
          <w:p w:rsidR="00341D21" w:rsidRDefault="00341D21">
            <w:pPr>
              <w:rPr>
                <w:rFonts w:cs="Times New Roman"/>
                <w:b/>
              </w:rPr>
            </w:pPr>
            <w:r>
              <w:rPr>
                <w:rFonts w:cs="Times New Roman"/>
                <w:b/>
                <w:noProof/>
              </w:rPr>
              <w:t>Résultat annuel</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-932</w:t>
            </w:r>
          </w:p>
        </w:tc>
        <w:tc>
          <w:tcPr>
            <w:tcW w:w="1842" w:type="dxa"/>
            <w:tcBorders>
              <w:top w:val="single" w:sz="4" w:space="0" w:color="auto"/>
              <w:left w:val="single" w:sz="4" w:space="0" w:color="auto"/>
              <w:bottom w:val="single" w:sz="4" w:space="0" w:color="auto"/>
              <w:right w:val="single" w:sz="4" w:space="0" w:color="auto"/>
            </w:tcBorders>
            <w:hideMark/>
          </w:tcPr>
          <w:p w:rsidR="00341D21" w:rsidRDefault="00341D21">
            <w:pPr>
              <w:jc w:val="right"/>
              <w:rPr>
                <w:rFonts w:cs="Times New Roman"/>
                <w:b/>
              </w:rPr>
            </w:pPr>
            <w:r>
              <w:rPr>
                <w:rFonts w:cs="Times New Roman"/>
                <w:b/>
              </w:rPr>
              <w:t>-977</w:t>
            </w:r>
          </w:p>
        </w:tc>
      </w:tr>
    </w:tbl>
    <w:p w:rsidR="00341D21" w:rsidRDefault="00341D21" w:rsidP="00341D21">
      <w:pPr>
        <w:rPr>
          <w:rFonts w:cs="Times New Roman"/>
          <w:snapToGrid w:val="0"/>
          <w:kern w:val="28"/>
          <w:lang w:eastAsia="fr-CH"/>
        </w:rPr>
      </w:pPr>
      <w:r>
        <w:rPr>
          <w:rFonts w:cs="Times New Roman"/>
          <w:snapToGrid w:val="0"/>
        </w:rPr>
        <w:br w:type="page"/>
      </w:r>
    </w:p>
    <w:p w:rsidR="00341D21" w:rsidRDefault="00341D21" w:rsidP="007641D5">
      <w:pPr>
        <w:pStyle w:val="berschrift2"/>
        <w:rPr>
          <w:b w:val="0"/>
          <w:szCs w:val="18"/>
        </w:rPr>
      </w:pPr>
      <w:bookmarkStart w:id="16" w:name="_Toc450736047"/>
      <w:r w:rsidRPr="007641D5">
        <w:lastRenderedPageBreak/>
        <w:t>Principes</w:t>
      </w:r>
      <w:r>
        <w:t xml:space="preserve"> selon les statuts en vigueur</w:t>
      </w:r>
      <w:bookmarkEnd w:id="16"/>
    </w:p>
    <w:p w:rsidR="00341D21" w:rsidRDefault="00341D21" w:rsidP="00341D21">
      <w:pPr>
        <w:spacing w:after="120"/>
        <w:rPr>
          <w:rFonts w:cs="Times New Roman"/>
          <w:szCs w:val="20"/>
          <w:lang w:val="fr-CH" w:eastAsia="de-DE"/>
        </w:rPr>
      </w:pPr>
      <w:r>
        <w:rPr>
          <w:rFonts w:cs="Times New Roman"/>
          <w:szCs w:val="20"/>
          <w:lang w:val="fr-CH" w:eastAsia="de-DE"/>
        </w:rPr>
        <w:t xml:space="preserve">La Fédération suisse des aveugles et malvoyants FSA est l’organisation nationale dans laquelle les personnes aveugles et malvoyantes s'unissent pour s’entraider, déterminer elles-mêmes leurs besoins et défendre leurs intérêts. </w:t>
      </w:r>
    </w:p>
    <w:p w:rsidR="00341D21" w:rsidRDefault="00341D21" w:rsidP="00341D21">
      <w:pPr>
        <w:pStyle w:val="Listenabsatz"/>
        <w:numPr>
          <w:ilvl w:val="0"/>
          <w:numId w:val="29"/>
        </w:numPr>
        <w:snapToGrid w:val="0"/>
        <w:spacing w:after="120"/>
        <w:contextualSpacing w:val="0"/>
        <w:rPr>
          <w:szCs w:val="20"/>
          <w:lang w:eastAsia="de-DE"/>
        </w:rPr>
      </w:pPr>
      <w:r>
        <w:t xml:space="preserve">La FSA coopère avec d'autres organisations actives dans le domaine du handicap, en Suisse et dans le monde. </w:t>
      </w:r>
    </w:p>
    <w:p w:rsidR="00341D21" w:rsidRDefault="00341D21" w:rsidP="00341D21">
      <w:pPr>
        <w:pStyle w:val="Listenabsatz"/>
        <w:numPr>
          <w:ilvl w:val="0"/>
          <w:numId w:val="29"/>
        </w:numPr>
        <w:snapToGrid w:val="0"/>
        <w:spacing w:after="120"/>
        <w:contextualSpacing w:val="0"/>
        <w:rPr>
          <w:szCs w:val="20"/>
          <w:lang w:eastAsia="de-DE"/>
        </w:rPr>
      </w:pPr>
      <w:r>
        <w:t xml:space="preserve">La FSA ne poursuit pas de but lucratif. </w:t>
      </w:r>
    </w:p>
    <w:p w:rsidR="00341D21" w:rsidRDefault="00341D21" w:rsidP="00341D21">
      <w:pPr>
        <w:pStyle w:val="Listenabsatz"/>
        <w:numPr>
          <w:ilvl w:val="0"/>
          <w:numId w:val="29"/>
        </w:numPr>
        <w:snapToGrid w:val="0"/>
        <w:spacing w:after="120"/>
        <w:contextualSpacing w:val="0"/>
        <w:rPr>
          <w:szCs w:val="20"/>
          <w:lang w:eastAsia="de-DE"/>
        </w:rPr>
      </w:pPr>
      <w:r>
        <w:t xml:space="preserve">La FSA participe à la mise en œuvre de la législation en fournissant aux personnes aveugles et malvoyantes des prestations sur mandat des autorités. </w:t>
      </w:r>
    </w:p>
    <w:p w:rsidR="00341D21" w:rsidRDefault="00341D21" w:rsidP="00341D21">
      <w:pPr>
        <w:pStyle w:val="Listenabsatz"/>
        <w:numPr>
          <w:ilvl w:val="0"/>
          <w:numId w:val="29"/>
        </w:numPr>
        <w:snapToGrid w:val="0"/>
        <w:spacing w:after="120"/>
        <w:contextualSpacing w:val="0"/>
        <w:rPr>
          <w:szCs w:val="20"/>
          <w:lang w:eastAsia="de-DE"/>
        </w:rPr>
      </w:pPr>
      <w:r>
        <w:t>La FSA est politiquement indépendante et neutre sur le plan religieux.</w:t>
      </w:r>
    </w:p>
    <w:p w:rsidR="00341D21" w:rsidRDefault="00341D21" w:rsidP="00341D21">
      <w:pPr>
        <w:pStyle w:val="berschrift2"/>
        <w:rPr>
          <w:b w:val="0"/>
          <w:szCs w:val="18"/>
          <w:lang w:eastAsia="fr-CH"/>
        </w:rPr>
      </w:pPr>
      <w:bookmarkStart w:id="17" w:name="_Toc450736048"/>
      <w:r>
        <w:t>Forme juridique</w:t>
      </w:r>
      <w:bookmarkEnd w:id="17"/>
    </w:p>
    <w:p w:rsidR="00341D21" w:rsidRDefault="00341D21" w:rsidP="00341D21">
      <w:pPr>
        <w:spacing w:after="120"/>
        <w:rPr>
          <w:rFonts w:cs="Times New Roman"/>
          <w:szCs w:val="20"/>
          <w:lang w:val="fr-CH" w:eastAsia="de-DE"/>
        </w:rPr>
      </w:pPr>
      <w:r>
        <w:rPr>
          <w:rFonts w:cs="Times New Roman"/>
          <w:szCs w:val="20"/>
          <w:lang w:val="fr-CH" w:eastAsia="de-DE"/>
        </w:rPr>
        <w:t>La Fédération suisse des aveugles et malvoyants FSA est une association au sens des articles 60 et suivants du Code civil suisse. Elle a son siège à son secrétariat.</w:t>
      </w:r>
    </w:p>
    <w:p w:rsidR="00341D21" w:rsidRDefault="00341D21" w:rsidP="00341D21">
      <w:pPr>
        <w:pStyle w:val="berschrift2"/>
        <w:rPr>
          <w:b w:val="0"/>
          <w:szCs w:val="18"/>
          <w:lang w:eastAsia="fr-CH"/>
        </w:rPr>
      </w:pPr>
      <w:bookmarkStart w:id="18" w:name="_Toc450736049"/>
      <w:r>
        <w:t>But</w:t>
      </w:r>
      <w:bookmarkEnd w:id="18"/>
    </w:p>
    <w:p w:rsidR="00341D21" w:rsidRDefault="00341D21" w:rsidP="00341D21">
      <w:pPr>
        <w:spacing w:after="120"/>
        <w:rPr>
          <w:rFonts w:cs="Times New Roman"/>
          <w:szCs w:val="20"/>
          <w:lang w:val="fr-CH" w:eastAsia="de-DE"/>
        </w:rPr>
      </w:pPr>
      <w:r>
        <w:rPr>
          <w:rFonts w:cs="Times New Roman"/>
          <w:szCs w:val="20"/>
          <w:lang w:val="fr-CH" w:eastAsia="de-DE"/>
        </w:rPr>
        <w:t>La FSA a pour buts:</w:t>
      </w:r>
    </w:p>
    <w:p w:rsidR="00341D21" w:rsidRDefault="00341D21" w:rsidP="00341D21">
      <w:pPr>
        <w:pStyle w:val="Listenabsatz"/>
        <w:numPr>
          <w:ilvl w:val="0"/>
          <w:numId w:val="30"/>
        </w:numPr>
        <w:snapToGrid w:val="0"/>
        <w:spacing w:after="120"/>
        <w:contextualSpacing w:val="0"/>
        <w:rPr>
          <w:szCs w:val="20"/>
          <w:lang w:eastAsia="de-DE"/>
        </w:rPr>
      </w:pPr>
      <w:r>
        <w:t xml:space="preserve">de défendre et promouvoir les intérêts des personnes aveugles et malvoyantes ainsi que de leurs proches; </w:t>
      </w:r>
    </w:p>
    <w:p w:rsidR="00341D21" w:rsidRDefault="00341D21" w:rsidP="00341D21">
      <w:pPr>
        <w:pStyle w:val="Listenabsatz"/>
        <w:numPr>
          <w:ilvl w:val="0"/>
          <w:numId w:val="30"/>
        </w:numPr>
        <w:snapToGrid w:val="0"/>
        <w:spacing w:after="120"/>
        <w:contextualSpacing w:val="0"/>
        <w:rPr>
          <w:szCs w:val="20"/>
          <w:lang w:eastAsia="de-DE"/>
        </w:rPr>
      </w:pPr>
      <w:r>
        <w:t>de promouvoir l’autonomie des personnes aveugles et malvoyantes ainsi que leur intégration professionnelle et sociale;</w:t>
      </w:r>
    </w:p>
    <w:p w:rsidR="00341D21" w:rsidRDefault="00341D21" w:rsidP="00341D21">
      <w:pPr>
        <w:pStyle w:val="Listenabsatz"/>
        <w:numPr>
          <w:ilvl w:val="0"/>
          <w:numId w:val="30"/>
        </w:numPr>
        <w:snapToGrid w:val="0"/>
        <w:spacing w:after="120"/>
        <w:contextualSpacing w:val="0"/>
        <w:rPr>
          <w:szCs w:val="20"/>
          <w:lang w:eastAsia="de-DE"/>
        </w:rPr>
      </w:pPr>
      <w:r>
        <w:t>de réunir les personnes aveugles et malvoyantes de toutes les régions et d’entretenir des liens de solidarité́ entre elles;</w:t>
      </w:r>
    </w:p>
    <w:p w:rsidR="00341D21" w:rsidRDefault="00341D21" w:rsidP="00341D21">
      <w:pPr>
        <w:pStyle w:val="Listenabsatz"/>
        <w:numPr>
          <w:ilvl w:val="0"/>
          <w:numId w:val="30"/>
        </w:numPr>
        <w:snapToGrid w:val="0"/>
        <w:spacing w:after="120"/>
        <w:contextualSpacing w:val="0"/>
        <w:rPr>
          <w:szCs w:val="20"/>
          <w:lang w:eastAsia="de-DE"/>
        </w:rPr>
      </w:pPr>
      <w:r>
        <w:t>d'informer le public sur les attentes et les besoins spécifiques des personnes aveugles et malvoyantes.</w:t>
      </w:r>
    </w:p>
    <w:p w:rsidR="00341D21" w:rsidRDefault="00341D21" w:rsidP="00341D21">
      <w:pPr>
        <w:pStyle w:val="berschrift2"/>
        <w:rPr>
          <w:b w:val="0"/>
          <w:szCs w:val="18"/>
          <w:lang w:eastAsia="fr-CH"/>
        </w:rPr>
      </w:pPr>
      <w:bookmarkStart w:id="19" w:name="_Toc450736050"/>
      <w:r>
        <w:t>Objectifs et moyens</w:t>
      </w:r>
      <w:bookmarkEnd w:id="19"/>
    </w:p>
    <w:p w:rsidR="00341D21" w:rsidRDefault="00341D21" w:rsidP="00341D21">
      <w:pPr>
        <w:spacing w:after="120"/>
        <w:rPr>
          <w:rFonts w:cs="Times New Roman"/>
          <w:szCs w:val="20"/>
          <w:lang w:val="fr-CH" w:eastAsia="de-DE"/>
        </w:rPr>
      </w:pPr>
      <w:r>
        <w:rPr>
          <w:rFonts w:cs="Times New Roman"/>
          <w:szCs w:val="20"/>
          <w:lang w:val="fr-CH" w:eastAsia="de-DE"/>
        </w:rPr>
        <w:t>Pour atteindre ses buts, la FSA s’emploie notamment:</w:t>
      </w:r>
    </w:p>
    <w:p w:rsidR="00341D21" w:rsidRDefault="00341D21" w:rsidP="00341D21">
      <w:pPr>
        <w:pStyle w:val="Listenabsatz"/>
        <w:numPr>
          <w:ilvl w:val="0"/>
          <w:numId w:val="31"/>
        </w:numPr>
        <w:snapToGrid w:val="0"/>
        <w:spacing w:after="120"/>
        <w:contextualSpacing w:val="0"/>
        <w:rPr>
          <w:szCs w:val="20"/>
          <w:lang w:eastAsia="de-DE"/>
        </w:rPr>
      </w:pPr>
      <w:r>
        <w:lastRenderedPageBreak/>
        <w:t>à influer sur la législation et sur son application;</w:t>
      </w:r>
    </w:p>
    <w:p w:rsidR="00341D21" w:rsidRDefault="00341D21" w:rsidP="00341D21">
      <w:pPr>
        <w:pStyle w:val="Listenabsatz"/>
        <w:numPr>
          <w:ilvl w:val="0"/>
          <w:numId w:val="31"/>
        </w:numPr>
        <w:snapToGrid w:val="0"/>
        <w:spacing w:after="120"/>
        <w:contextualSpacing w:val="0"/>
        <w:rPr>
          <w:szCs w:val="20"/>
          <w:lang w:eastAsia="de-DE"/>
        </w:rPr>
      </w:pPr>
      <w:r>
        <w:t>à soutenir les personnes aveugles et malvoyantes par des conseils, de l’aide à la réadaptation, de la formation et des aides financières;</w:t>
      </w:r>
    </w:p>
    <w:p w:rsidR="00341D21" w:rsidRDefault="00341D21" w:rsidP="00341D21">
      <w:pPr>
        <w:pStyle w:val="Listenabsatz"/>
        <w:numPr>
          <w:ilvl w:val="0"/>
          <w:numId w:val="31"/>
        </w:numPr>
        <w:snapToGrid w:val="0"/>
        <w:spacing w:after="120"/>
        <w:contextualSpacing w:val="0"/>
        <w:rPr>
          <w:szCs w:val="20"/>
          <w:lang w:eastAsia="de-DE"/>
        </w:rPr>
      </w:pPr>
      <w:r>
        <w:t>à promouvoir les réseaux entre les personnes aveugles et malvoyantes;</w:t>
      </w:r>
    </w:p>
    <w:p w:rsidR="00341D21" w:rsidRDefault="00341D21" w:rsidP="00341D21">
      <w:pPr>
        <w:pStyle w:val="Listenabsatz"/>
        <w:numPr>
          <w:ilvl w:val="0"/>
          <w:numId w:val="31"/>
        </w:numPr>
        <w:snapToGrid w:val="0"/>
        <w:spacing w:after="120"/>
        <w:contextualSpacing w:val="0"/>
        <w:rPr>
          <w:szCs w:val="20"/>
          <w:lang w:eastAsia="de-DE"/>
        </w:rPr>
      </w:pPr>
      <w:r>
        <w:t>à sensibiliser l’opinion publique;</w:t>
      </w:r>
    </w:p>
    <w:p w:rsidR="00341D21" w:rsidRDefault="00341D21" w:rsidP="00341D21">
      <w:pPr>
        <w:pStyle w:val="Listenabsatz"/>
        <w:numPr>
          <w:ilvl w:val="0"/>
          <w:numId w:val="31"/>
        </w:numPr>
        <w:snapToGrid w:val="0"/>
        <w:spacing w:after="120"/>
        <w:contextualSpacing w:val="0"/>
        <w:rPr>
          <w:szCs w:val="20"/>
          <w:lang w:eastAsia="de-DE"/>
        </w:rPr>
      </w:pPr>
      <w:r>
        <w:t>à conseiller les autorités, les employeurs, les écoles ainsi que d’autres institutions et des particuliers en matière d’intégration des personnes aveugles et malvoyantes et de suppression des barrières de toutes sortes, conclure des contrats de prestations avec les autorités.</w:t>
      </w:r>
    </w:p>
    <w:p w:rsidR="00341D21" w:rsidRDefault="00341D21" w:rsidP="00341D21">
      <w:pPr>
        <w:spacing w:after="120"/>
        <w:rPr>
          <w:rFonts w:cs="Times New Roman"/>
          <w:szCs w:val="20"/>
          <w:lang w:val="fr-CH" w:eastAsia="de-DE"/>
        </w:rPr>
      </w:pPr>
      <w:r>
        <w:rPr>
          <w:rFonts w:cs="Times New Roman"/>
          <w:szCs w:val="20"/>
          <w:lang w:val="fr-CH" w:eastAsia="de-DE"/>
        </w:rPr>
        <w:t>Les moyens financiers de la FSA proviennent:</w:t>
      </w:r>
    </w:p>
    <w:p w:rsidR="00341D21" w:rsidRDefault="00341D21" w:rsidP="00341D21">
      <w:pPr>
        <w:pStyle w:val="Listenabsatz"/>
        <w:numPr>
          <w:ilvl w:val="0"/>
          <w:numId w:val="32"/>
        </w:numPr>
        <w:snapToGrid w:val="0"/>
        <w:spacing w:after="120"/>
        <w:contextualSpacing w:val="0"/>
        <w:rPr>
          <w:szCs w:val="20"/>
          <w:lang w:eastAsia="de-DE"/>
        </w:rPr>
      </w:pPr>
      <w:r>
        <w:t>des cotisations des sections;</w:t>
      </w:r>
    </w:p>
    <w:p w:rsidR="00341D21" w:rsidRDefault="00341D21" w:rsidP="00341D21">
      <w:pPr>
        <w:pStyle w:val="Listenabsatz"/>
        <w:numPr>
          <w:ilvl w:val="0"/>
          <w:numId w:val="32"/>
        </w:numPr>
        <w:snapToGrid w:val="0"/>
        <w:spacing w:after="120"/>
        <w:contextualSpacing w:val="0"/>
        <w:rPr>
          <w:szCs w:val="20"/>
          <w:lang w:eastAsia="de-DE"/>
        </w:rPr>
      </w:pPr>
      <w:r>
        <w:t>de dons et de legs;</w:t>
      </w:r>
    </w:p>
    <w:p w:rsidR="00341D21" w:rsidRDefault="00341D21" w:rsidP="00341D21">
      <w:pPr>
        <w:pStyle w:val="Listenabsatz"/>
        <w:numPr>
          <w:ilvl w:val="0"/>
          <w:numId w:val="32"/>
        </w:numPr>
        <w:snapToGrid w:val="0"/>
        <w:spacing w:after="120"/>
        <w:contextualSpacing w:val="0"/>
        <w:rPr>
          <w:szCs w:val="20"/>
          <w:lang w:eastAsia="de-DE"/>
        </w:rPr>
      </w:pPr>
      <w:r>
        <w:t>de subventions d’assurances sociales et d’institutions publiques;</w:t>
      </w:r>
    </w:p>
    <w:p w:rsidR="00341D21" w:rsidRDefault="00341D21" w:rsidP="00341D21">
      <w:pPr>
        <w:pStyle w:val="Listenabsatz"/>
        <w:numPr>
          <w:ilvl w:val="0"/>
          <w:numId w:val="32"/>
        </w:numPr>
        <w:snapToGrid w:val="0"/>
        <w:spacing w:after="120"/>
        <w:contextualSpacing w:val="0"/>
        <w:rPr>
          <w:szCs w:val="20"/>
          <w:lang w:eastAsia="de-DE"/>
        </w:rPr>
      </w:pPr>
      <w:r>
        <w:t>du revenu tiré de prestations;</w:t>
      </w:r>
    </w:p>
    <w:p w:rsidR="00341D21" w:rsidRDefault="00341D21" w:rsidP="00341D21">
      <w:pPr>
        <w:pStyle w:val="Listenabsatz"/>
        <w:numPr>
          <w:ilvl w:val="0"/>
          <w:numId w:val="32"/>
        </w:numPr>
        <w:snapToGrid w:val="0"/>
        <w:spacing w:after="120"/>
        <w:contextualSpacing w:val="0"/>
        <w:rPr>
          <w:szCs w:val="20"/>
          <w:lang w:eastAsia="de-DE"/>
        </w:rPr>
      </w:pPr>
      <w:r>
        <w:t>des revenus de la fortune.</w:t>
      </w:r>
    </w:p>
    <w:p w:rsidR="007641D5" w:rsidRPr="00B11E97" w:rsidRDefault="007641D5" w:rsidP="007641D5">
      <w:pPr>
        <w:pStyle w:val="berschrift4"/>
        <w:rPr>
          <w:lang w:val="fr-CH"/>
        </w:rPr>
      </w:pPr>
      <w:r w:rsidRPr="00B11E97">
        <w:rPr>
          <w:lang w:val="fr-CH"/>
        </w:rPr>
        <w:br w:type="page"/>
      </w:r>
    </w:p>
    <w:p w:rsidR="001C6E59" w:rsidRPr="00B11E97" w:rsidRDefault="00666DEE" w:rsidP="002D4CD5">
      <w:pPr>
        <w:pStyle w:val="berschrift1"/>
        <w:rPr>
          <w:lang w:val="fr-CH"/>
        </w:rPr>
      </w:pPr>
      <w:bookmarkStart w:id="20" w:name="_Toc477331546"/>
      <w:r w:rsidRPr="00B11E97">
        <w:rPr>
          <w:lang w:val="fr-CH"/>
        </w:rPr>
        <w:lastRenderedPageBreak/>
        <w:t>Organisation</w:t>
      </w:r>
      <w:bookmarkEnd w:id="20"/>
    </w:p>
    <w:p w:rsidR="00C50280" w:rsidRPr="00B11E97" w:rsidRDefault="00535E05" w:rsidP="0077799F">
      <w:pPr>
        <w:pStyle w:val="berschrift2"/>
      </w:pPr>
      <w:bookmarkStart w:id="21" w:name="_Toc477331547"/>
      <w:r w:rsidRPr="00B11E97">
        <w:t>Nombre de membres constant</w:t>
      </w:r>
      <w:bookmarkEnd w:id="21"/>
    </w:p>
    <w:p w:rsidR="00535E05" w:rsidRDefault="00535E05" w:rsidP="00053E09">
      <w:pPr>
        <w:pStyle w:val="berschrift3"/>
      </w:pPr>
      <w:bookmarkStart w:id="22" w:name="_Toc474505348"/>
      <w:r>
        <w:t>Membres du comité fédératif</w:t>
      </w:r>
      <w:bookmarkEnd w:id="22"/>
    </w:p>
    <w:tbl>
      <w:tblPr>
        <w:tblStyle w:val="Tabellenraster"/>
        <w:tblW w:w="10031" w:type="dxa"/>
        <w:tblLayout w:type="fixed"/>
        <w:tblLook w:val="04A0" w:firstRow="1" w:lastRow="0" w:firstColumn="1" w:lastColumn="0" w:noHBand="0" w:noVBand="1"/>
      </w:tblPr>
      <w:tblGrid>
        <w:gridCol w:w="2662"/>
        <w:gridCol w:w="1699"/>
        <w:gridCol w:w="3969"/>
        <w:gridCol w:w="1701"/>
      </w:tblGrid>
      <w:tr w:rsidR="00535E05" w:rsidTr="00B11E97">
        <w:trPr>
          <w:trHeight w:val="474"/>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b/>
                <w:w w:val="102"/>
                <w:kern w:val="28"/>
              </w:rPr>
              <w:t>Nom</w:t>
            </w:r>
          </w:p>
        </w:tc>
        <w:tc>
          <w:tcPr>
            <w:tcW w:w="1699"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b/>
                <w:kern w:val="28"/>
              </w:rPr>
              <w:t>Fonction</w:t>
            </w: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b/>
                <w:kern w:val="28"/>
              </w:rPr>
              <w:t>Département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11"/>
              <w:rPr>
                <w:rFonts w:ascii="Arial" w:eastAsia="Times New Roman" w:hAnsi="Arial" w:cs="Arial"/>
                <w:kern w:val="28"/>
                <w:szCs w:val="28"/>
              </w:rPr>
            </w:pPr>
            <w:r>
              <w:rPr>
                <w:rFonts w:ascii="Arial" w:hAnsi="Arial"/>
                <w:b/>
                <w:kern w:val="28"/>
              </w:rPr>
              <w:t>En fonction depuis</w:t>
            </w:r>
          </w:p>
        </w:tc>
      </w:tr>
      <w:tr w:rsidR="00535E05" w:rsidTr="00B11E97">
        <w:trPr>
          <w:trHeight w:val="977"/>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Remo Kuonen</w:t>
            </w:r>
          </w:p>
        </w:tc>
        <w:tc>
          <w:tcPr>
            <w:tcW w:w="1699"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Président</w:t>
            </w: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C075B9">
            <w:pPr>
              <w:widowControl w:val="0"/>
              <w:autoSpaceDE w:val="0"/>
              <w:autoSpaceDN w:val="0"/>
              <w:adjustRightInd w:val="0"/>
              <w:ind w:left="75" w:right="174"/>
              <w:rPr>
                <w:rFonts w:ascii="Arial" w:eastAsia="Times New Roman" w:hAnsi="Arial" w:cs="Arial"/>
                <w:w w:val="101"/>
                <w:kern w:val="28"/>
                <w:szCs w:val="28"/>
                <w:lang w:val="fr-CH"/>
              </w:rPr>
            </w:pPr>
            <w:r w:rsidRPr="00B11E97">
              <w:rPr>
                <w:rFonts w:ascii="Arial" w:hAnsi="Arial"/>
                <w:kern w:val="28"/>
                <w:lang w:val="fr-CH"/>
              </w:rPr>
              <w:t>Personnel, relations nationales et internationales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2009</w:t>
            </w:r>
          </w:p>
        </w:tc>
      </w:tr>
      <w:tr w:rsidR="00535E05" w:rsidTr="00B11E97">
        <w:trPr>
          <w:trHeight w:val="708"/>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Rita Annaheim</w:t>
            </w:r>
          </w:p>
        </w:tc>
        <w:tc>
          <w:tcPr>
            <w:tcW w:w="1699"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Vice-présidente</w:t>
            </w: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160"/>
              <w:rPr>
                <w:rFonts w:ascii="Arial" w:eastAsia="Times New Roman" w:hAnsi="Arial" w:cs="Arial"/>
                <w:kern w:val="28"/>
                <w:szCs w:val="28"/>
              </w:rPr>
            </w:pPr>
            <w:r>
              <w:rPr>
                <w:rFonts w:ascii="Arial" w:hAnsi="Arial"/>
                <w:kern w:val="28"/>
              </w:rPr>
              <w:t xml:space="preserve">Membres et formation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2007</w:t>
            </w:r>
          </w:p>
        </w:tc>
      </w:tr>
      <w:tr w:rsidR="00535E05" w:rsidTr="00B11E97">
        <w:trPr>
          <w:trHeight w:val="717"/>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575857">
            <w:pPr>
              <w:widowControl w:val="0"/>
              <w:autoSpaceDE w:val="0"/>
              <w:autoSpaceDN w:val="0"/>
              <w:adjustRightInd w:val="0"/>
              <w:ind w:left="75" w:right="-20"/>
              <w:rPr>
                <w:rFonts w:ascii="Arial" w:eastAsia="Times New Roman" w:hAnsi="Arial" w:cs="Arial"/>
                <w:kern w:val="28"/>
                <w:szCs w:val="28"/>
              </w:rPr>
            </w:pPr>
            <w:r>
              <w:rPr>
                <w:rFonts w:ascii="Arial" w:hAnsi="Arial"/>
                <w:kern w:val="28"/>
              </w:rPr>
              <w:t>Isma</w:t>
            </w:r>
            <w:r w:rsidR="00575857">
              <w:rPr>
                <w:rFonts w:ascii="Arial" w:hAnsi="Arial"/>
                <w:kern w:val="28"/>
              </w:rPr>
              <w:t>ë</w:t>
            </w:r>
            <w:r>
              <w:rPr>
                <w:rFonts w:ascii="Arial" w:hAnsi="Arial"/>
                <w:kern w:val="28"/>
              </w:rPr>
              <w:t>l Tahirou</w:t>
            </w:r>
          </w:p>
        </w:tc>
        <w:tc>
          <w:tcPr>
            <w:tcW w:w="1699" w:type="dxa"/>
            <w:tcBorders>
              <w:top w:val="single" w:sz="4" w:space="0" w:color="auto"/>
              <w:left w:val="single" w:sz="4" w:space="0" w:color="auto"/>
              <w:bottom w:val="single" w:sz="4" w:space="0" w:color="auto"/>
              <w:right w:val="single" w:sz="4" w:space="0" w:color="auto"/>
            </w:tcBorders>
            <w:vAlign w:val="center"/>
          </w:tcPr>
          <w:p w:rsidR="00535E05" w:rsidRDefault="00535E05" w:rsidP="00C075B9">
            <w:pPr>
              <w:widowControl w:val="0"/>
              <w:autoSpaceDE w:val="0"/>
              <w:autoSpaceDN w:val="0"/>
              <w:adjustRightInd w:val="0"/>
              <w:rPr>
                <w:rFonts w:ascii="Arial" w:eastAsia="Times New Roman" w:hAnsi="Arial" w:cs="Arial"/>
                <w:kern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C075B9">
            <w:pPr>
              <w:widowControl w:val="0"/>
              <w:autoSpaceDE w:val="0"/>
              <w:autoSpaceDN w:val="0"/>
              <w:adjustRightInd w:val="0"/>
              <w:ind w:left="75" w:right="-20"/>
              <w:rPr>
                <w:rFonts w:ascii="Arial" w:eastAsia="Times New Roman" w:hAnsi="Arial" w:cs="Arial"/>
                <w:kern w:val="28"/>
                <w:szCs w:val="28"/>
                <w:lang w:val="fr-CH"/>
              </w:rPr>
            </w:pPr>
            <w:r w:rsidRPr="00B11E97">
              <w:rPr>
                <w:rFonts w:ascii="Arial" w:hAnsi="Arial"/>
                <w:kern w:val="28"/>
                <w:lang w:val="fr-CH"/>
              </w:rPr>
              <w:t>Défense des intérêts et communication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2009</w:t>
            </w:r>
          </w:p>
        </w:tc>
      </w:tr>
      <w:tr w:rsidR="00535E05" w:rsidTr="00B11E97">
        <w:trPr>
          <w:trHeight w:val="1288"/>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Style w:val="Fett"/>
              </w:rPr>
            </w:pPr>
            <w:r>
              <w:rPr>
                <w:rFonts w:ascii="Arial" w:hAnsi="Arial"/>
                <w:kern w:val="28"/>
              </w:rPr>
              <w:t>Urs Kaiser</w:t>
            </w:r>
          </w:p>
        </w:tc>
        <w:tc>
          <w:tcPr>
            <w:tcW w:w="1699" w:type="dxa"/>
            <w:tcBorders>
              <w:top w:val="single" w:sz="4" w:space="0" w:color="auto"/>
              <w:left w:val="single" w:sz="4" w:space="0" w:color="auto"/>
              <w:bottom w:val="single" w:sz="4" w:space="0" w:color="auto"/>
              <w:right w:val="single" w:sz="4" w:space="0" w:color="auto"/>
            </w:tcBorders>
            <w:vAlign w:val="center"/>
          </w:tcPr>
          <w:p w:rsidR="00535E05" w:rsidRDefault="00535E05" w:rsidP="00C075B9">
            <w:pPr>
              <w:widowControl w:val="0"/>
              <w:autoSpaceDE w:val="0"/>
              <w:autoSpaceDN w:val="0"/>
              <w:adjustRightInd w:val="0"/>
              <w:rPr>
                <w:rFonts w:ascii="Arial" w:eastAsia="Times New Roman" w:hAnsi="Arial" w:cs="Arial"/>
                <w:kern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C075B9">
            <w:pPr>
              <w:widowControl w:val="0"/>
              <w:autoSpaceDE w:val="0"/>
              <w:autoSpaceDN w:val="0"/>
              <w:adjustRightInd w:val="0"/>
              <w:ind w:left="75" w:right="292"/>
              <w:rPr>
                <w:rFonts w:ascii="Arial" w:eastAsia="Times New Roman" w:hAnsi="Arial" w:cs="Arial"/>
                <w:kern w:val="28"/>
                <w:szCs w:val="28"/>
                <w:lang w:val="fr-CH"/>
              </w:rPr>
            </w:pPr>
            <w:r w:rsidRPr="00B11E97">
              <w:rPr>
                <w:rFonts w:ascii="Arial" w:hAnsi="Arial"/>
                <w:kern w:val="28"/>
                <w:lang w:val="fr-CH"/>
              </w:rPr>
              <w:t>Développement de l'organisation, technologie et innovation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2009</w:t>
            </w:r>
          </w:p>
        </w:tc>
      </w:tr>
      <w:tr w:rsidR="00535E05" w:rsidTr="00B11E97">
        <w:trPr>
          <w:trHeight w:val="628"/>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Corinne Aeberhard</w:t>
            </w:r>
          </w:p>
        </w:tc>
        <w:tc>
          <w:tcPr>
            <w:tcW w:w="1699" w:type="dxa"/>
            <w:tcBorders>
              <w:top w:val="single" w:sz="4" w:space="0" w:color="auto"/>
              <w:left w:val="single" w:sz="4" w:space="0" w:color="auto"/>
              <w:bottom w:val="single" w:sz="4" w:space="0" w:color="auto"/>
              <w:right w:val="single" w:sz="4" w:space="0" w:color="auto"/>
            </w:tcBorders>
            <w:vAlign w:val="center"/>
          </w:tcPr>
          <w:p w:rsidR="00535E05" w:rsidRDefault="00535E05" w:rsidP="00C075B9">
            <w:pPr>
              <w:widowControl w:val="0"/>
              <w:autoSpaceDE w:val="0"/>
              <w:autoSpaceDN w:val="0"/>
              <w:adjustRightInd w:val="0"/>
              <w:rPr>
                <w:rFonts w:ascii="Arial" w:eastAsia="Times New Roman" w:hAnsi="Arial" w:cs="Arial"/>
                <w:kern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Finances et controlling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2011</w:t>
            </w:r>
          </w:p>
        </w:tc>
      </w:tr>
      <w:tr w:rsidR="00535E05" w:rsidTr="00B11E97">
        <w:trPr>
          <w:trHeight w:val="694"/>
        </w:trPr>
        <w:tc>
          <w:tcPr>
            <w:tcW w:w="2662"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Marianne Piffaretti</w:t>
            </w:r>
          </w:p>
        </w:tc>
        <w:tc>
          <w:tcPr>
            <w:tcW w:w="1699" w:type="dxa"/>
            <w:tcBorders>
              <w:top w:val="single" w:sz="4" w:space="0" w:color="auto"/>
              <w:left w:val="single" w:sz="4" w:space="0" w:color="auto"/>
              <w:bottom w:val="single" w:sz="4" w:space="0" w:color="auto"/>
              <w:right w:val="single" w:sz="4" w:space="0" w:color="auto"/>
            </w:tcBorders>
            <w:vAlign w:val="center"/>
          </w:tcPr>
          <w:p w:rsidR="00535E05" w:rsidRDefault="00535E05" w:rsidP="00C075B9">
            <w:pPr>
              <w:widowControl w:val="0"/>
              <w:autoSpaceDE w:val="0"/>
              <w:autoSpaceDN w:val="0"/>
              <w:adjustRightInd w:val="0"/>
              <w:rPr>
                <w:rFonts w:ascii="Arial" w:eastAsia="Times New Roman" w:hAnsi="Arial" w:cs="Arial"/>
                <w:kern w:val="28"/>
                <w:szCs w:val="28"/>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C075B9">
            <w:pPr>
              <w:widowControl w:val="0"/>
              <w:autoSpaceDE w:val="0"/>
              <w:autoSpaceDN w:val="0"/>
              <w:adjustRightInd w:val="0"/>
              <w:ind w:left="75" w:right="-20"/>
              <w:rPr>
                <w:rFonts w:ascii="Arial" w:eastAsia="Times New Roman" w:hAnsi="Arial" w:cs="Arial"/>
                <w:kern w:val="28"/>
                <w:szCs w:val="28"/>
                <w:lang w:val="fr-CH"/>
              </w:rPr>
            </w:pPr>
            <w:r w:rsidRPr="00B11E97">
              <w:rPr>
                <w:rFonts w:ascii="Arial" w:hAnsi="Arial"/>
                <w:kern w:val="28"/>
                <w:lang w:val="fr-CH"/>
              </w:rPr>
              <w:t>Conseil et réadaptation, marketing et récolte de fonds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C075B9">
            <w:pPr>
              <w:widowControl w:val="0"/>
              <w:autoSpaceDE w:val="0"/>
              <w:autoSpaceDN w:val="0"/>
              <w:adjustRightInd w:val="0"/>
              <w:ind w:left="75" w:right="-20"/>
              <w:rPr>
                <w:rFonts w:ascii="Arial" w:eastAsia="Times New Roman" w:hAnsi="Arial" w:cs="Arial"/>
                <w:kern w:val="28"/>
                <w:szCs w:val="28"/>
              </w:rPr>
            </w:pPr>
            <w:r>
              <w:rPr>
                <w:rFonts w:ascii="Arial" w:hAnsi="Arial"/>
                <w:kern w:val="28"/>
              </w:rPr>
              <w:t>2011</w:t>
            </w:r>
          </w:p>
        </w:tc>
      </w:tr>
    </w:tbl>
    <w:p w:rsidR="00C50280" w:rsidRDefault="00535E05" w:rsidP="00053E09">
      <w:pPr>
        <w:pStyle w:val="berschrift3"/>
      </w:pPr>
      <w:bookmarkStart w:id="23" w:name="_Toc474505349"/>
      <w:bookmarkStart w:id="24" w:name="_Toc450731195"/>
      <w:bookmarkStart w:id="25" w:name="_Toc445457986"/>
      <w:bookmarkStart w:id="26" w:name="_Toc445124154"/>
      <w:r w:rsidRPr="00C50280">
        <w:t>Statistique des collaboratrices et collaborateurs</w:t>
      </w:r>
      <w:bookmarkStart w:id="27" w:name="_Toc445457987"/>
      <w:bookmarkStart w:id="28" w:name="_Toc445124155"/>
      <w:bookmarkStart w:id="29" w:name="_Toc474505350"/>
      <w:bookmarkStart w:id="30" w:name="_Toc450731196"/>
      <w:bookmarkEnd w:id="23"/>
      <w:bookmarkEnd w:id="24"/>
      <w:bookmarkEnd w:id="25"/>
      <w:bookmarkEnd w:id="26"/>
    </w:p>
    <w:p w:rsidR="00C50280" w:rsidRPr="00C50280" w:rsidRDefault="00C50280" w:rsidP="00053E09">
      <w:pPr>
        <w:pStyle w:val="Listenabsatz"/>
      </w:pPr>
      <w:r w:rsidRPr="00C50280">
        <w:t>119 collaborateurs au total (pour 78,7 postes à plein temps).</w:t>
      </w:r>
    </w:p>
    <w:p w:rsidR="00C50280" w:rsidRPr="00C50280" w:rsidRDefault="00C50280" w:rsidP="00053E09">
      <w:pPr>
        <w:pStyle w:val="Listenabsatz"/>
      </w:pPr>
      <w:r w:rsidRPr="00C50280">
        <w:t>27 collaborateurs aveugles ou malvoyants se partagent 15,7 postes à plein temps.</w:t>
      </w:r>
    </w:p>
    <w:p w:rsidR="00C50280" w:rsidRPr="00C50280" w:rsidRDefault="00C50280" w:rsidP="00053E09">
      <w:pPr>
        <w:pStyle w:val="Listenabsatz"/>
      </w:pPr>
      <w:r w:rsidRPr="00C50280">
        <w:t>92 collaborateurs voyants se partagent 63 postes à plein temps.</w:t>
      </w:r>
    </w:p>
    <w:p w:rsidR="00C50280" w:rsidRPr="00B11E97" w:rsidRDefault="00C50280" w:rsidP="00053E09">
      <w:pPr>
        <w:rPr>
          <w:lang w:val="fr-CH"/>
        </w:rPr>
      </w:pPr>
    </w:p>
    <w:p w:rsidR="00C50280" w:rsidRPr="00B11E97" w:rsidRDefault="00C50280" w:rsidP="00053E09">
      <w:pPr>
        <w:rPr>
          <w:lang w:val="fr-CH"/>
        </w:rPr>
      </w:pPr>
      <w:r w:rsidRPr="00B11E97">
        <w:rPr>
          <w:lang w:val="fr-CH"/>
        </w:rPr>
        <w:t>En 2016, la FSA a employé par ailleurs 3 apprenties et 5 stagiaires.</w:t>
      </w:r>
    </w:p>
    <w:p w:rsidR="0077799F" w:rsidRPr="00B11E97" w:rsidRDefault="0077799F" w:rsidP="00A05E7C">
      <w:pPr>
        <w:pStyle w:val="berschrift4"/>
        <w:rPr>
          <w:lang w:val="fr-CH"/>
        </w:rPr>
      </w:pPr>
      <w:r w:rsidRPr="00B11E97">
        <w:rPr>
          <w:lang w:val="fr-CH"/>
        </w:rPr>
        <w:br w:type="page"/>
      </w:r>
    </w:p>
    <w:p w:rsidR="00C50280" w:rsidRPr="00C50280" w:rsidRDefault="00C50280" w:rsidP="00053E09">
      <w:pPr>
        <w:pStyle w:val="berschrift3"/>
      </w:pPr>
      <w:r w:rsidRPr="00C50280">
        <w:lastRenderedPageBreak/>
        <w:t>Statisti</w:t>
      </w:r>
      <w:r>
        <w:t>que des membres</w:t>
      </w:r>
    </w:p>
    <w:p w:rsidR="00C50280" w:rsidRPr="00053E09" w:rsidRDefault="00C50280" w:rsidP="00053E09">
      <w:pPr>
        <w:rPr>
          <w:rStyle w:val="Fett"/>
        </w:rPr>
      </w:pPr>
      <w:r w:rsidRPr="00053E09">
        <w:rPr>
          <w:rStyle w:val="Fett"/>
        </w:rPr>
        <w:t>Mouvements</w:t>
      </w:r>
    </w:p>
    <w:p w:rsidR="00C50280" w:rsidRPr="00C50280" w:rsidRDefault="00C50280" w:rsidP="00053E09">
      <w:pPr>
        <w:pStyle w:val="Listenabsatz"/>
      </w:pPr>
      <w:r w:rsidRPr="00C50280">
        <w:t xml:space="preserve">Arrivées: </w:t>
      </w:r>
      <w:r w:rsidR="00AF2684">
        <w:t>299</w:t>
      </w:r>
    </w:p>
    <w:p w:rsidR="00C50280" w:rsidRPr="00C50280" w:rsidRDefault="00C50280" w:rsidP="00053E09">
      <w:pPr>
        <w:pStyle w:val="Listenabsatz"/>
      </w:pPr>
      <w:r w:rsidRPr="00C50280">
        <w:t xml:space="preserve">Départs: </w:t>
      </w:r>
      <w:r w:rsidR="00AF2684">
        <w:t>140</w:t>
      </w:r>
    </w:p>
    <w:p w:rsidR="00C50280" w:rsidRPr="00C50280" w:rsidRDefault="00C50280" w:rsidP="00053E09">
      <w:pPr>
        <w:pStyle w:val="Listenabsatz"/>
      </w:pPr>
      <w:r w:rsidRPr="00C50280">
        <w:t>Décès: 1</w:t>
      </w:r>
      <w:r w:rsidR="00AF2684">
        <w:t>73</w:t>
      </w:r>
    </w:p>
    <w:p w:rsidR="00C50280" w:rsidRPr="00C50280" w:rsidRDefault="00C50280" w:rsidP="00053E09">
      <w:pPr>
        <w:pStyle w:val="Listenabsatz"/>
      </w:pPr>
      <w:r w:rsidRPr="00C50280">
        <w:t>Nombre de membres: 4’5</w:t>
      </w:r>
      <w:r w:rsidR="00D64B2F">
        <w:t>34</w:t>
      </w:r>
      <w:r w:rsidRPr="00C50280">
        <w:t xml:space="preserve"> (au 31 décembre 2016)</w:t>
      </w:r>
    </w:p>
    <w:p w:rsidR="00C50280" w:rsidRPr="00B11E97" w:rsidRDefault="00C50280" w:rsidP="00053E09">
      <w:pPr>
        <w:rPr>
          <w:lang w:val="fr-CH"/>
        </w:rPr>
      </w:pPr>
    </w:p>
    <w:p w:rsidR="00C50280" w:rsidRPr="00053E09" w:rsidRDefault="00C50280" w:rsidP="00053E09">
      <w:pPr>
        <w:rPr>
          <w:rStyle w:val="Fett"/>
        </w:rPr>
      </w:pPr>
      <w:r w:rsidRPr="00053E09">
        <w:rPr>
          <w:rStyle w:val="Fett"/>
        </w:rPr>
        <w:t>Evolution du nombre de membres</w:t>
      </w:r>
    </w:p>
    <w:p w:rsidR="00C50280" w:rsidRPr="00C50280" w:rsidRDefault="00053E09" w:rsidP="00053E09">
      <w:pPr>
        <w:pStyle w:val="Listenabsatz"/>
      </w:pPr>
      <w:r>
        <w:t>4</w:t>
      </w:r>
      <w:r w:rsidR="00C50280" w:rsidRPr="00C50280">
        <w:t>’5</w:t>
      </w:r>
      <w:r w:rsidR="008C09D0">
        <w:t>34</w:t>
      </w:r>
      <w:r w:rsidR="00C50280" w:rsidRPr="00C50280">
        <w:t xml:space="preserve"> (2016)</w:t>
      </w:r>
    </w:p>
    <w:p w:rsidR="00C50280" w:rsidRPr="00C50280" w:rsidRDefault="00C50280" w:rsidP="00053E09">
      <w:pPr>
        <w:pStyle w:val="Listenabsatz"/>
      </w:pPr>
      <w:r w:rsidRPr="00C50280">
        <w:t>4’548 (2015)</w:t>
      </w:r>
    </w:p>
    <w:p w:rsidR="00C50280" w:rsidRPr="00C50280" w:rsidRDefault="00C50280" w:rsidP="00053E09">
      <w:pPr>
        <w:pStyle w:val="Listenabsatz"/>
      </w:pPr>
      <w:r w:rsidRPr="00C50280">
        <w:t>4’538 (2014)</w:t>
      </w:r>
    </w:p>
    <w:p w:rsidR="00535E05" w:rsidRPr="005D31D5" w:rsidRDefault="00535E05" w:rsidP="003A357A">
      <w:pPr>
        <w:pStyle w:val="berschrift2"/>
      </w:pPr>
      <w:bookmarkStart w:id="31" w:name="_Toc477331548"/>
      <w:bookmarkStart w:id="32" w:name="_Toc474505351"/>
      <w:bookmarkEnd w:id="27"/>
      <w:bookmarkEnd w:id="28"/>
      <w:bookmarkEnd w:id="29"/>
      <w:bookmarkEnd w:id="30"/>
      <w:r>
        <w:t>Précieux bénévolat</w:t>
      </w:r>
      <w:bookmarkEnd w:id="31"/>
    </w:p>
    <w:p w:rsidR="00535E05" w:rsidRPr="005D31D5" w:rsidRDefault="00535E05" w:rsidP="003A357A">
      <w:pPr>
        <w:pStyle w:val="berschrift3"/>
        <w:rPr>
          <w:rStyle w:val="berschrift2Zchn"/>
          <w:b w:val="0"/>
        </w:rPr>
      </w:pPr>
      <w:r>
        <w:t xml:space="preserve">Membres de la </w:t>
      </w:r>
      <w:bookmarkEnd w:id="32"/>
      <w:r w:rsidR="003A357A">
        <w:t>direction</w:t>
      </w:r>
    </w:p>
    <w:tbl>
      <w:tblPr>
        <w:tblStyle w:val="Tabellenraster"/>
        <w:tblW w:w="9889" w:type="dxa"/>
        <w:tblLayout w:type="fixed"/>
        <w:tblLook w:val="04A0" w:firstRow="1" w:lastRow="0" w:firstColumn="1" w:lastColumn="0" w:noHBand="0" w:noVBand="1"/>
      </w:tblPr>
      <w:tblGrid>
        <w:gridCol w:w="2835"/>
        <w:gridCol w:w="4821"/>
        <w:gridCol w:w="2233"/>
      </w:tblGrid>
      <w:tr w:rsidR="00535E05" w:rsidTr="00B11E97">
        <w:trPr>
          <w:trHeight w:hRule="exact" w:val="472"/>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b/>
                <w:kern w:val="28"/>
                <w:szCs w:val="28"/>
              </w:rPr>
            </w:pPr>
            <w:r>
              <w:rPr>
                <w:rFonts w:ascii="Arial" w:hAnsi="Arial"/>
                <w:b/>
              </w:rPr>
              <w:t>Nom</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b/>
                <w:bCs/>
                <w:kern w:val="28"/>
                <w:szCs w:val="28"/>
              </w:rPr>
            </w:pPr>
            <w:r>
              <w:rPr>
                <w:rFonts w:ascii="Arial" w:hAnsi="Arial"/>
                <w:b/>
              </w:rPr>
              <w:t>Fonction</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line="271" w:lineRule="auto"/>
              <w:ind w:left="75" w:right="321"/>
              <w:rPr>
                <w:rFonts w:ascii="Arial" w:eastAsia="Times New Roman" w:hAnsi="Arial" w:cs="Arial"/>
                <w:b/>
                <w:kern w:val="28"/>
                <w:szCs w:val="28"/>
              </w:rPr>
            </w:pPr>
            <w:r>
              <w:rPr>
                <w:rFonts w:ascii="Arial" w:hAnsi="Arial"/>
                <w:b/>
              </w:rPr>
              <w:t>En fonction</w:t>
            </w:r>
          </w:p>
        </w:tc>
      </w:tr>
      <w:tr w:rsidR="00535E05" w:rsidTr="00B11E97">
        <w:trPr>
          <w:trHeight w:hRule="exact" w:val="438"/>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kern w:val="28"/>
                <w:szCs w:val="28"/>
              </w:rPr>
            </w:pPr>
            <w:r>
              <w:rPr>
                <w:rFonts w:ascii="Arial" w:hAnsi="Arial"/>
              </w:rPr>
              <w:t>Kannarath Meystre</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kern w:val="28"/>
                <w:szCs w:val="28"/>
              </w:rPr>
            </w:pPr>
            <w:r>
              <w:rPr>
                <w:rFonts w:ascii="Arial" w:hAnsi="Arial"/>
              </w:rPr>
              <w:t>Secrétaire général</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kern w:val="28"/>
                <w:szCs w:val="28"/>
              </w:rPr>
            </w:pPr>
            <w:r>
              <w:rPr>
                <w:rFonts w:ascii="Arial" w:hAnsi="Arial"/>
              </w:rPr>
              <w:t>depuis 2010</w:t>
            </w:r>
          </w:p>
        </w:tc>
      </w:tr>
      <w:tr w:rsidR="00535E05" w:rsidTr="00B11E97">
        <w:trPr>
          <w:trHeight w:hRule="exact" w:val="1022"/>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kern w:val="28"/>
                <w:szCs w:val="28"/>
              </w:rPr>
            </w:pPr>
            <w:r>
              <w:rPr>
                <w:rFonts w:ascii="Arial" w:hAnsi="Arial"/>
              </w:rPr>
              <w:t>Marja Kämpfer</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B11E97">
            <w:pPr>
              <w:widowControl w:val="0"/>
              <w:autoSpaceDE w:val="0"/>
              <w:autoSpaceDN w:val="0"/>
              <w:adjustRightInd w:val="0"/>
              <w:spacing w:before="16"/>
              <w:ind w:left="75" w:right="-20"/>
              <w:rPr>
                <w:rFonts w:ascii="Arial" w:eastAsia="Times New Roman" w:hAnsi="Arial" w:cs="Arial"/>
                <w:kern w:val="28"/>
                <w:szCs w:val="28"/>
                <w:lang w:val="fr-CH"/>
              </w:rPr>
            </w:pPr>
            <w:r w:rsidRPr="00B11E97">
              <w:rPr>
                <w:rFonts w:ascii="Arial" w:hAnsi="Arial"/>
                <w:lang w:val="fr-CH"/>
              </w:rPr>
              <w:t>Responsable Secrétariat de direction, secrétaire générale adjointe</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5" w:right="-20"/>
              <w:rPr>
                <w:rFonts w:ascii="Arial" w:eastAsia="Times New Roman" w:hAnsi="Arial" w:cs="Arial"/>
                <w:kern w:val="28"/>
                <w:szCs w:val="28"/>
              </w:rPr>
            </w:pPr>
            <w:r>
              <w:rPr>
                <w:rFonts w:ascii="Arial" w:hAnsi="Arial"/>
              </w:rPr>
              <w:t>depuis 2000</w:t>
            </w:r>
          </w:p>
        </w:tc>
      </w:tr>
      <w:tr w:rsidR="00535E05" w:rsidTr="00B11E97">
        <w:trPr>
          <w:trHeight w:hRule="exact" w:val="412"/>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Philipp Thommen</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Responsable Membres et formation</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depuis 2012</w:t>
            </w:r>
          </w:p>
        </w:tc>
      </w:tr>
      <w:tr w:rsidR="00535E05" w:rsidTr="00B11E97">
        <w:trPr>
          <w:trHeight w:hRule="exact" w:val="709"/>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eastAsia="Times New Roman" w:hAnsi="Arial" w:cs="Arial"/>
                <w:kern w:val="28"/>
                <w:szCs w:val="28"/>
              </w:rPr>
            </w:pPr>
            <w:r>
              <w:rPr>
                <w:rFonts w:ascii="Arial" w:hAnsi="Arial"/>
              </w:rPr>
              <w:t>Martin Schneider</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D369F4">
            <w:pPr>
              <w:widowControl w:val="0"/>
              <w:autoSpaceDE w:val="0"/>
              <w:autoSpaceDN w:val="0"/>
              <w:adjustRightInd w:val="0"/>
              <w:spacing w:before="16"/>
              <w:ind w:left="73" w:right="-20"/>
              <w:rPr>
                <w:rFonts w:ascii="Arial" w:eastAsia="Times New Roman" w:hAnsi="Arial" w:cs="Arial"/>
                <w:kern w:val="28"/>
                <w:szCs w:val="28"/>
                <w:lang w:val="fr-CH"/>
              </w:rPr>
            </w:pPr>
            <w:r w:rsidRPr="00B11E97">
              <w:rPr>
                <w:rFonts w:ascii="Arial" w:hAnsi="Arial"/>
                <w:lang w:val="fr-CH"/>
              </w:rPr>
              <w:t>Responsable Finances et services centraux</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eastAsia="Times New Roman" w:hAnsi="Arial" w:cs="Arial"/>
                <w:kern w:val="28"/>
                <w:szCs w:val="28"/>
              </w:rPr>
            </w:pPr>
            <w:r>
              <w:rPr>
                <w:rFonts w:ascii="Arial" w:hAnsi="Arial"/>
              </w:rPr>
              <w:t>depuis 2012</w:t>
            </w:r>
          </w:p>
        </w:tc>
      </w:tr>
      <w:tr w:rsidR="00535E05" w:rsidTr="00B11E97">
        <w:trPr>
          <w:trHeight w:hRule="exact" w:val="420"/>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Alfred Rikli</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Responsable Défense des intérêts</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depuis 2013</w:t>
            </w:r>
          </w:p>
        </w:tc>
      </w:tr>
      <w:tr w:rsidR="00535E05" w:rsidTr="00B11E97">
        <w:trPr>
          <w:trHeight w:hRule="exact" w:val="743"/>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Rita Flühmann</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Responsable Personnel</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4" w:right="-20"/>
              <w:rPr>
                <w:rFonts w:ascii="Arial" w:eastAsia="Times New Roman" w:hAnsi="Arial" w:cs="Arial"/>
                <w:kern w:val="28"/>
                <w:szCs w:val="28"/>
              </w:rPr>
            </w:pPr>
            <w:r>
              <w:rPr>
                <w:rFonts w:ascii="Arial" w:hAnsi="Arial"/>
              </w:rPr>
              <w:t>jusqu’en 2016</w:t>
            </w:r>
          </w:p>
        </w:tc>
      </w:tr>
      <w:tr w:rsidR="00535E05" w:rsidTr="00B11E97">
        <w:trPr>
          <w:trHeight w:hRule="exact" w:val="440"/>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eastAsia="Times New Roman" w:hAnsi="Arial" w:cs="Arial"/>
                <w:kern w:val="28"/>
                <w:szCs w:val="28"/>
              </w:rPr>
            </w:pPr>
            <w:r>
              <w:rPr>
                <w:rFonts w:ascii="Arial" w:hAnsi="Arial"/>
              </w:rPr>
              <w:t>Hans-Ulrich Zürcher</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Pr="00B11E97" w:rsidRDefault="00535E05" w:rsidP="00D369F4">
            <w:pPr>
              <w:widowControl w:val="0"/>
              <w:autoSpaceDE w:val="0"/>
              <w:autoSpaceDN w:val="0"/>
              <w:adjustRightInd w:val="0"/>
              <w:spacing w:before="16"/>
              <w:ind w:left="73" w:right="-20"/>
              <w:rPr>
                <w:rFonts w:ascii="Arial" w:eastAsia="Times New Roman" w:hAnsi="Arial" w:cs="Arial"/>
                <w:kern w:val="28"/>
                <w:szCs w:val="28"/>
                <w:lang w:val="fr-CH"/>
              </w:rPr>
            </w:pPr>
            <w:r w:rsidRPr="00B11E97">
              <w:rPr>
                <w:rFonts w:ascii="Arial" w:hAnsi="Arial"/>
                <w:lang w:val="fr-CH"/>
              </w:rPr>
              <w:t xml:space="preserve">Responsable </w:t>
            </w:r>
            <w:r w:rsidR="00D369F4">
              <w:rPr>
                <w:rFonts w:ascii="Arial" w:hAnsi="Arial"/>
                <w:lang w:val="fr-CH"/>
              </w:rPr>
              <w:t>P</w:t>
            </w:r>
            <w:r w:rsidRPr="00B11E97">
              <w:rPr>
                <w:rFonts w:ascii="Arial" w:hAnsi="Arial"/>
                <w:lang w:val="fr-CH"/>
              </w:rPr>
              <w:t>ersonnel a.i.</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eastAsia="Times New Roman" w:hAnsi="Arial" w:cs="Arial"/>
                <w:kern w:val="28"/>
                <w:szCs w:val="28"/>
              </w:rPr>
            </w:pPr>
            <w:r>
              <w:rPr>
                <w:rFonts w:ascii="Arial" w:hAnsi="Arial"/>
              </w:rPr>
              <w:t>depuis 2016</w:t>
            </w:r>
          </w:p>
        </w:tc>
      </w:tr>
      <w:tr w:rsidR="00535E05" w:rsidTr="00B11E97">
        <w:trPr>
          <w:trHeight w:hRule="exact" w:val="734"/>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hAnsi="Arial" w:cs="Arial"/>
                <w:szCs w:val="28"/>
              </w:rPr>
            </w:pPr>
            <w:r>
              <w:rPr>
                <w:rFonts w:ascii="Arial" w:hAnsi="Arial"/>
              </w:rPr>
              <w:t>Susan Buergi</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hAnsi="Arial" w:cs="Arial"/>
                <w:szCs w:val="28"/>
              </w:rPr>
            </w:pPr>
            <w:r>
              <w:rPr>
                <w:rFonts w:ascii="Arial" w:hAnsi="Arial"/>
              </w:rPr>
              <w:t>Responsable Conseil et réadaptation</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hAnsi="Arial" w:cs="Arial"/>
                <w:szCs w:val="28"/>
              </w:rPr>
            </w:pPr>
            <w:r>
              <w:rPr>
                <w:rFonts w:ascii="Arial" w:hAnsi="Arial"/>
              </w:rPr>
              <w:t>jusqu’en 2016</w:t>
            </w:r>
          </w:p>
        </w:tc>
      </w:tr>
      <w:tr w:rsidR="00535E05" w:rsidTr="00B11E97">
        <w:trPr>
          <w:trHeight w:hRule="exact" w:val="702"/>
        </w:trPr>
        <w:tc>
          <w:tcPr>
            <w:tcW w:w="2835"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hAnsi="Arial" w:cs="Arial"/>
                <w:szCs w:val="28"/>
              </w:rPr>
            </w:pPr>
            <w:r>
              <w:rPr>
                <w:rFonts w:ascii="Arial" w:hAnsi="Arial"/>
              </w:rPr>
              <w:t>Philippe Gerber</w:t>
            </w:r>
          </w:p>
        </w:tc>
        <w:tc>
          <w:tcPr>
            <w:tcW w:w="4821"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hAnsi="Arial" w:cs="Arial"/>
                <w:szCs w:val="28"/>
              </w:rPr>
            </w:pPr>
            <w:r>
              <w:rPr>
                <w:rFonts w:ascii="Arial" w:hAnsi="Arial"/>
              </w:rPr>
              <w:t>Responsable Conseil et réadaptation</w:t>
            </w:r>
          </w:p>
        </w:tc>
        <w:tc>
          <w:tcPr>
            <w:tcW w:w="2233" w:type="dxa"/>
            <w:tcBorders>
              <w:top w:val="single" w:sz="4" w:space="0" w:color="auto"/>
              <w:left w:val="single" w:sz="4" w:space="0" w:color="auto"/>
              <w:bottom w:val="single" w:sz="4" w:space="0" w:color="auto"/>
              <w:right w:val="single" w:sz="4" w:space="0" w:color="auto"/>
            </w:tcBorders>
            <w:vAlign w:val="center"/>
            <w:hideMark/>
          </w:tcPr>
          <w:p w:rsidR="00535E05" w:rsidRDefault="00535E05" w:rsidP="00B11E97">
            <w:pPr>
              <w:widowControl w:val="0"/>
              <w:autoSpaceDE w:val="0"/>
              <w:autoSpaceDN w:val="0"/>
              <w:adjustRightInd w:val="0"/>
              <w:spacing w:before="16"/>
              <w:ind w:left="73" w:right="-20"/>
              <w:rPr>
                <w:rFonts w:ascii="Arial" w:hAnsi="Arial" w:cs="Arial"/>
                <w:szCs w:val="28"/>
              </w:rPr>
            </w:pPr>
            <w:r>
              <w:rPr>
                <w:rFonts w:ascii="Arial" w:hAnsi="Arial"/>
              </w:rPr>
              <w:t>depuis 2016</w:t>
            </w:r>
          </w:p>
        </w:tc>
      </w:tr>
    </w:tbl>
    <w:p w:rsidR="003D3E34" w:rsidRPr="00B11E97" w:rsidRDefault="003D3E34" w:rsidP="003D3E34">
      <w:pPr>
        <w:pStyle w:val="berschrift4"/>
        <w:rPr>
          <w:lang w:val="fr-CH"/>
        </w:rPr>
      </w:pPr>
      <w:bookmarkStart w:id="33" w:name="_Toc445457989"/>
      <w:bookmarkStart w:id="34" w:name="_Toc445124157"/>
      <w:bookmarkStart w:id="35" w:name="_Toc474505352"/>
      <w:bookmarkStart w:id="36" w:name="_Toc450731198"/>
      <w:r w:rsidRPr="00B11E97">
        <w:rPr>
          <w:lang w:val="fr-CH"/>
        </w:rPr>
        <w:br w:type="page"/>
      </w:r>
    </w:p>
    <w:p w:rsidR="00535E05" w:rsidRDefault="00535E05" w:rsidP="003A357A">
      <w:pPr>
        <w:pStyle w:val="berschrift3"/>
      </w:pPr>
      <w:r>
        <w:lastRenderedPageBreak/>
        <w:t>Engagement bénévole</w:t>
      </w:r>
      <w:bookmarkEnd w:id="33"/>
      <w:bookmarkEnd w:id="34"/>
      <w:bookmarkEnd w:id="35"/>
      <w:bookmarkEnd w:id="36"/>
    </w:p>
    <w:p w:rsidR="00C50280" w:rsidRPr="00B11E97" w:rsidRDefault="00C50280" w:rsidP="003A357A">
      <w:pPr>
        <w:rPr>
          <w:lang w:val="fr-CH"/>
        </w:rPr>
      </w:pPr>
      <w:r w:rsidRPr="00B11E97">
        <w:rPr>
          <w:lang w:val="fr-CH"/>
        </w:rPr>
        <w:t xml:space="preserve">En 2016, l’engagement à titre bénévole a une nouvelle fois pris plusieurs visages. Dans les 16 sections, </w:t>
      </w:r>
      <w:r w:rsidR="0058053A">
        <w:rPr>
          <w:lang w:val="fr-CH"/>
        </w:rPr>
        <w:t xml:space="preserve">en moyenne </w:t>
      </w:r>
      <w:r w:rsidRPr="00B11E97">
        <w:rPr>
          <w:lang w:val="fr-CH"/>
        </w:rPr>
        <w:t xml:space="preserve">cinq membres </w:t>
      </w:r>
      <w:r w:rsidR="0058053A">
        <w:rPr>
          <w:lang w:val="fr-CH"/>
        </w:rPr>
        <w:t>du comité</w:t>
      </w:r>
      <w:r w:rsidRPr="00B11E97">
        <w:rPr>
          <w:lang w:val="fr-CH"/>
        </w:rPr>
        <w:t xml:space="preserve"> et jusqu’à six délégués ont œuvré à titre bénévole. Parallèlement, de nombreux membres se sont engagés au sein de commissions et de groupes de travail. A l’échelon de la fédération, les membres des différents organes ont fourni un total de 2’053 heures de bénévolat.</w:t>
      </w:r>
    </w:p>
    <w:p w:rsidR="00C50280" w:rsidRPr="00B11E97" w:rsidRDefault="00C50280" w:rsidP="003A357A">
      <w:pPr>
        <w:pStyle w:val="berschrift3"/>
        <w:rPr>
          <w:rFonts w:eastAsiaTheme="minorHAnsi"/>
          <w:lang w:eastAsia="en-US"/>
        </w:rPr>
      </w:pPr>
      <w:r>
        <w:t>Fonction bénévole</w:t>
      </w:r>
    </w:p>
    <w:p w:rsidR="00C50280" w:rsidRPr="00B11E97" w:rsidRDefault="00C50280" w:rsidP="003A357A">
      <w:pPr>
        <w:rPr>
          <w:lang w:val="fr-CH"/>
        </w:rPr>
      </w:pPr>
      <w:r w:rsidRPr="00B11E97">
        <w:rPr>
          <w:lang w:val="fr-CH"/>
        </w:rPr>
        <w:t>En 2016, la FSA a de nouveau pu compter sur l’appui dans tous les domaines d’un grand nombre de personnes exerçant une fonction de bénévole. Dans les huit centres de consultation de la FSA, des auxiliaires bénévoles ont passé 4’147 heures à encadrer et soutenir des personnes aveugles ou malvoyantes. Parallèlement, notre département Membres et formation a comptabilisé 3’535 heures de travail bénévole, notre département Défense des intêrets 1’976 heures de travail bénévole pour VoiceNet. La FSA a une grande considération pour le précieux engagement non rémunéré d’un grand nombre de ses membres, comme par exemple dans le cadre de la sensibilisation dans les écoles.</w:t>
      </w:r>
    </w:p>
    <w:p w:rsidR="00C352A7" w:rsidRPr="00B11E97" w:rsidRDefault="00C352A7" w:rsidP="00C352A7">
      <w:pPr>
        <w:pStyle w:val="berschrift4"/>
        <w:rPr>
          <w:lang w:val="fr-CH"/>
        </w:rPr>
      </w:pPr>
      <w:r w:rsidRPr="00B11E97">
        <w:rPr>
          <w:lang w:val="fr-CH"/>
        </w:rPr>
        <w:br w:type="page"/>
      </w:r>
    </w:p>
    <w:p w:rsidR="00666DEE" w:rsidRPr="00B11E97" w:rsidRDefault="00666DEE" w:rsidP="003A357A">
      <w:pPr>
        <w:pStyle w:val="berschrift1"/>
        <w:rPr>
          <w:lang w:val="fr-CH"/>
        </w:rPr>
      </w:pPr>
      <w:bookmarkStart w:id="37" w:name="_Toc477331549"/>
      <w:r w:rsidRPr="00B11E97">
        <w:rPr>
          <w:lang w:val="fr-CH"/>
        </w:rPr>
        <w:lastRenderedPageBreak/>
        <w:t>Sections</w:t>
      </w:r>
      <w:bookmarkEnd w:id="37"/>
    </w:p>
    <w:p w:rsidR="00666DEE" w:rsidRPr="00B11E97" w:rsidRDefault="00666DEE" w:rsidP="003A357A">
      <w:pPr>
        <w:pStyle w:val="berschrift2"/>
      </w:pPr>
      <w:bookmarkStart w:id="38" w:name="_Toc477331550"/>
      <w:r w:rsidRPr="00B11E97">
        <w:t>Coopération et coordination</w:t>
      </w:r>
      <w:bookmarkEnd w:id="38"/>
    </w:p>
    <w:p w:rsidR="00666DEE" w:rsidRPr="00666DEE" w:rsidRDefault="00666DEE" w:rsidP="003A357A">
      <w:pPr>
        <w:pStyle w:val="berschrift3"/>
      </w:pPr>
      <w:r w:rsidRPr="00666DEE">
        <w:t>Rapport du conseil des sections</w:t>
      </w:r>
    </w:p>
    <w:p w:rsidR="003A357A" w:rsidRPr="00B11E97" w:rsidRDefault="003A357A" w:rsidP="00666DEE">
      <w:pPr>
        <w:rPr>
          <w:rFonts w:cs="Arial"/>
          <w:b/>
          <w:szCs w:val="28"/>
          <w:lang w:val="fr-CH"/>
        </w:rPr>
      </w:pPr>
    </w:p>
    <w:p w:rsidR="001F7664" w:rsidRPr="00B11E97" w:rsidRDefault="001F7664" w:rsidP="003A357A">
      <w:pPr>
        <w:pStyle w:val="Lead"/>
        <w:rPr>
          <w:lang w:val="fr-CH"/>
        </w:rPr>
      </w:pPr>
      <w:r w:rsidRPr="00B11E97">
        <w:rPr>
          <w:lang w:val="fr-CH"/>
        </w:rPr>
        <w:t>Une mission importante du conseil des sections consiste à améliorer les échanges et la coopération au sein des sections. C’est dans cette optique que le conseil des sections s’est réuni durant trois jours en 2016 – l’occasion aussi pour les diverses sections de présenter leurs projets.</w:t>
      </w:r>
    </w:p>
    <w:p w:rsidR="001F7664" w:rsidRPr="00B11E97" w:rsidRDefault="001F7664" w:rsidP="00666DEE">
      <w:pPr>
        <w:rPr>
          <w:rFonts w:cs="Arial"/>
          <w:b/>
          <w:szCs w:val="28"/>
          <w:lang w:val="fr-CH"/>
        </w:rPr>
      </w:pPr>
    </w:p>
    <w:p w:rsidR="001F7664" w:rsidRPr="00B11E97" w:rsidRDefault="001F7664" w:rsidP="001F7664">
      <w:pPr>
        <w:rPr>
          <w:rFonts w:cs="Arial"/>
          <w:szCs w:val="28"/>
          <w:lang w:val="fr-CH"/>
        </w:rPr>
      </w:pPr>
      <w:r w:rsidRPr="00B11E97">
        <w:rPr>
          <w:rFonts w:cs="Arial"/>
          <w:szCs w:val="28"/>
          <w:lang w:val="fr-CH"/>
        </w:rPr>
        <w:t>La motivation des sections à mobiliser leurs membres en vue de la Journée de la canne blanche en octobre à Berne a été une préoccupation centrale de l’année 2016. Les lignes de guidage – et donc notre mobilité! – étaient l’élément prioritaire. Nous avons constaté que notre système de lignes de guidage était malheureusement en péril dans et autour des gares. Nous ne pouvons inverser la tendance que par des actions concrètes, ce que nous sommes parvenus à faire grâce à l’opposition que nous avons officiellement formulée.</w:t>
      </w:r>
    </w:p>
    <w:p w:rsidR="001F7664" w:rsidRPr="00B11E97" w:rsidRDefault="001F7664" w:rsidP="00A05E7C">
      <w:pPr>
        <w:pStyle w:val="berschrift4"/>
        <w:rPr>
          <w:lang w:val="fr-CH"/>
        </w:rPr>
      </w:pPr>
      <w:r w:rsidRPr="00B11E97">
        <w:rPr>
          <w:lang w:val="fr-CH"/>
        </w:rPr>
        <w:t>Des sections fortes</w:t>
      </w:r>
    </w:p>
    <w:p w:rsidR="001F7664" w:rsidRPr="00B11E97" w:rsidRDefault="001F7664" w:rsidP="001F7664">
      <w:pPr>
        <w:rPr>
          <w:rFonts w:cs="Arial"/>
          <w:szCs w:val="28"/>
          <w:lang w:val="fr-CH"/>
        </w:rPr>
      </w:pPr>
      <w:r w:rsidRPr="00B11E97">
        <w:rPr>
          <w:rFonts w:cs="Arial"/>
          <w:szCs w:val="28"/>
          <w:lang w:val="fr-CH"/>
        </w:rPr>
        <w:t>Il est toutefois également essentiel que nous sachions démontrer notre force auprès du public comme auprès des autorités et du monde politique – d’où le rassemblement sur la Place fédérale. Seules les sections peuvent mener à bien un tel projet, car il n’y a qu’elles qui entretiennent un contact étroit avec leurs membres. L’entraide est indispensable. Après avoir initié le projet, le conseil des sections a largement contribué au succès de la manifestation en le coordonnant.</w:t>
      </w:r>
    </w:p>
    <w:p w:rsidR="001F7664" w:rsidRPr="00B11E97" w:rsidRDefault="001F7664" w:rsidP="001F7664">
      <w:pPr>
        <w:rPr>
          <w:rFonts w:cs="Arial"/>
          <w:szCs w:val="28"/>
          <w:lang w:val="fr-CH"/>
        </w:rPr>
      </w:pPr>
    </w:p>
    <w:p w:rsidR="001F7664" w:rsidRPr="00B11E97" w:rsidRDefault="001F7664" w:rsidP="001F7664">
      <w:pPr>
        <w:rPr>
          <w:rFonts w:cs="Arial"/>
          <w:szCs w:val="28"/>
          <w:lang w:val="fr-CH"/>
        </w:rPr>
      </w:pPr>
      <w:r w:rsidRPr="00B11E97">
        <w:rPr>
          <w:rFonts w:cs="Arial"/>
          <w:szCs w:val="28"/>
          <w:lang w:val="fr-CH"/>
        </w:rPr>
        <w:t>Votre président du conseil des sections,</w:t>
      </w:r>
      <w:r w:rsidR="0077799F" w:rsidRPr="00B11E97">
        <w:rPr>
          <w:rFonts w:cs="Arial"/>
          <w:szCs w:val="28"/>
          <w:lang w:val="fr-CH"/>
        </w:rPr>
        <w:t xml:space="preserve"> </w:t>
      </w:r>
      <w:r w:rsidRPr="00B11E97">
        <w:rPr>
          <w:rFonts w:cs="Arial"/>
          <w:szCs w:val="28"/>
          <w:lang w:val="fr-CH"/>
        </w:rPr>
        <w:t xml:space="preserve">Roland Studer </w:t>
      </w:r>
    </w:p>
    <w:p w:rsidR="001F7664" w:rsidRPr="00B11E97" w:rsidRDefault="001F7664" w:rsidP="00666DEE">
      <w:pPr>
        <w:rPr>
          <w:rFonts w:cs="Arial"/>
          <w:szCs w:val="28"/>
          <w:lang w:val="fr-CH"/>
        </w:rPr>
      </w:pPr>
    </w:p>
    <w:p w:rsidR="00666DEE" w:rsidRPr="00B11E97" w:rsidRDefault="00B11E97" w:rsidP="00666DEE">
      <w:pPr>
        <w:rPr>
          <w:rFonts w:cs="Arial"/>
          <w:szCs w:val="28"/>
          <w:lang w:val="fr-CH"/>
        </w:rPr>
      </w:pPr>
      <w:r w:rsidRPr="00B11E97">
        <w:rPr>
          <w:rFonts w:cs="Arial"/>
          <w:szCs w:val="28"/>
          <w:lang w:val="fr-CH"/>
        </w:rPr>
        <w:t>Légende de l'image</w:t>
      </w:r>
      <w:r w:rsidR="003A357A" w:rsidRPr="00B11E97">
        <w:rPr>
          <w:rFonts w:cs="Arial"/>
          <w:szCs w:val="28"/>
          <w:lang w:val="fr-CH"/>
        </w:rPr>
        <w:t xml:space="preserve">: </w:t>
      </w:r>
      <w:r w:rsidR="00B21E7B" w:rsidRPr="00B11E97">
        <w:rPr>
          <w:rFonts w:cs="Arial"/>
          <w:b/>
          <w:szCs w:val="28"/>
          <w:lang w:val="fr-CH"/>
        </w:rPr>
        <w:t>Roland Studer</w:t>
      </w:r>
      <w:r w:rsidR="00B21E7B" w:rsidRPr="00B11E97">
        <w:rPr>
          <w:rFonts w:cs="Arial"/>
          <w:szCs w:val="28"/>
          <w:lang w:val="fr-CH"/>
        </w:rPr>
        <w:t xml:space="preserve"> </w:t>
      </w:r>
      <w:r w:rsidR="001F7664" w:rsidRPr="00B11E97">
        <w:rPr>
          <w:rFonts w:cs="Arial"/>
          <w:szCs w:val="28"/>
          <w:lang w:val="fr-CH"/>
        </w:rPr>
        <w:t>président du conseil des sections et de la section Zurich-Schaffhouse.</w:t>
      </w:r>
    </w:p>
    <w:p w:rsidR="001F7664" w:rsidRPr="00B11E97" w:rsidRDefault="001F7664" w:rsidP="00666DEE">
      <w:pPr>
        <w:rPr>
          <w:rFonts w:cs="Arial"/>
          <w:szCs w:val="28"/>
          <w:lang w:val="fr-CH"/>
        </w:rPr>
      </w:pPr>
    </w:p>
    <w:p w:rsidR="00991487" w:rsidRPr="00B11E97" w:rsidRDefault="001F7664" w:rsidP="00CD4E13">
      <w:pPr>
        <w:pStyle w:val="berschrift2"/>
      </w:pPr>
      <w:bookmarkStart w:id="39" w:name="_Toc477331551"/>
      <w:r w:rsidRPr="00B11E97">
        <w:lastRenderedPageBreak/>
        <w:t>La nouvelle gare routière de Delémont plus accessible</w:t>
      </w:r>
      <w:bookmarkEnd w:id="39"/>
    </w:p>
    <w:p w:rsidR="00991487" w:rsidRDefault="00991487" w:rsidP="00F16764">
      <w:pPr>
        <w:pStyle w:val="berschrift3"/>
      </w:pPr>
      <w:r w:rsidRPr="00CF1716">
        <w:t>Section Jura</w:t>
      </w:r>
    </w:p>
    <w:p w:rsidR="0077799F" w:rsidRPr="00B11E97" w:rsidRDefault="0077799F" w:rsidP="0077799F">
      <w:pPr>
        <w:rPr>
          <w:lang w:val="fr-CH"/>
        </w:rPr>
      </w:pPr>
    </w:p>
    <w:p w:rsidR="001F7664" w:rsidRPr="00B11E97" w:rsidRDefault="001F7664" w:rsidP="003A357A">
      <w:pPr>
        <w:pStyle w:val="Lead"/>
        <w:rPr>
          <w:lang w:val="fr-CH"/>
        </w:rPr>
      </w:pPr>
      <w:r w:rsidRPr="00B11E97">
        <w:rPr>
          <w:lang w:val="fr-CH"/>
        </w:rPr>
        <w:t>Le 1er décembre, la ville de Delémont a reçu le prix «Flux – le nœud de correspondance d’or» pour sa nouvelle gare routière inaugurée le 24 septembre 2016. Ce prix prestigieux concerne la mobilité dans son ensemble, facilitant la vie des usagers et des pendulaires. Notre section jurassienne et son service de consultation y contribuent depuis 2014</w:t>
      </w:r>
      <w:r w:rsidR="00991487" w:rsidRPr="00B11E97">
        <w:rPr>
          <w:lang w:val="fr-CH"/>
        </w:rPr>
        <w:t>.</w:t>
      </w:r>
    </w:p>
    <w:p w:rsidR="001F7664" w:rsidRPr="00B11E97" w:rsidRDefault="001F7664" w:rsidP="00991487">
      <w:pPr>
        <w:rPr>
          <w:rFonts w:cs="Arial"/>
          <w:b/>
          <w:szCs w:val="28"/>
          <w:lang w:val="fr-CH"/>
        </w:rPr>
      </w:pPr>
    </w:p>
    <w:p w:rsidR="001F7664" w:rsidRPr="00B11E97" w:rsidRDefault="001F7664" w:rsidP="001F7664">
      <w:pPr>
        <w:pStyle w:val="Kopfzeile"/>
        <w:tabs>
          <w:tab w:val="left" w:pos="708"/>
        </w:tabs>
        <w:rPr>
          <w:rFonts w:eastAsiaTheme="minorHAnsi"/>
          <w:kern w:val="0"/>
          <w:szCs w:val="28"/>
          <w:lang w:val="fr-CH" w:eastAsia="en-US"/>
        </w:rPr>
      </w:pPr>
      <w:r w:rsidRPr="00B11E97">
        <w:rPr>
          <w:rFonts w:eastAsiaTheme="minorHAnsi"/>
          <w:kern w:val="0"/>
          <w:szCs w:val="28"/>
          <w:lang w:val="fr-CH" w:eastAsia="en-US"/>
        </w:rPr>
        <w:t>La prise en compte des besoins et des réalités des voyageurs aveugles et malvoyants est une des missions des professionnels du service de consultation de la FSA, alors que la section jurassienne veille à l’entraide et à la défense des intérets de ses membres qui se déplacent dans l’espace public. Une collaboration entre spécialistes s’est mise en place afin de mettre en commun connaissances et expériences.</w:t>
      </w:r>
    </w:p>
    <w:p w:rsidR="00B84556" w:rsidRPr="00B11E97" w:rsidRDefault="00B84556" w:rsidP="00B84556">
      <w:pPr>
        <w:pStyle w:val="berschrift4"/>
        <w:rPr>
          <w:lang w:val="fr-CH"/>
        </w:rPr>
      </w:pPr>
      <w:r w:rsidRPr="00B11E97">
        <w:rPr>
          <w:lang w:val="fr-CH"/>
        </w:rPr>
        <w:t>Contactes utiles</w:t>
      </w:r>
    </w:p>
    <w:p w:rsidR="001F7664" w:rsidRPr="00B11E97" w:rsidRDefault="001F7664" w:rsidP="001F7664">
      <w:pPr>
        <w:pStyle w:val="Kopfzeile"/>
        <w:tabs>
          <w:tab w:val="left" w:pos="708"/>
        </w:tabs>
        <w:rPr>
          <w:rFonts w:eastAsiaTheme="minorHAnsi"/>
          <w:kern w:val="0"/>
          <w:szCs w:val="28"/>
          <w:lang w:val="fr-CH" w:eastAsia="en-US"/>
        </w:rPr>
      </w:pPr>
      <w:r w:rsidRPr="00B11E97">
        <w:rPr>
          <w:rFonts w:eastAsiaTheme="minorHAnsi"/>
          <w:kern w:val="0"/>
          <w:szCs w:val="28"/>
          <w:lang w:val="fr-CH" w:eastAsia="en-US"/>
        </w:rPr>
        <w:t>En octobre 2014 la ville de Delémont a fait appel à nous par le représentant jurassien du Centre suisse de la construction adaptée. Les séances nous ont permis de vérifier la prise en compte de la norme SIA500 / SN 640075 et surtout de créér des liens, précieux pour la suite, avec de nombreux acteurs. Consulter, suggérer, modifier, aviser, exiger, tel a été le contenu des séances – au point que même les CFF ont fait des compromis! Après les corrections des lignes de guidage, l’aménagement de boutons poussoirs indiquant la venue du prochain bus et de mains courantes, la phase de construction a débuté en 2016.</w:t>
      </w:r>
    </w:p>
    <w:p w:rsidR="001F7664" w:rsidRPr="00B11E97" w:rsidRDefault="001F7664" w:rsidP="001F7664">
      <w:pPr>
        <w:pStyle w:val="Kopfzeile"/>
        <w:tabs>
          <w:tab w:val="left" w:pos="708"/>
        </w:tabs>
        <w:rPr>
          <w:rFonts w:eastAsiaTheme="minorHAnsi"/>
          <w:kern w:val="0"/>
          <w:szCs w:val="28"/>
          <w:lang w:val="fr-CH" w:eastAsia="en-US"/>
        </w:rPr>
      </w:pPr>
      <w:r w:rsidRPr="00B11E97">
        <w:rPr>
          <w:rFonts w:eastAsiaTheme="minorHAnsi"/>
          <w:kern w:val="0"/>
          <w:szCs w:val="28"/>
          <w:lang w:val="fr-CH" w:eastAsia="en-US"/>
        </w:rPr>
        <w:t>C’est désormais un plaisir pour moi de me rendre à Delémont, de m’être senti inclus dans le projet et de constater que la collaboration est gage de réussite.</w:t>
      </w:r>
    </w:p>
    <w:p w:rsidR="001F7664" w:rsidRPr="00B11E97" w:rsidRDefault="001F7664" w:rsidP="001F7664">
      <w:pPr>
        <w:pStyle w:val="Kopfzeile"/>
        <w:tabs>
          <w:tab w:val="left" w:pos="708"/>
        </w:tabs>
        <w:rPr>
          <w:rFonts w:eastAsiaTheme="minorHAnsi"/>
          <w:kern w:val="0"/>
          <w:szCs w:val="28"/>
          <w:lang w:val="fr-CH" w:eastAsia="en-US"/>
        </w:rPr>
      </w:pPr>
    </w:p>
    <w:p w:rsidR="00991487" w:rsidRPr="00B11E97" w:rsidRDefault="001F7664" w:rsidP="001F7664">
      <w:pPr>
        <w:pStyle w:val="Kopfzeile"/>
        <w:tabs>
          <w:tab w:val="left" w:pos="708"/>
        </w:tabs>
        <w:rPr>
          <w:rFonts w:eastAsiaTheme="minorHAnsi"/>
          <w:kern w:val="0"/>
          <w:szCs w:val="28"/>
          <w:lang w:val="fr-CH" w:eastAsia="en-US"/>
        </w:rPr>
      </w:pPr>
      <w:r w:rsidRPr="00B11E97">
        <w:rPr>
          <w:rFonts w:eastAsiaTheme="minorHAnsi"/>
          <w:kern w:val="0"/>
          <w:szCs w:val="28"/>
          <w:lang w:val="fr-CH" w:eastAsia="en-US"/>
        </w:rPr>
        <w:t>Votre président de la section Jura,</w:t>
      </w:r>
      <w:r w:rsidR="0077799F" w:rsidRPr="00B11E97">
        <w:rPr>
          <w:rFonts w:eastAsiaTheme="minorHAnsi"/>
          <w:kern w:val="0"/>
          <w:szCs w:val="28"/>
          <w:lang w:val="fr-CH" w:eastAsia="en-US"/>
        </w:rPr>
        <w:t xml:space="preserve"> </w:t>
      </w:r>
      <w:r w:rsidRPr="00B11E97">
        <w:rPr>
          <w:rFonts w:eastAsiaTheme="minorHAnsi"/>
          <w:kern w:val="0"/>
          <w:szCs w:val="28"/>
          <w:lang w:val="fr-CH" w:eastAsia="en-US"/>
        </w:rPr>
        <w:t>Gabriel Friche</w:t>
      </w:r>
    </w:p>
    <w:p w:rsidR="001F7664" w:rsidRPr="00B11E97" w:rsidRDefault="001F7664" w:rsidP="001F7664">
      <w:pPr>
        <w:pStyle w:val="Kopfzeile"/>
        <w:tabs>
          <w:tab w:val="left" w:pos="708"/>
        </w:tabs>
        <w:rPr>
          <w:szCs w:val="28"/>
          <w:lang w:val="fr-CH"/>
        </w:rPr>
      </w:pPr>
    </w:p>
    <w:p w:rsidR="00991487" w:rsidRPr="00B11E97" w:rsidRDefault="00B11E97" w:rsidP="00991487">
      <w:pPr>
        <w:pStyle w:val="Kopfzeile"/>
        <w:tabs>
          <w:tab w:val="left" w:pos="708"/>
        </w:tabs>
        <w:rPr>
          <w:szCs w:val="28"/>
          <w:lang w:val="fr-CH"/>
        </w:rPr>
      </w:pPr>
      <w:r w:rsidRPr="00B11E97">
        <w:rPr>
          <w:szCs w:val="28"/>
          <w:lang w:val="fr-CH"/>
        </w:rPr>
        <w:t>Légende de l'image</w:t>
      </w:r>
      <w:r w:rsidR="003A357A" w:rsidRPr="00B11E97">
        <w:rPr>
          <w:szCs w:val="28"/>
          <w:lang w:val="fr-CH"/>
        </w:rPr>
        <w:t xml:space="preserve">: </w:t>
      </w:r>
      <w:r w:rsidR="001F7664" w:rsidRPr="00B11E97">
        <w:rPr>
          <w:szCs w:val="28"/>
          <w:lang w:val="fr-CH"/>
        </w:rPr>
        <w:t>Des marquages tactilo-visuels sur les perrons de la nouvelle gare routière de Delémont</w:t>
      </w:r>
      <w:r w:rsidR="00991487" w:rsidRPr="00B11E97">
        <w:rPr>
          <w:szCs w:val="28"/>
          <w:lang w:val="fr-CH"/>
        </w:rPr>
        <w:t>.</w:t>
      </w:r>
    </w:p>
    <w:p w:rsidR="000A0C04" w:rsidRPr="00B11E97" w:rsidRDefault="000A0C04" w:rsidP="003A357A">
      <w:pPr>
        <w:pStyle w:val="berschrift2"/>
      </w:pPr>
      <w:bookmarkStart w:id="40" w:name="_Toc477331552"/>
      <w:r w:rsidRPr="00B11E97">
        <w:lastRenderedPageBreak/>
        <w:t>Excursion à l'«Univers de l'eau» de Göschenen</w:t>
      </w:r>
      <w:bookmarkEnd w:id="40"/>
    </w:p>
    <w:p w:rsidR="000A0C04" w:rsidRDefault="000A0C04" w:rsidP="003A357A">
      <w:pPr>
        <w:pStyle w:val="berschrift3"/>
      </w:pPr>
      <w:r w:rsidRPr="000A0C04">
        <w:t>Section Suisse centrale</w:t>
      </w:r>
    </w:p>
    <w:p w:rsidR="00A22EEF" w:rsidRPr="00B11E97" w:rsidRDefault="00A22EEF" w:rsidP="000A0C04">
      <w:pPr>
        <w:rPr>
          <w:rFonts w:cs="Arial"/>
          <w:b/>
          <w:szCs w:val="28"/>
          <w:lang w:val="fr-CH"/>
        </w:rPr>
      </w:pPr>
    </w:p>
    <w:p w:rsidR="00A22EEF" w:rsidRPr="00B11E97" w:rsidRDefault="001F7664" w:rsidP="003A357A">
      <w:pPr>
        <w:pStyle w:val="Lead"/>
        <w:rPr>
          <w:lang w:val="fr-CH"/>
        </w:rPr>
      </w:pPr>
      <w:r w:rsidRPr="00B11E97">
        <w:rPr>
          <w:lang w:val="fr-CH"/>
        </w:rPr>
        <w:t>En automne 2016, la section de Suisse centrale a répondu à l’invitation du Lions Club Lucerne-Habsbourg pour une excursion à la Göscheneralp en tous points riche de sens et réussie.</w:t>
      </w:r>
    </w:p>
    <w:p w:rsidR="001F7664" w:rsidRDefault="001F7664" w:rsidP="000A0C04">
      <w:pPr>
        <w:pStyle w:val="Text"/>
        <w:rPr>
          <w:rFonts w:ascii="Arial" w:hAnsi="Arial" w:cs="Arial"/>
          <w:b/>
          <w:sz w:val="28"/>
          <w:szCs w:val="28"/>
        </w:rPr>
      </w:pPr>
    </w:p>
    <w:p w:rsidR="001F7664" w:rsidRPr="001F7664" w:rsidRDefault="001F7664" w:rsidP="001F7664">
      <w:pPr>
        <w:rPr>
          <w:rFonts w:eastAsia="Arial Unicode MS" w:cs="Arial"/>
          <w:color w:val="000000"/>
          <w:szCs w:val="28"/>
          <w:lang w:val="fr-CH" w:eastAsia="fr-CH" w:bidi="fr-CH"/>
        </w:rPr>
      </w:pPr>
      <w:r w:rsidRPr="001F7664">
        <w:rPr>
          <w:rFonts w:eastAsia="Arial Unicode MS" w:cs="Arial"/>
          <w:color w:val="000000"/>
          <w:szCs w:val="28"/>
          <w:lang w:val="fr-CH" w:eastAsia="fr-CH" w:bidi="fr-CH"/>
        </w:rPr>
        <w:t>L’excursion à l’«Univers de l’eau» de Göschenen a eu lieu le 10 février: chaque membre de la section Suisse centrale y était accompagné par un membre du Lions Club. Après un trajet en car de la gare de Lucerne à la Göscheneralp, des expériences sensorielles passionnantes nous attendaient sur le thème de l’eau, que ce soit à proximité du glacier et du haut-marais, près du barrage ou près de la centrale électrique dans un biotope ou dans une prairie, dans une plaine alluviale, au-dessus d’une gorge ou près d’une source d’eau ou près d’une station d’épuration.</w:t>
      </w:r>
    </w:p>
    <w:p w:rsidR="001F7664" w:rsidRPr="001F7664" w:rsidRDefault="001F7664" w:rsidP="001F7664">
      <w:pPr>
        <w:rPr>
          <w:rFonts w:eastAsia="Arial Unicode MS" w:cs="Arial"/>
          <w:color w:val="000000"/>
          <w:szCs w:val="28"/>
          <w:lang w:val="fr-CH" w:eastAsia="fr-CH" w:bidi="fr-CH"/>
        </w:rPr>
      </w:pPr>
      <w:r w:rsidRPr="001F7664">
        <w:rPr>
          <w:rFonts w:eastAsia="Arial Unicode MS" w:cs="Arial"/>
          <w:color w:val="000000"/>
          <w:szCs w:val="28"/>
          <w:lang w:val="fr-CH" w:eastAsia="fr-CH" w:bidi="fr-CH"/>
        </w:rPr>
        <w:t xml:space="preserve">Une partie de notre groupe s’est décidée pour une promenade à pieds nus dans un ruisseau où nous avons expérimenté des surfaces inconnues. Certains étaient très sceptiques au départ. Quelques personnes n’ont d’ailleurs pas pu s’y résoudre et ont préféré se promener au bord de la rivière. Mais ceux qui ont tenté l’expérience du ruisseau de la Göschener Reuss ont eu droit à une récompense inoubliable. Il y en avait de toutes les formes et de toutes les sortes: le lit de la rivière était jonché de cailloux ronds, pointus, petits ou grands, et même de rochers qui nous ont montré que la vue n’est pas indispensable. Ceux qui osent tenter l’expérience et se fier à leurs sens perçoivent le fond de l’eau et l’environnement, les odeurs et les formes, de manière bien plus intense. </w:t>
      </w:r>
    </w:p>
    <w:p w:rsidR="001F7664" w:rsidRPr="001F7664" w:rsidRDefault="001F7664" w:rsidP="001F7664">
      <w:pPr>
        <w:rPr>
          <w:rFonts w:eastAsia="Arial Unicode MS" w:cs="Arial"/>
          <w:color w:val="000000"/>
          <w:szCs w:val="28"/>
          <w:lang w:val="fr-CH" w:eastAsia="fr-CH" w:bidi="fr-CH"/>
        </w:rPr>
      </w:pPr>
      <w:r w:rsidRPr="001F7664">
        <w:rPr>
          <w:rFonts w:eastAsia="Arial Unicode MS" w:cs="Arial"/>
          <w:color w:val="000000"/>
          <w:szCs w:val="28"/>
          <w:lang w:val="fr-CH" w:eastAsia="fr-CH" w:bidi="fr-CH"/>
        </w:rPr>
        <w:t>Les autres participants de notre groupe sont d’abord montés en car sur la Göscheneralp, où ils ont reçu quantité d’informations sur le lac de rétention d’eau et la centrale électrique, mais aussi sur le paysage environnant. Après le dîner, un échange de programme était prévu, afin de permettre à tous les participants de profiter des deux offres. Pour terminer la journée, il restait encore du temps pour faire un tour dans la boutique afin d’emporter à la maison un petit souvenir de la Göscheneralp.</w:t>
      </w:r>
    </w:p>
    <w:p w:rsidR="001F7664" w:rsidRPr="001F7664" w:rsidRDefault="001F7664" w:rsidP="001F7664">
      <w:pPr>
        <w:rPr>
          <w:rFonts w:eastAsia="Arial Unicode MS" w:cs="Arial"/>
          <w:color w:val="000000"/>
          <w:szCs w:val="28"/>
          <w:lang w:val="fr-CH" w:eastAsia="fr-CH" w:bidi="fr-CH"/>
        </w:rPr>
      </w:pPr>
      <w:r w:rsidRPr="001F7664">
        <w:rPr>
          <w:rFonts w:eastAsia="Arial Unicode MS" w:cs="Arial"/>
          <w:color w:val="000000"/>
          <w:szCs w:val="28"/>
          <w:lang w:val="fr-CH" w:eastAsia="fr-CH" w:bidi="fr-CH"/>
        </w:rPr>
        <w:t>Nous tenons à remercier vivement le Lions Club pour cette merveilleuse excursion et nous réjouissons de poursuivre notre belle collaboration avec des rencontres tout aussi sympathiques!</w:t>
      </w:r>
    </w:p>
    <w:p w:rsidR="001F7664" w:rsidRDefault="001F7664" w:rsidP="001F7664">
      <w:pPr>
        <w:rPr>
          <w:rFonts w:eastAsia="Arial Unicode MS" w:cs="Arial"/>
          <w:color w:val="000000"/>
          <w:szCs w:val="28"/>
          <w:lang w:val="fr-CH" w:eastAsia="fr-CH" w:bidi="fr-CH"/>
        </w:rPr>
      </w:pPr>
      <w:r w:rsidRPr="001F7664">
        <w:rPr>
          <w:rFonts w:eastAsia="Arial Unicode MS" w:cs="Arial"/>
          <w:color w:val="000000"/>
          <w:szCs w:val="28"/>
          <w:lang w:val="fr-CH" w:eastAsia="fr-CH" w:bidi="fr-CH"/>
        </w:rPr>
        <w:lastRenderedPageBreak/>
        <w:t>Votre président de la section Suisse</w:t>
      </w:r>
      <w:r w:rsidR="006D5FF1">
        <w:rPr>
          <w:rFonts w:eastAsia="Arial Unicode MS" w:cs="Arial"/>
          <w:color w:val="000000"/>
          <w:szCs w:val="28"/>
          <w:lang w:val="fr-CH" w:eastAsia="fr-CH" w:bidi="fr-CH"/>
        </w:rPr>
        <w:t xml:space="preserve"> </w:t>
      </w:r>
      <w:r w:rsidRPr="001F7664">
        <w:rPr>
          <w:rFonts w:eastAsia="Arial Unicode MS" w:cs="Arial"/>
          <w:color w:val="000000"/>
          <w:szCs w:val="28"/>
          <w:lang w:val="fr-CH" w:eastAsia="fr-CH" w:bidi="fr-CH"/>
        </w:rPr>
        <w:t xml:space="preserve">centrale, Markus Wüest </w:t>
      </w:r>
    </w:p>
    <w:p w:rsidR="001F7664" w:rsidRDefault="001F7664" w:rsidP="001F7664">
      <w:pPr>
        <w:rPr>
          <w:rFonts w:eastAsia="Arial Unicode MS" w:cs="Arial"/>
          <w:color w:val="000000"/>
          <w:szCs w:val="28"/>
          <w:lang w:val="fr-CH" w:eastAsia="fr-CH" w:bidi="fr-CH"/>
        </w:rPr>
      </w:pPr>
    </w:p>
    <w:p w:rsidR="000A0C04" w:rsidRPr="00B11E97" w:rsidRDefault="00B11E97" w:rsidP="001F7664">
      <w:pPr>
        <w:rPr>
          <w:rFonts w:cs="Arial"/>
          <w:szCs w:val="28"/>
          <w:lang w:val="fr-CH"/>
        </w:rPr>
      </w:pPr>
      <w:r w:rsidRPr="00B11E97">
        <w:rPr>
          <w:rFonts w:cs="Arial"/>
          <w:szCs w:val="28"/>
          <w:lang w:val="fr-CH"/>
        </w:rPr>
        <w:t>Légende</w:t>
      </w:r>
      <w:r>
        <w:rPr>
          <w:rFonts w:cs="Arial"/>
          <w:szCs w:val="28"/>
          <w:lang w:val="fr-CH"/>
        </w:rPr>
        <w:t>s</w:t>
      </w:r>
      <w:r w:rsidRPr="00B11E97">
        <w:rPr>
          <w:rFonts w:cs="Arial"/>
          <w:szCs w:val="28"/>
          <w:lang w:val="fr-CH"/>
        </w:rPr>
        <w:t xml:space="preserve"> de l'image</w:t>
      </w:r>
      <w:r w:rsidR="003A357A" w:rsidRPr="00B11E97">
        <w:rPr>
          <w:rFonts w:cs="Arial"/>
          <w:szCs w:val="28"/>
          <w:lang w:val="fr-CH"/>
        </w:rPr>
        <w:t>:</w:t>
      </w:r>
      <w:r w:rsidR="001F7664" w:rsidRPr="00B11E97">
        <w:rPr>
          <w:rFonts w:cs="Arial"/>
          <w:szCs w:val="28"/>
          <w:lang w:val="fr-CH"/>
        </w:rPr>
        <w:t xml:space="preserve"> Pas cadencés des membres de la section et du Lions Club en chemin.</w:t>
      </w:r>
    </w:p>
    <w:p w:rsidR="001F7664" w:rsidRPr="00B11E97" w:rsidRDefault="001F7664" w:rsidP="001F7664">
      <w:pPr>
        <w:rPr>
          <w:rFonts w:cs="Arial"/>
          <w:szCs w:val="28"/>
          <w:lang w:val="fr-CH"/>
        </w:rPr>
      </w:pPr>
      <w:r w:rsidRPr="00B11E97">
        <w:rPr>
          <w:rFonts w:cs="Arial"/>
          <w:szCs w:val="28"/>
          <w:lang w:val="fr-CH"/>
        </w:rPr>
        <w:t>Expérience de partage en pleine nature: rencontre au bord d’un ruisseau.</w:t>
      </w:r>
    </w:p>
    <w:p w:rsidR="00E917A3" w:rsidRPr="00B11E97" w:rsidRDefault="00E917A3" w:rsidP="00991487">
      <w:pPr>
        <w:pStyle w:val="Kopfzeile"/>
        <w:tabs>
          <w:tab w:val="left" w:pos="708"/>
        </w:tabs>
        <w:rPr>
          <w:szCs w:val="28"/>
          <w:lang w:val="fr-CH"/>
        </w:rPr>
      </w:pPr>
    </w:p>
    <w:p w:rsidR="00666DEE" w:rsidRPr="00B11E97" w:rsidRDefault="00721ED3" w:rsidP="003A357A">
      <w:pPr>
        <w:pStyle w:val="berschrift1"/>
        <w:rPr>
          <w:lang w:val="fr-CH"/>
        </w:rPr>
      </w:pPr>
      <w:bookmarkStart w:id="41" w:name="_Toc477331553"/>
      <w:r w:rsidRPr="00B11E97">
        <w:rPr>
          <w:lang w:val="fr-CH"/>
        </w:rPr>
        <w:t>Engagement</w:t>
      </w:r>
      <w:bookmarkEnd w:id="41"/>
    </w:p>
    <w:p w:rsidR="000D314F" w:rsidRPr="00B11E97" w:rsidRDefault="000D314F" w:rsidP="003A357A">
      <w:pPr>
        <w:pStyle w:val="berschrift2"/>
      </w:pPr>
      <w:bookmarkStart w:id="42" w:name="_Toc477331554"/>
      <w:r w:rsidRPr="00B11E97">
        <w:t>La FSA sur la Place fédérale</w:t>
      </w:r>
      <w:bookmarkEnd w:id="42"/>
    </w:p>
    <w:p w:rsidR="001F7664" w:rsidRPr="00B11E97" w:rsidRDefault="001F7664" w:rsidP="003A357A">
      <w:pPr>
        <w:rPr>
          <w:lang w:val="fr-CH"/>
        </w:rPr>
      </w:pPr>
      <w:r w:rsidRPr="00B11E97">
        <w:rPr>
          <w:lang w:val="fr-CH"/>
        </w:rPr>
        <w:t>Avec la devise «Libérez les lignes de guidage!» lors de la Journée de la canne blanche, les sections de la FSA ont attiré l’attention de la population suisse: près de 500 personnes aveugles et malvoyantes en provenance de toute la Suisse ont défilé le 15 octobre 2016 avec leurs accompagnants au centre-ville de Berne jusque sur la Place fédérale où ils ont été accueillis par Kannarath Meystre, secrétaire général, et Roland Studer, président des sections. Dans son discours, le président de la FSA Remo Kuonen a insisté sur l’importance fondamentale de la canne blanche comme outil précieux pour la mobilité des personnes aveugles ou malvoyantes – au vu des obstacles toujours plus nombreux qu’elles rencontrent sur la voie publique. Le rassemblement était impressionnant et l’écho médiatique considérable, jusqu’au journal télévisé (SRF).</w:t>
      </w:r>
    </w:p>
    <w:p w:rsidR="002507E9" w:rsidRPr="00B11E97" w:rsidRDefault="000735CD" w:rsidP="003A357A">
      <w:pPr>
        <w:pStyle w:val="berschrift2"/>
      </w:pPr>
      <w:bookmarkStart w:id="43" w:name="_Toc477331555"/>
      <w:r w:rsidRPr="00B11E97">
        <w:t>Une voix jeune pour VoiceNet</w:t>
      </w:r>
      <w:bookmarkEnd w:id="43"/>
    </w:p>
    <w:p w:rsidR="001F7664" w:rsidRPr="002507E9" w:rsidRDefault="001F7664" w:rsidP="002507E9">
      <w:pPr>
        <w:rPr>
          <w:rFonts w:cs="Arial"/>
          <w:szCs w:val="28"/>
          <w:lang w:val="fr-CH"/>
        </w:rPr>
      </w:pPr>
      <w:r w:rsidRPr="001F7664">
        <w:rPr>
          <w:rFonts w:cs="Arial"/>
          <w:szCs w:val="28"/>
          <w:lang w:val="fr-CH"/>
        </w:rPr>
        <w:t>Chaque semaine les auditeurs de VoiceNet peuvent s’enquérir du programme de télévision grâce à la voix jeune et agréable de Mélanie Arn: «A la naissance de Nathan j’ai eu envie de dire merci à la vie et de faire quelque chose bénévolement pour autrui.» Mélanie Arn est Madame «TV mercredi» depuis 2013: «Je cherchais quelque chose qui fasse sens et qui ne me prenne pas trop de temps. J’enregistre en 20 minutes le dimanche soir quand la maisonnée est redevenue silencieuse». VoiceNet propose aux auditeurs de parcourir une centaine de rubriques informatives</w:t>
      </w:r>
      <w:r w:rsidR="0094215B">
        <w:rPr>
          <w:rFonts w:cs="Arial"/>
          <w:szCs w:val="28"/>
          <w:lang w:val="fr-CH"/>
        </w:rPr>
        <w:t xml:space="preserve"> (031 390 88 88)</w:t>
      </w:r>
      <w:r w:rsidRPr="001F7664">
        <w:rPr>
          <w:rFonts w:cs="Arial"/>
          <w:szCs w:val="28"/>
          <w:lang w:val="fr-CH"/>
        </w:rPr>
        <w:t>. Les avantages en bref: obtenir des informations, rester en contact, rencontrer ses pairs. «Ce n’est pas parce qu’on n’a pas accès à la technique qu’on n’a pas le droit d’être informé. J’espère juste que celles et ceux qui m’écoutent ne sont pas trop isolés», constate Mélanie Arn.</w:t>
      </w:r>
    </w:p>
    <w:p w:rsidR="00C411C1" w:rsidRPr="00B11E97" w:rsidRDefault="00C411C1" w:rsidP="003A357A">
      <w:pPr>
        <w:pStyle w:val="berschrift2"/>
      </w:pPr>
      <w:bookmarkStart w:id="44" w:name="_Toc477331556"/>
      <w:r w:rsidRPr="00B11E97">
        <w:lastRenderedPageBreak/>
        <w:t xml:space="preserve">Sensibilisation </w:t>
      </w:r>
      <w:r w:rsidR="001F7664" w:rsidRPr="00B11E97">
        <w:t>le</w:t>
      </w:r>
      <w:r w:rsidRPr="00B11E97">
        <w:t xml:space="preserve"> personnel hospitalier</w:t>
      </w:r>
      <w:bookmarkEnd w:id="44"/>
    </w:p>
    <w:p w:rsidR="001F7664" w:rsidRPr="00B11E97" w:rsidRDefault="001F7664" w:rsidP="003A357A">
      <w:pPr>
        <w:rPr>
          <w:lang w:val="fr-CH"/>
        </w:rPr>
      </w:pPr>
      <w:r w:rsidRPr="00B11E97">
        <w:rPr>
          <w:lang w:val="fr-CH"/>
        </w:rPr>
        <w:t>En collaboration avec Pro Infirmis, la FSA forme le personnel de l’hôpital cantonal d’Argovie (KSA) par le biais d’un cours intitulé «Personnes handicapées comme patients du KSA». Sur demande de Pro Infirmis, Verena Müller-Bachmann, présidente de la section Argovie-Soleure, accompagnée de Marianne Gilgen et son chien-guide «Gizmo», a exploité en 2016 cette opportunité d’expliquer la problématique du handicap visuel non encore abordée et de répondre aux questions des collaborateurs du KSA. Une réédition du cours de sensibilisation est souhaitée. L’agencement non adapté au handicap visuel de la nouvelle clinique ophtalmique du site du KSA est quant à lui l’occasion de collaborer avec les services spécialisés de conseil en construction de la région Argovie-Soleure – la section locale de la FSA suit le dossier de près!</w:t>
      </w:r>
    </w:p>
    <w:p w:rsidR="00462F07" w:rsidRPr="00B11E97" w:rsidRDefault="00462F07" w:rsidP="00CD4E13">
      <w:pPr>
        <w:pStyle w:val="berschrift2"/>
      </w:pPr>
      <w:bookmarkStart w:id="45" w:name="_Toc477331557"/>
      <w:r w:rsidRPr="00B11E97">
        <w:t>Sensibilisation des automobilistes</w:t>
      </w:r>
      <w:bookmarkEnd w:id="45"/>
    </w:p>
    <w:p w:rsidR="00FF3512" w:rsidRPr="00B11E97" w:rsidRDefault="00FF3512" w:rsidP="00FF3512">
      <w:pPr>
        <w:rPr>
          <w:lang w:val="fr-CH"/>
        </w:rPr>
      </w:pPr>
      <w:r w:rsidRPr="00B11E97">
        <w:rPr>
          <w:lang w:val="fr-CH"/>
        </w:rPr>
        <w:t>D’une manière générale, une canne blanche a toujours la priorité dans le trafic routier – et pas seulement sur les passages pour piétons. De nombreux automobilistes semblent toutefois ne pas connaître ou ne pas respecter cette règle. Les personnes aveugles et malvoyantes sont par conséquent régulièrement exposées au danger. Des expériences personnelles ont incité Domenica Griesser et Guido Böhler à agir à la fin de l’année 2016. Les deux membres de la section Suisse orientale de la FSA ont contacté la «Wiler Zeitung» pour gagner la rédaction du journal à leur cause: dans un article sur la sensibilisation des automobilistes publié début décembre, un vaste public a pu être rendu attentif à la situation des personnes atteintes d’un handicap visuel – le résultat d’un travail exemplaire avec les médias.</w:t>
      </w:r>
    </w:p>
    <w:p w:rsidR="001F7664" w:rsidRPr="00B11E97" w:rsidRDefault="001F7664" w:rsidP="001F7664">
      <w:pPr>
        <w:rPr>
          <w:rFonts w:cs="Arial"/>
          <w:szCs w:val="28"/>
          <w:lang w:val="fr-CH"/>
        </w:rPr>
      </w:pPr>
    </w:p>
    <w:p w:rsidR="00B11E97" w:rsidRDefault="00B11E97" w:rsidP="003A357A">
      <w:pPr>
        <w:pStyle w:val="berschrift1"/>
        <w:rPr>
          <w:lang w:val="fr-CH"/>
        </w:rPr>
      </w:pPr>
      <w:r>
        <w:rPr>
          <w:lang w:val="fr-CH"/>
        </w:rPr>
        <w:br w:type="page"/>
      </w:r>
    </w:p>
    <w:p w:rsidR="00666DEE" w:rsidRPr="00B11E97" w:rsidRDefault="00721ED3" w:rsidP="003A357A">
      <w:pPr>
        <w:pStyle w:val="berschrift1"/>
        <w:rPr>
          <w:lang w:val="fr-CH"/>
        </w:rPr>
      </w:pPr>
      <w:bookmarkStart w:id="46" w:name="_Toc477331558"/>
      <w:r w:rsidRPr="00B11E97">
        <w:rPr>
          <w:lang w:val="fr-CH"/>
        </w:rPr>
        <w:lastRenderedPageBreak/>
        <w:t>Prestations</w:t>
      </w:r>
      <w:bookmarkEnd w:id="46"/>
    </w:p>
    <w:p w:rsidR="005F5296" w:rsidRPr="00B11E97" w:rsidRDefault="005F5296" w:rsidP="003A357A">
      <w:pPr>
        <w:pStyle w:val="berschrift2"/>
      </w:pPr>
      <w:bookmarkStart w:id="47" w:name="_Toc477331559"/>
      <w:r w:rsidRPr="00B11E97">
        <w:t>Indépendant dans sa mobilité</w:t>
      </w:r>
      <w:bookmarkEnd w:id="47"/>
    </w:p>
    <w:p w:rsidR="00B259DE" w:rsidRPr="00B11E97" w:rsidRDefault="00A454C5" w:rsidP="00FF3512">
      <w:pPr>
        <w:rPr>
          <w:lang w:val="fr-CH"/>
        </w:rPr>
      </w:pPr>
      <w:r>
        <w:rPr>
          <w:lang w:val="fr-CH"/>
        </w:rPr>
        <w:t>D.S.</w:t>
      </w:r>
      <w:r w:rsidR="00FF3512" w:rsidRPr="00B11E97">
        <w:rPr>
          <w:lang w:val="fr-CH"/>
        </w:rPr>
        <w:t xml:space="preserve"> a l’enthousiasme de la jeunesse, est dynamique, en pleine forme et résolument optimiste – malgré sa rétinite pigmentaire, une dégénérescence de la rétine qui le freine dans ses déplacements. Il a donc mis à profit l’offre du service de consultation FSA de Fribourg et suivi un entraînement à la mobilité avec l’aide d’un spécialiste O&amp;M. Dans le cadre de douze unités de cours, il a appris comment compléter ses aptitudes visuelles en utilisant correctement la canne, en apprenant à s’orienter dans une pièce et en appliquant certaines techniques. Il s’est aussi prouvé à lui-même que les apprentissages sont source de plaisir. Et même dans les moments difficiles, il a réussi à conserver son calme. Il se déplace maintenant sans grandes difficultés avec les transports publics, même non accompagné.</w:t>
      </w:r>
      <w:r w:rsidR="00FF3512" w:rsidRPr="00B11E97">
        <w:rPr>
          <w:lang w:val="fr-CH"/>
        </w:rPr>
        <w:tab/>
      </w:r>
    </w:p>
    <w:p w:rsidR="00802480" w:rsidRPr="00B11E97" w:rsidRDefault="00802480" w:rsidP="00CD4E13">
      <w:pPr>
        <w:pStyle w:val="berschrift2"/>
      </w:pPr>
      <w:bookmarkStart w:id="48" w:name="_Toc477331560"/>
      <w:r w:rsidRPr="00B11E97">
        <w:t>Un directeur autonome</w:t>
      </w:r>
      <w:bookmarkEnd w:id="48"/>
    </w:p>
    <w:p w:rsidR="00C075B9" w:rsidRPr="00B11E97" w:rsidRDefault="00FF3512" w:rsidP="00FF3512">
      <w:pPr>
        <w:rPr>
          <w:lang w:val="fr-CH"/>
        </w:rPr>
      </w:pPr>
      <w:r w:rsidRPr="00B11E97">
        <w:rPr>
          <w:lang w:val="fr-CH"/>
        </w:rPr>
        <w:t xml:space="preserve">Pour M.K., atteint d’une déficience visuelle importante depuis 36 ans et directeur d’une société de négoce de produits sanitaires avec de nombreux contacts clients, il était essentiel d’obtenir un certain nombre d’explications dans le domaine de la Basse vision après la décision de l’AI de l’adresser à la FSA. Il s’est très vite avéré qu’un iPad </w:t>
      </w:r>
      <w:r w:rsidR="00373226" w:rsidRPr="00B11E97">
        <w:rPr>
          <w:lang w:val="fr-CH"/>
        </w:rPr>
        <w:t xml:space="preserve">comme outil mobile de lecture et portable </w:t>
      </w:r>
      <w:r w:rsidRPr="00B11E97">
        <w:rPr>
          <w:lang w:val="fr-CH"/>
        </w:rPr>
        <w:t>serait pour lui l’instrument le plus utile. Une demande d’obtention de moyens auxiliaires, déposée en tant que mesure professionnelle et approuvée par l’AI, ainsi que des cours à l’Ecole de la pomme, ont également été bénéfiques. Désormais, M.K. utilise son iPad en permanence, et affirme: «Je suis content que le formateur en basse vision du service de consultation de la FSA m’ait suivi avec autant d’assiduité et de compétence.»</w:t>
      </w:r>
    </w:p>
    <w:p w:rsidR="00076707" w:rsidRPr="00B11E97" w:rsidRDefault="00076707" w:rsidP="00CD4E13">
      <w:pPr>
        <w:pStyle w:val="berschrift2"/>
      </w:pPr>
      <w:bookmarkStart w:id="49" w:name="_Toc477331561"/>
      <w:r w:rsidRPr="00B11E97">
        <w:t>Un tour en tandem très plaisant</w:t>
      </w:r>
      <w:bookmarkEnd w:id="49"/>
    </w:p>
    <w:p w:rsidR="00593382" w:rsidRPr="00B11E97" w:rsidRDefault="00FF3512" w:rsidP="00B11E97">
      <w:pPr>
        <w:rPr>
          <w:lang w:val="fr-CH"/>
        </w:rPr>
      </w:pPr>
      <w:r w:rsidRPr="00B11E97">
        <w:rPr>
          <w:lang w:val="fr-CH"/>
        </w:rPr>
        <w:t xml:space="preserve">Sa déficience visuelle n’empêche pas Gabi Altherr de faire du sport, bien au contraire. Le tandem est l’un de ses hobbies. Après un premier tour à vélo en 2015, elle s’est remise en selle l’année dernière avec le responsable de cours Lukas Birchmeier pour accomplir la deuxième étape du parcours n° 5 (Romanshorn–Genève) au départ de Bienne – avec un pique-nique à midi et des nuitées dans des hôtels agréables. Les participants et les </w:t>
      </w:r>
      <w:r w:rsidRPr="00B11E97">
        <w:rPr>
          <w:lang w:val="fr-CH"/>
        </w:rPr>
        <w:lastRenderedPageBreak/>
        <w:t>accompagnants étaient les mêmes que l’année précédente. «J’ai trouvé cela très sympa, nous étions comme une famille», raconte Gabi Altherr. Et le mauvais temps d’une journée a été l’occasion d’une visite guidée proprement formidable de la ville de Fribourg. Pas étonnant donc qu’en 2017 elle ne veuille à aucun prix manquer la «semaine en tandem avec visites culturelles»</w:t>
      </w:r>
      <w:r w:rsidR="00517DC5" w:rsidRPr="00B11E97">
        <w:rPr>
          <w:lang w:val="fr-CH"/>
        </w:rPr>
        <w:t xml:space="preserve"> </w:t>
      </w:r>
      <w:r w:rsidR="00AB62F2" w:rsidRPr="00B11E97">
        <w:rPr>
          <w:lang w:val="fr-CH"/>
        </w:rPr>
        <w:t>issue du programme de cours FSA</w:t>
      </w:r>
      <w:r w:rsidRPr="00B11E97">
        <w:rPr>
          <w:lang w:val="fr-CH"/>
        </w:rPr>
        <w:t>.</w:t>
      </w:r>
    </w:p>
    <w:p w:rsidR="00C71955" w:rsidRPr="00B11E97" w:rsidRDefault="00C075B9" w:rsidP="00CD4E13">
      <w:pPr>
        <w:pStyle w:val="berschrift2"/>
      </w:pPr>
      <w:bookmarkStart w:id="50" w:name="_Toc477331562"/>
      <w:r w:rsidRPr="00B11E97">
        <w:t>Créer en tressant le rotin</w:t>
      </w:r>
      <w:bookmarkEnd w:id="50"/>
    </w:p>
    <w:p w:rsidR="00C352A7" w:rsidRPr="00B11E97" w:rsidRDefault="00C075B9" w:rsidP="00593382">
      <w:pPr>
        <w:rPr>
          <w:lang w:val="fr-CH"/>
        </w:rPr>
      </w:pPr>
      <w:r w:rsidRPr="00B11E97">
        <w:rPr>
          <w:lang w:val="fr-CH"/>
        </w:rPr>
        <w:t>Etant malvoyante, le groupe créatif de Fribourg permet à Caroline Ceriani de sortir de chez soi les mercredis. C’est également un moment convivial où elle peut rencontrer et parler avec des personnes ayant la même problématique. Elle peut créer des objets et réaliser, avec l’aide bienveillante des monitrices, ce qu’elle est incapable de faire sans aide. Caroline Ceriani aime particulièrement tresser le rotin avec des outils indispensables comme une alêne, une pince coupante ou une règle. Elle est toujours ravie de pouvoir montrer à son entourage ce qu’elle est capable de créer malgré sa défaillance visuelle. Elle fait également d’autres créations comme la peinture sur tissus ou sur bois et elle réalise des bijoux en perles qu’il serait impossible à réaliser sans les trucs et astuces des animatrices.</w:t>
      </w:r>
    </w:p>
    <w:p w:rsidR="00DF7C2B" w:rsidRPr="00B11E97" w:rsidRDefault="00DF7C2B" w:rsidP="00CD4E13">
      <w:pPr>
        <w:pStyle w:val="berschrift2"/>
      </w:pPr>
      <w:bookmarkStart w:id="51" w:name="_Toc477331563"/>
      <w:r w:rsidRPr="00B11E97">
        <w:t>L'opportunité de participer à des ateliers créatifs</w:t>
      </w:r>
      <w:bookmarkEnd w:id="51"/>
    </w:p>
    <w:p w:rsidR="00B259DE" w:rsidRPr="00B11E97" w:rsidRDefault="00685CE1" w:rsidP="00685CE1">
      <w:pPr>
        <w:rPr>
          <w:vertAlign w:val="subscript"/>
          <w:lang w:val="fr-CH"/>
        </w:rPr>
      </w:pPr>
      <w:r w:rsidRPr="00B11E97">
        <w:rPr>
          <w:lang w:val="fr-CH"/>
        </w:rPr>
        <w:t>Le centre de formation et de rencontre (CFR) de Zurich aide les personnes aveugles ou malvoyantes comme Mario Bärtsch à développer leur créativité. Ce jeune homme sportif apprécie la diversité et les possibilités de choix que le CFR de Zurich est en mesure de lui proposer grâce au financement par la FSA et le canton. D’une part, il trouve sur place tous les outils et les matériaux dont il a besoin, et d’autre part, le personnel expérimenté peut l’aider lorsque sa cécité l’exige. Parfois, il s’installe à sa table de travail et se sert de la perceuse pour construire un hôtel à insectes, d’autres fois il se consacre au feutrage de la laine. Il apprécie également le côté convivial des pauses café. Pour la Journée portes ouvertes 2016, Mario Bärtsch s’est aussi fixé un défi en acceptant une interview avec une télévision régionale diffusée le jour suivant.</w:t>
      </w:r>
    </w:p>
    <w:p w:rsidR="00593382" w:rsidRPr="00B11E97" w:rsidRDefault="00593382" w:rsidP="00593382">
      <w:pPr>
        <w:pStyle w:val="berschrift4"/>
        <w:rPr>
          <w:lang w:val="fr-CH"/>
        </w:rPr>
      </w:pPr>
      <w:r w:rsidRPr="00B11E97">
        <w:rPr>
          <w:lang w:val="fr-CH"/>
        </w:rPr>
        <w:br w:type="page"/>
      </w:r>
    </w:p>
    <w:p w:rsidR="00721ED3" w:rsidRPr="00B11E97" w:rsidRDefault="00721ED3" w:rsidP="003A357A">
      <w:pPr>
        <w:pStyle w:val="berschrift1"/>
        <w:rPr>
          <w:lang w:val="fr-CH"/>
        </w:rPr>
      </w:pPr>
      <w:bookmarkStart w:id="52" w:name="_Toc477331564"/>
      <w:r w:rsidRPr="00B11E97">
        <w:rPr>
          <w:lang w:val="fr-CH"/>
        </w:rPr>
        <w:lastRenderedPageBreak/>
        <w:t>Partenaires</w:t>
      </w:r>
      <w:bookmarkEnd w:id="52"/>
    </w:p>
    <w:p w:rsidR="00B259DE" w:rsidRPr="00B11E97" w:rsidRDefault="006D1E5C" w:rsidP="003A357A">
      <w:pPr>
        <w:pStyle w:val="berschrift2"/>
      </w:pPr>
      <w:bookmarkStart w:id="53" w:name="_Toc477331565"/>
      <w:r w:rsidRPr="00B11E97">
        <w:t>Nos Partenaires</w:t>
      </w:r>
      <w:bookmarkEnd w:id="53"/>
    </w:p>
    <w:p w:rsidR="00807BE5" w:rsidRPr="00B11E97" w:rsidRDefault="00807BE5" w:rsidP="00CB5481">
      <w:pPr>
        <w:rPr>
          <w:rStyle w:val="Fett"/>
          <w:lang w:val="fr-CH"/>
        </w:rPr>
      </w:pPr>
      <w:r w:rsidRPr="00B11E97">
        <w:rPr>
          <w:rStyle w:val="Fett"/>
          <w:lang w:val="fr-CH"/>
        </w:rPr>
        <w:t>Partenaires internationaux</w:t>
      </w:r>
    </w:p>
    <w:p w:rsidR="00B259DE" w:rsidRPr="00B11E97" w:rsidRDefault="0077799F" w:rsidP="0077799F">
      <w:pPr>
        <w:rPr>
          <w:lang w:val="fr-CH"/>
        </w:rPr>
      </w:pPr>
      <w:r w:rsidRPr="00B11E97">
        <w:rPr>
          <w:lang w:val="fr-CH"/>
        </w:rPr>
        <w:t xml:space="preserve">• </w:t>
      </w:r>
      <w:r w:rsidR="00B259DE" w:rsidRPr="00B11E97">
        <w:rPr>
          <w:lang w:val="fr-CH"/>
        </w:rPr>
        <w:t>European Blind Union EBU</w:t>
      </w:r>
    </w:p>
    <w:p w:rsidR="00B259DE" w:rsidRPr="00B11E97" w:rsidRDefault="0077799F" w:rsidP="0077799F">
      <w:pPr>
        <w:rPr>
          <w:lang w:val="fr-CH"/>
        </w:rPr>
      </w:pPr>
      <w:r w:rsidRPr="00B11E97">
        <w:rPr>
          <w:lang w:val="fr-CH"/>
        </w:rPr>
        <w:t xml:space="preserve">• </w:t>
      </w:r>
      <w:r w:rsidR="00B259DE" w:rsidRPr="00B11E97">
        <w:rPr>
          <w:lang w:val="fr-CH"/>
        </w:rPr>
        <w:t>World Blind Union WBU</w:t>
      </w:r>
    </w:p>
    <w:p w:rsidR="00CB5481" w:rsidRPr="00B11E97" w:rsidRDefault="00CB5481" w:rsidP="0077799F">
      <w:pPr>
        <w:rPr>
          <w:lang w:val="fr-CH"/>
        </w:rPr>
      </w:pPr>
    </w:p>
    <w:p w:rsidR="00B259DE" w:rsidRPr="00B11E97" w:rsidRDefault="00B259DE" w:rsidP="00CB5481">
      <w:pPr>
        <w:rPr>
          <w:rStyle w:val="Fett"/>
          <w:lang w:val="fr-CH"/>
        </w:rPr>
      </w:pPr>
      <w:r w:rsidRPr="00B11E97">
        <w:rPr>
          <w:rStyle w:val="Fett"/>
          <w:lang w:val="fr-CH"/>
        </w:rPr>
        <w:t>Organisations faîtières nationales</w:t>
      </w:r>
    </w:p>
    <w:p w:rsidR="00B259DE" w:rsidRPr="00B11E97" w:rsidRDefault="0077799F" w:rsidP="0077799F">
      <w:pPr>
        <w:rPr>
          <w:lang w:val="fr-CH"/>
        </w:rPr>
      </w:pPr>
      <w:r w:rsidRPr="00B11E97">
        <w:rPr>
          <w:lang w:val="fr-CH"/>
        </w:rPr>
        <w:t xml:space="preserve">• </w:t>
      </w:r>
      <w:r w:rsidR="00B259DE" w:rsidRPr="00B11E97">
        <w:rPr>
          <w:lang w:val="fr-CH"/>
        </w:rPr>
        <w:t>AGILE.CH</w:t>
      </w:r>
    </w:p>
    <w:p w:rsidR="00B259DE" w:rsidRPr="00B11E97" w:rsidRDefault="0077799F" w:rsidP="0077799F">
      <w:pPr>
        <w:rPr>
          <w:lang w:val="fr-CH"/>
        </w:rPr>
      </w:pPr>
      <w:r w:rsidRPr="00B11E97">
        <w:rPr>
          <w:lang w:val="fr-CH"/>
        </w:rPr>
        <w:t xml:space="preserve">• </w:t>
      </w:r>
      <w:r w:rsidR="00B259DE" w:rsidRPr="00B11E97">
        <w:rPr>
          <w:lang w:val="fr-CH"/>
        </w:rPr>
        <w:t>Inclusion Handicap</w:t>
      </w:r>
    </w:p>
    <w:p w:rsidR="003A357A" w:rsidRPr="00B11E97" w:rsidRDefault="0077799F" w:rsidP="0077799F">
      <w:pPr>
        <w:rPr>
          <w:lang w:val="fr-CH"/>
        </w:rPr>
      </w:pPr>
      <w:r w:rsidRPr="00B11E97">
        <w:rPr>
          <w:lang w:val="fr-CH"/>
        </w:rPr>
        <w:t xml:space="preserve">• </w:t>
      </w:r>
      <w:r w:rsidR="00B259DE" w:rsidRPr="00B11E97">
        <w:rPr>
          <w:lang w:val="fr-CH"/>
        </w:rPr>
        <w:t>Union centrale suisse pour le bien des aveugles UCBA</w:t>
      </w:r>
    </w:p>
    <w:p w:rsidR="00CB5481" w:rsidRPr="00B11E97" w:rsidRDefault="00CB5481" w:rsidP="0077799F">
      <w:pPr>
        <w:rPr>
          <w:rStyle w:val="Fett"/>
          <w:lang w:val="fr-CH"/>
        </w:rPr>
      </w:pPr>
    </w:p>
    <w:p w:rsidR="00B259DE" w:rsidRPr="00B11E97" w:rsidRDefault="00B259DE" w:rsidP="00CB5481">
      <w:pPr>
        <w:rPr>
          <w:rStyle w:val="Fett"/>
          <w:lang w:val="fr-CH"/>
        </w:rPr>
      </w:pPr>
      <w:r w:rsidRPr="00B11E97">
        <w:rPr>
          <w:rStyle w:val="Fett"/>
          <w:lang w:val="fr-CH"/>
        </w:rPr>
        <w:t>Partenaires dans le domaine du handicap visuel</w:t>
      </w:r>
    </w:p>
    <w:p w:rsidR="00B259DE" w:rsidRPr="00B11E97" w:rsidRDefault="0077799F" w:rsidP="0077799F">
      <w:pPr>
        <w:rPr>
          <w:lang w:val="fr-CH"/>
        </w:rPr>
      </w:pPr>
      <w:r w:rsidRPr="00B11E97">
        <w:rPr>
          <w:lang w:val="fr-CH"/>
        </w:rPr>
        <w:t xml:space="preserve">• </w:t>
      </w:r>
      <w:r w:rsidR="00B259DE" w:rsidRPr="00B11E97">
        <w:rPr>
          <w:lang w:val="fr-CH"/>
        </w:rPr>
        <w:t>Accesstech AG (la FSA comme actionnaire)</w:t>
      </w:r>
    </w:p>
    <w:p w:rsidR="00B259DE" w:rsidRDefault="0077799F" w:rsidP="0077799F">
      <w:r>
        <w:t xml:space="preserve">• </w:t>
      </w:r>
      <w:r w:rsidR="00B259DE">
        <w:t>Bibliothèque sonore romande BSR</w:t>
      </w:r>
    </w:p>
    <w:p w:rsidR="00B259DE" w:rsidRDefault="0077799F" w:rsidP="0077799F">
      <w:r>
        <w:t xml:space="preserve">• </w:t>
      </w:r>
      <w:r w:rsidR="00B259DE">
        <w:t>Blinden- und Behindertenzentrum Bern BBB</w:t>
      </w:r>
    </w:p>
    <w:p w:rsidR="00B259DE" w:rsidRDefault="0077799F" w:rsidP="0077799F">
      <w:r>
        <w:t xml:space="preserve">• </w:t>
      </w:r>
      <w:r w:rsidR="00B259DE">
        <w:t>Blinden-Fürsorge-Verein Innerschweiz BFVI</w:t>
      </w:r>
    </w:p>
    <w:p w:rsidR="00B259DE" w:rsidRDefault="0077799F" w:rsidP="0077799F">
      <w:r>
        <w:t xml:space="preserve">• </w:t>
      </w:r>
      <w:r w:rsidR="00B259DE">
        <w:t>CAB – Action Caritas Suisse des Aveugles</w:t>
      </w:r>
    </w:p>
    <w:p w:rsidR="00B259DE" w:rsidRPr="00B11E97" w:rsidRDefault="0077799F" w:rsidP="0077799F">
      <w:pPr>
        <w:rPr>
          <w:lang w:val="fr-CH"/>
        </w:rPr>
      </w:pPr>
      <w:r w:rsidRPr="00B11E97">
        <w:rPr>
          <w:lang w:val="fr-CH"/>
        </w:rPr>
        <w:t xml:space="preserve">• </w:t>
      </w:r>
      <w:r w:rsidR="00B259DE" w:rsidRPr="00B11E97">
        <w:rPr>
          <w:lang w:val="fr-CH"/>
        </w:rPr>
        <w:t>Groupement romand de skieurs aveugles et malvoyants GRSA</w:t>
      </w:r>
    </w:p>
    <w:p w:rsidR="003A357A" w:rsidRPr="00B11E97" w:rsidRDefault="0077799F" w:rsidP="0077799F">
      <w:pPr>
        <w:rPr>
          <w:lang w:val="fr-CH"/>
        </w:rPr>
      </w:pPr>
      <w:r w:rsidRPr="00B11E97">
        <w:rPr>
          <w:lang w:val="fr-CH"/>
        </w:rPr>
        <w:t xml:space="preserve">• </w:t>
      </w:r>
      <w:r w:rsidR="00B259DE" w:rsidRPr="00B11E97">
        <w:rPr>
          <w:lang w:val="fr-CH"/>
        </w:rPr>
        <w:t>Physioblind.ch</w:t>
      </w:r>
    </w:p>
    <w:p w:rsidR="00B259DE" w:rsidRPr="00B11E97" w:rsidRDefault="0077799F" w:rsidP="0077799F">
      <w:pPr>
        <w:rPr>
          <w:lang w:val="fr-CH"/>
        </w:rPr>
      </w:pPr>
      <w:r w:rsidRPr="00B11E97">
        <w:rPr>
          <w:lang w:val="fr-CH"/>
        </w:rPr>
        <w:t xml:space="preserve">• </w:t>
      </w:r>
      <w:r w:rsidR="00B259DE" w:rsidRPr="00B11E97">
        <w:rPr>
          <w:lang w:val="fr-CH"/>
        </w:rPr>
        <w:t>Hôtel Solsana SA (la FSA comme actionnaire)</w:t>
      </w:r>
    </w:p>
    <w:p w:rsidR="00B259DE" w:rsidRDefault="0077799F" w:rsidP="0077799F">
      <w:r>
        <w:t xml:space="preserve">• </w:t>
      </w:r>
      <w:r w:rsidR="00B259DE">
        <w:t>Reformierte Blindenseelsorge RBS</w:t>
      </w:r>
    </w:p>
    <w:p w:rsidR="00B259DE" w:rsidRDefault="0077799F" w:rsidP="0077799F">
      <w:r>
        <w:t xml:space="preserve">• </w:t>
      </w:r>
      <w:r w:rsidR="00B259DE">
        <w:t>Retina Suisse</w:t>
      </w:r>
    </w:p>
    <w:p w:rsidR="00B259DE" w:rsidRDefault="0077799F" w:rsidP="0077799F">
      <w:r>
        <w:t xml:space="preserve">• </w:t>
      </w:r>
      <w:r w:rsidR="00B259DE">
        <w:t>Schweizerischer Blindenbund SBb</w:t>
      </w:r>
    </w:p>
    <w:p w:rsidR="00B259DE" w:rsidRPr="00B11E97" w:rsidRDefault="0077799F" w:rsidP="0077799F">
      <w:pPr>
        <w:rPr>
          <w:lang w:val="fr-CH"/>
        </w:rPr>
      </w:pPr>
      <w:r w:rsidRPr="00B11E97">
        <w:rPr>
          <w:lang w:val="fr-CH"/>
        </w:rPr>
        <w:t xml:space="preserve">• </w:t>
      </w:r>
      <w:r w:rsidR="00B259DE" w:rsidRPr="00B11E97">
        <w:rPr>
          <w:lang w:val="fr-CH"/>
        </w:rPr>
        <w:t>Fondation Ecole suisse pour chiens d’aveugles, Allschwil</w:t>
      </w:r>
    </w:p>
    <w:p w:rsidR="00B259DE" w:rsidRPr="00B11E97" w:rsidRDefault="0077799F" w:rsidP="0077799F">
      <w:pPr>
        <w:rPr>
          <w:lang w:val="fr-CH"/>
        </w:rPr>
      </w:pPr>
      <w:r w:rsidRPr="00B11E97">
        <w:rPr>
          <w:lang w:val="fr-CH"/>
        </w:rPr>
        <w:t xml:space="preserve">• </w:t>
      </w:r>
      <w:r w:rsidR="00B259DE" w:rsidRPr="00B11E97">
        <w:rPr>
          <w:lang w:val="fr-CH"/>
        </w:rPr>
        <w:t>Fondation «Access for all»</w:t>
      </w:r>
    </w:p>
    <w:p w:rsidR="00B259DE" w:rsidRPr="00B11E97" w:rsidRDefault="0077799F" w:rsidP="0077799F">
      <w:pPr>
        <w:rPr>
          <w:lang w:val="fr-CH"/>
        </w:rPr>
      </w:pPr>
      <w:r w:rsidRPr="00B11E97">
        <w:rPr>
          <w:lang w:val="fr-CH"/>
        </w:rPr>
        <w:t xml:space="preserve">• </w:t>
      </w:r>
      <w:r w:rsidR="00B259DE" w:rsidRPr="00B11E97">
        <w:rPr>
          <w:lang w:val="fr-CH"/>
        </w:rPr>
        <w:t>Association Ecole de la pomme</w:t>
      </w:r>
    </w:p>
    <w:p w:rsidR="00B259DE" w:rsidRPr="00B11E97" w:rsidRDefault="0077799F" w:rsidP="0077799F">
      <w:pPr>
        <w:rPr>
          <w:lang w:val="fr-CH"/>
        </w:rPr>
      </w:pPr>
      <w:r w:rsidRPr="00B11E97">
        <w:rPr>
          <w:lang w:val="fr-CH"/>
        </w:rPr>
        <w:t xml:space="preserve">• </w:t>
      </w:r>
      <w:r w:rsidR="00B259DE" w:rsidRPr="00B11E97">
        <w:rPr>
          <w:lang w:val="fr-CH"/>
        </w:rPr>
        <w:t>Visoparents suisse</w:t>
      </w:r>
    </w:p>
    <w:p w:rsidR="00CB5481" w:rsidRPr="00B11E97" w:rsidRDefault="00CB5481" w:rsidP="00CB5481">
      <w:pPr>
        <w:rPr>
          <w:rStyle w:val="Fett"/>
          <w:lang w:val="fr-CH"/>
        </w:rPr>
      </w:pPr>
    </w:p>
    <w:p w:rsidR="00B259DE" w:rsidRPr="00B11E97" w:rsidRDefault="00B259DE" w:rsidP="00CB5481">
      <w:pPr>
        <w:rPr>
          <w:rStyle w:val="Fett"/>
          <w:lang w:val="fr-CH"/>
        </w:rPr>
      </w:pPr>
      <w:r w:rsidRPr="00B11E97">
        <w:rPr>
          <w:rStyle w:val="Fett"/>
          <w:lang w:val="fr-CH"/>
        </w:rPr>
        <w:t>Partenaires dans le domaine du sport handicap</w:t>
      </w:r>
    </w:p>
    <w:p w:rsidR="00B259DE" w:rsidRPr="00B11E97" w:rsidRDefault="0077799F" w:rsidP="0077799F">
      <w:pPr>
        <w:rPr>
          <w:lang w:val="fr-CH"/>
        </w:rPr>
      </w:pPr>
      <w:r w:rsidRPr="00B11E97">
        <w:rPr>
          <w:lang w:val="fr-CH"/>
        </w:rPr>
        <w:t xml:space="preserve">• </w:t>
      </w:r>
      <w:r w:rsidR="00B259DE" w:rsidRPr="00B11E97">
        <w:rPr>
          <w:lang w:val="fr-CH"/>
        </w:rPr>
        <w:t>PluSport</w:t>
      </w:r>
    </w:p>
    <w:p w:rsidR="00B259DE" w:rsidRPr="00B11E97" w:rsidRDefault="0077799F" w:rsidP="0077799F">
      <w:pPr>
        <w:rPr>
          <w:lang w:val="fr-CH"/>
        </w:rPr>
      </w:pPr>
      <w:r w:rsidRPr="00B11E97">
        <w:rPr>
          <w:lang w:val="fr-CH"/>
        </w:rPr>
        <w:t xml:space="preserve">• </w:t>
      </w:r>
      <w:r w:rsidR="00B259DE" w:rsidRPr="00B11E97">
        <w:rPr>
          <w:lang w:val="fr-CH"/>
        </w:rPr>
        <w:t>Association suisse de torball ASTB</w:t>
      </w:r>
    </w:p>
    <w:p w:rsidR="00807BE5" w:rsidRPr="00B11E97" w:rsidRDefault="0077799F" w:rsidP="0077799F">
      <w:pPr>
        <w:rPr>
          <w:lang w:val="fr-CH"/>
        </w:rPr>
      </w:pPr>
      <w:r w:rsidRPr="00B11E97">
        <w:rPr>
          <w:lang w:val="fr-CH"/>
        </w:rPr>
        <w:t xml:space="preserve">• </w:t>
      </w:r>
      <w:r w:rsidR="00B259DE" w:rsidRPr="00B11E97">
        <w:rPr>
          <w:lang w:val="fr-CH"/>
        </w:rPr>
        <w:t>Swiss Paralympic</w:t>
      </w:r>
    </w:p>
    <w:p w:rsidR="00B259DE" w:rsidRPr="00B11E97" w:rsidRDefault="00C352A7" w:rsidP="00C352A7">
      <w:pPr>
        <w:pStyle w:val="berschrift4"/>
        <w:rPr>
          <w:lang w:val="fr-CH"/>
        </w:rPr>
      </w:pPr>
      <w:r w:rsidRPr="00B11E97">
        <w:rPr>
          <w:lang w:val="fr-CH"/>
        </w:rPr>
        <w:br w:type="page"/>
      </w:r>
    </w:p>
    <w:p w:rsidR="00721ED3" w:rsidRPr="00B11E97" w:rsidRDefault="00A83D3C" w:rsidP="003A357A">
      <w:pPr>
        <w:pStyle w:val="berschrift1"/>
        <w:rPr>
          <w:lang w:val="fr-CH"/>
        </w:rPr>
      </w:pPr>
      <w:bookmarkStart w:id="54" w:name="_Toc477331566"/>
      <w:r w:rsidRPr="00B11E97">
        <w:rPr>
          <w:lang w:val="fr-CH"/>
        </w:rPr>
        <w:lastRenderedPageBreak/>
        <w:t>Dons</w:t>
      </w:r>
      <w:bookmarkEnd w:id="54"/>
    </w:p>
    <w:p w:rsidR="00012845" w:rsidRPr="00B11E97" w:rsidRDefault="00012845" w:rsidP="003A357A">
      <w:pPr>
        <w:pStyle w:val="berschrift2"/>
      </w:pPr>
      <w:bookmarkStart w:id="55" w:name="_Toc477331567"/>
      <w:r w:rsidRPr="00B11E97">
        <w:t>Merci de votre soutien</w:t>
      </w:r>
      <w:bookmarkEnd w:id="55"/>
    </w:p>
    <w:p w:rsidR="00CB5481" w:rsidRPr="00B11E97" w:rsidRDefault="00CB5481" w:rsidP="00012845">
      <w:pPr>
        <w:rPr>
          <w:rFonts w:cs="Arial"/>
          <w:b/>
          <w:szCs w:val="28"/>
          <w:lang w:val="fr-CH"/>
        </w:rPr>
      </w:pPr>
    </w:p>
    <w:p w:rsidR="00B259DE" w:rsidRPr="00B11E97" w:rsidRDefault="00B259DE" w:rsidP="00CB5481">
      <w:pPr>
        <w:pStyle w:val="Lead"/>
        <w:rPr>
          <w:lang w:val="fr-CH"/>
        </w:rPr>
      </w:pPr>
      <w:r w:rsidRPr="00B11E97">
        <w:rPr>
          <w:lang w:val="fr-CH"/>
        </w:rPr>
        <w:t>La Fédération suisse des aveugles et malvoyants peut compter depuis sa création sur le soutien de nombreux partenaires. Les activités, l’engagement ainsi que l’offre de conseils et de prestations ne pourraient exister sans les contributions généreuses qu’elle reçoit sous la forme de dons en nature ou en argent.</w:t>
      </w:r>
    </w:p>
    <w:p w:rsidR="00B259DE" w:rsidRPr="00B11E97" w:rsidRDefault="00B259DE" w:rsidP="00012845">
      <w:pPr>
        <w:rPr>
          <w:rFonts w:cs="Arial"/>
          <w:b/>
          <w:szCs w:val="28"/>
          <w:lang w:val="fr-CH"/>
        </w:rPr>
      </w:pPr>
    </w:p>
    <w:p w:rsidR="00B259DE" w:rsidRPr="00B11E97" w:rsidRDefault="00B259DE" w:rsidP="00CB5481">
      <w:pPr>
        <w:rPr>
          <w:lang w:val="fr-CH"/>
        </w:rPr>
      </w:pPr>
      <w:r w:rsidRPr="00B11E97">
        <w:rPr>
          <w:lang w:val="fr-CH"/>
        </w:rPr>
        <w:t xml:space="preserve">La FSA tient à remercier de tout cœur </w:t>
      </w:r>
    </w:p>
    <w:p w:rsidR="00B259DE" w:rsidRPr="00B259DE" w:rsidRDefault="00B259DE" w:rsidP="00CB5481">
      <w:pPr>
        <w:pStyle w:val="Listenabsatz"/>
        <w:rPr>
          <w:rFonts w:eastAsiaTheme="minorHAnsi"/>
        </w:rPr>
      </w:pPr>
      <w:r w:rsidRPr="00B259DE">
        <w:rPr>
          <w:rFonts w:eastAsiaTheme="minorHAnsi"/>
        </w:rPr>
        <w:t>les auxiliaires bénévoles,</w:t>
      </w:r>
    </w:p>
    <w:p w:rsidR="00B259DE" w:rsidRPr="00B259DE" w:rsidRDefault="00B259DE" w:rsidP="00CB5481">
      <w:pPr>
        <w:pStyle w:val="Listenabsatz"/>
        <w:rPr>
          <w:rFonts w:eastAsiaTheme="minorHAnsi"/>
        </w:rPr>
      </w:pPr>
      <w:r w:rsidRPr="00B259DE">
        <w:rPr>
          <w:rFonts w:eastAsiaTheme="minorHAnsi"/>
        </w:rPr>
        <w:t>tous les donateurs et donatrices,</w:t>
      </w:r>
    </w:p>
    <w:p w:rsidR="00B259DE" w:rsidRPr="00B259DE" w:rsidRDefault="00B259DE" w:rsidP="00CB5481">
      <w:pPr>
        <w:pStyle w:val="Listenabsatz"/>
        <w:rPr>
          <w:rFonts w:eastAsiaTheme="minorHAnsi"/>
        </w:rPr>
      </w:pPr>
      <w:r w:rsidRPr="00B259DE">
        <w:rPr>
          <w:rFonts w:eastAsiaTheme="minorHAnsi"/>
        </w:rPr>
        <w:t>les bienfaiteurs et bienfaitrices,</w:t>
      </w:r>
    </w:p>
    <w:p w:rsidR="00B259DE" w:rsidRPr="00B259DE" w:rsidRDefault="00CB5481" w:rsidP="00CB5481">
      <w:pPr>
        <w:pStyle w:val="Listenabsatz"/>
        <w:rPr>
          <w:rFonts w:eastAsiaTheme="minorHAnsi"/>
        </w:rPr>
      </w:pPr>
      <w:r>
        <w:rPr>
          <w:rFonts w:eastAsiaTheme="minorHAnsi"/>
        </w:rPr>
        <w:t>t</w:t>
      </w:r>
      <w:r w:rsidR="00B259DE" w:rsidRPr="00B259DE">
        <w:rPr>
          <w:rFonts w:eastAsiaTheme="minorHAnsi"/>
        </w:rPr>
        <w:t xml:space="preserve">outes les personnes ayant pensé à inclure la FSA dans leur legs, </w:t>
      </w:r>
    </w:p>
    <w:p w:rsidR="00B259DE" w:rsidRPr="00B259DE" w:rsidRDefault="00B259DE" w:rsidP="00CB5481">
      <w:pPr>
        <w:pStyle w:val="Listenabsatz"/>
        <w:rPr>
          <w:rFonts w:eastAsiaTheme="minorHAnsi"/>
        </w:rPr>
      </w:pPr>
      <w:r w:rsidRPr="00B259DE">
        <w:rPr>
          <w:rFonts w:eastAsiaTheme="minorHAnsi"/>
        </w:rPr>
        <w:t>les organisations de bienfaisance comme les fondations, les promoteurs et les paroisses,</w:t>
      </w:r>
    </w:p>
    <w:p w:rsidR="00B259DE" w:rsidRPr="00B259DE" w:rsidRDefault="00B259DE" w:rsidP="00CB5481">
      <w:pPr>
        <w:pStyle w:val="Listenabsatz"/>
        <w:rPr>
          <w:rFonts w:eastAsiaTheme="minorHAnsi"/>
        </w:rPr>
      </w:pPr>
      <w:r w:rsidRPr="00B259DE">
        <w:rPr>
          <w:rFonts w:eastAsiaTheme="minorHAnsi"/>
        </w:rPr>
        <w:t>la Fondation Brigitte Koller, la coopérative Coop, la coopérative Migros, de même que toutes les institutions non nommées ici,</w:t>
      </w:r>
    </w:p>
    <w:p w:rsidR="00B259DE" w:rsidRPr="00B259DE" w:rsidRDefault="00B259DE" w:rsidP="00CB5481">
      <w:pPr>
        <w:pStyle w:val="Listenabsatz"/>
        <w:rPr>
          <w:rFonts w:eastAsiaTheme="minorHAnsi"/>
        </w:rPr>
      </w:pPr>
      <w:r w:rsidRPr="00B259DE">
        <w:rPr>
          <w:rFonts w:eastAsiaTheme="minorHAnsi"/>
        </w:rPr>
        <w:t>l’Office fédéral des assurances sociales;</w:t>
      </w:r>
    </w:p>
    <w:p w:rsidR="00B259DE" w:rsidRPr="00B259DE" w:rsidRDefault="00B259DE" w:rsidP="00CB5481">
      <w:pPr>
        <w:pStyle w:val="Listenabsatz"/>
        <w:rPr>
          <w:rFonts w:eastAsiaTheme="minorHAnsi"/>
        </w:rPr>
      </w:pPr>
      <w:r w:rsidRPr="00B259DE">
        <w:rPr>
          <w:rFonts w:eastAsiaTheme="minorHAnsi"/>
        </w:rPr>
        <w:t>les Cantons de Berne, de Zurich, de St-Gall, de Lucerne et de Vaud,</w:t>
      </w:r>
    </w:p>
    <w:p w:rsidR="00B259DE" w:rsidRPr="00B259DE" w:rsidRDefault="00B259DE" w:rsidP="00CB5481">
      <w:pPr>
        <w:pStyle w:val="Listenabsatz"/>
        <w:rPr>
          <w:rFonts w:eastAsiaTheme="minorHAnsi"/>
        </w:rPr>
      </w:pPr>
      <w:r w:rsidRPr="00B259DE">
        <w:rPr>
          <w:rFonts w:eastAsiaTheme="minorHAnsi"/>
        </w:rPr>
        <w:t>le Bureau fédéral de l’égalité pour les personnes handicapées.</w:t>
      </w:r>
    </w:p>
    <w:p w:rsidR="00B259DE" w:rsidRPr="00B11E97" w:rsidRDefault="00B259DE" w:rsidP="00A05E7C">
      <w:pPr>
        <w:pStyle w:val="berschrift4"/>
        <w:rPr>
          <w:lang w:val="fr-CH"/>
        </w:rPr>
      </w:pPr>
      <w:r w:rsidRPr="00B11E97">
        <w:rPr>
          <w:lang w:val="fr-CH"/>
        </w:rPr>
        <w:t xml:space="preserve">Compte pour dons FSA </w:t>
      </w:r>
      <w:r w:rsidR="00476547">
        <w:rPr>
          <w:lang w:val="fr-CH"/>
        </w:rPr>
        <w:t>1</w:t>
      </w:r>
      <w:r w:rsidRPr="00B11E97">
        <w:rPr>
          <w:lang w:val="fr-CH"/>
        </w:rPr>
        <w:t>0-</w:t>
      </w:r>
      <w:r w:rsidR="00476547">
        <w:rPr>
          <w:lang w:val="fr-CH"/>
        </w:rPr>
        <w:t>2019</w:t>
      </w:r>
      <w:r w:rsidRPr="00B11E97">
        <w:rPr>
          <w:lang w:val="fr-CH"/>
        </w:rPr>
        <w:t>-</w:t>
      </w:r>
      <w:r w:rsidR="00476547">
        <w:rPr>
          <w:lang w:val="fr-CH"/>
        </w:rPr>
        <w:t>4</w:t>
      </w:r>
    </w:p>
    <w:p w:rsidR="00B259DE" w:rsidRPr="00B11E97" w:rsidRDefault="00B259DE" w:rsidP="00CB5481">
      <w:pPr>
        <w:rPr>
          <w:lang w:val="fr-CH"/>
        </w:rPr>
      </w:pPr>
      <w:r w:rsidRPr="00B11E97">
        <w:rPr>
          <w:lang w:val="fr-CH"/>
        </w:rPr>
        <w:t>Par votre don, vous permettez à de nombreuses personnes aveugles et malvoyantes de bénéficier de nos conseils et de notre aide.</w:t>
      </w:r>
    </w:p>
    <w:p w:rsidR="00B259DE" w:rsidRPr="00B11E97" w:rsidRDefault="00B259DE" w:rsidP="00CB5481">
      <w:pPr>
        <w:rPr>
          <w:lang w:val="fr-CH"/>
        </w:rPr>
      </w:pPr>
      <w:r w:rsidRPr="00B11E97">
        <w:rPr>
          <w:lang w:val="fr-CH"/>
        </w:rPr>
        <w:t xml:space="preserve">Pour toute information complémentaire, veuillez vous adresser à </w:t>
      </w:r>
      <w:r w:rsidR="00946F94">
        <w:rPr>
          <w:lang w:val="fr-CH"/>
        </w:rPr>
        <w:t>Pierre-Yves</w:t>
      </w:r>
      <w:r w:rsidRPr="00B11E97">
        <w:rPr>
          <w:lang w:val="fr-CH"/>
        </w:rPr>
        <w:t xml:space="preserve"> </w:t>
      </w:r>
      <w:r w:rsidR="00946F94">
        <w:rPr>
          <w:lang w:val="fr-CH"/>
        </w:rPr>
        <w:t>Graber</w:t>
      </w:r>
      <w:r w:rsidRPr="00B11E97">
        <w:rPr>
          <w:lang w:val="fr-CH"/>
        </w:rPr>
        <w:t>. Vous pouvez le joindre par courriel à servicedonateurs@sbv-fsa.ch ou par télé- phone au numéro 0</w:t>
      </w:r>
      <w:r w:rsidR="00AC1CA8">
        <w:rPr>
          <w:lang w:val="fr-CH"/>
        </w:rPr>
        <w:t>2</w:t>
      </w:r>
      <w:r w:rsidRPr="00B11E97">
        <w:rPr>
          <w:lang w:val="fr-CH"/>
        </w:rPr>
        <w:t xml:space="preserve">1 </w:t>
      </w:r>
      <w:r w:rsidR="00AC1CA8">
        <w:rPr>
          <w:lang w:val="fr-CH"/>
        </w:rPr>
        <w:t>651 60 60</w:t>
      </w:r>
      <w:r w:rsidRPr="00B11E97">
        <w:rPr>
          <w:lang w:val="fr-CH"/>
        </w:rPr>
        <w:t>.</w:t>
      </w:r>
    </w:p>
    <w:p w:rsidR="00B259DE" w:rsidRPr="00B11E97" w:rsidRDefault="00B259DE" w:rsidP="00CB5481">
      <w:pPr>
        <w:rPr>
          <w:lang w:val="fr-CH"/>
        </w:rPr>
      </w:pPr>
    </w:p>
    <w:p w:rsidR="00B259DE" w:rsidRPr="00B11E97" w:rsidRDefault="00B259DE" w:rsidP="0077799F">
      <w:pPr>
        <w:rPr>
          <w:rStyle w:val="Fett"/>
          <w:lang w:val="fr-CH"/>
        </w:rPr>
      </w:pPr>
      <w:r w:rsidRPr="00B11E97">
        <w:rPr>
          <w:rStyle w:val="Fett"/>
          <w:lang w:val="fr-CH"/>
        </w:rPr>
        <w:t xml:space="preserve">Dons en ligne: </w:t>
      </w:r>
      <w:hyperlink r:id="rId8" w:history="1">
        <w:r w:rsidRPr="00B11E97">
          <w:rPr>
            <w:rStyle w:val="Fett"/>
            <w:lang w:val="fr-CH"/>
          </w:rPr>
          <w:t>www.sbv-fsa.ch</w:t>
        </w:r>
      </w:hyperlink>
      <w:r w:rsidR="007F2715" w:rsidRPr="00B11E97">
        <w:rPr>
          <w:rStyle w:val="Fett"/>
          <w:lang w:val="fr-CH"/>
        </w:rPr>
        <w:t>/fr/dons</w:t>
      </w:r>
    </w:p>
    <w:p w:rsidR="00C352A7" w:rsidRPr="00B11E97" w:rsidRDefault="00C352A7" w:rsidP="00C352A7">
      <w:pPr>
        <w:pStyle w:val="berschrift4"/>
        <w:rPr>
          <w:lang w:val="fr-CH"/>
        </w:rPr>
      </w:pPr>
      <w:r w:rsidRPr="00B11E97">
        <w:rPr>
          <w:lang w:val="fr-CH"/>
        </w:rPr>
        <w:br w:type="page"/>
      </w:r>
    </w:p>
    <w:p w:rsidR="00CD4338" w:rsidRPr="00B11E97" w:rsidRDefault="00CD4338" w:rsidP="00CB5481">
      <w:pPr>
        <w:pStyle w:val="berschrift1"/>
        <w:rPr>
          <w:lang w:val="fr-CH"/>
        </w:rPr>
      </w:pPr>
      <w:bookmarkStart w:id="56" w:name="_Toc477331568"/>
      <w:r w:rsidRPr="00B11E97">
        <w:rPr>
          <w:lang w:val="fr-CH"/>
        </w:rPr>
        <w:lastRenderedPageBreak/>
        <w:t>Impressum</w:t>
      </w:r>
      <w:bookmarkEnd w:id="56"/>
    </w:p>
    <w:p w:rsidR="00CB5481" w:rsidRPr="00B11E97" w:rsidRDefault="00CB5481" w:rsidP="00CB5481">
      <w:pPr>
        <w:rPr>
          <w:lang w:val="fr-CH"/>
        </w:rPr>
      </w:pPr>
    </w:p>
    <w:p w:rsidR="00CD4338" w:rsidRPr="00B11E97" w:rsidRDefault="00CD4338" w:rsidP="00CB5481">
      <w:pPr>
        <w:rPr>
          <w:rStyle w:val="Fett"/>
          <w:lang w:val="fr-CH"/>
        </w:rPr>
      </w:pPr>
      <w:r w:rsidRPr="00B11E97">
        <w:rPr>
          <w:rStyle w:val="Fett"/>
          <w:lang w:val="fr-CH"/>
        </w:rPr>
        <w:t>Éditeur</w:t>
      </w:r>
    </w:p>
    <w:p w:rsidR="00CD4338" w:rsidRDefault="00CD4338" w:rsidP="00CB5481">
      <w:pPr>
        <w:rPr>
          <w:rFonts w:eastAsia="Times New Roman" w:cs="Arial"/>
          <w:kern w:val="28"/>
          <w:szCs w:val="18"/>
          <w:lang w:val="fr-CH" w:eastAsia="de-DE"/>
        </w:rPr>
      </w:pPr>
      <w:r w:rsidRPr="005B468F">
        <w:rPr>
          <w:rFonts w:eastAsia="Times New Roman" w:cs="Arial"/>
          <w:kern w:val="28"/>
          <w:szCs w:val="18"/>
          <w:lang w:val="fr-CH" w:eastAsia="de-DE"/>
        </w:rPr>
        <w:t>Fédération suisse des aveugles et malvoyants FSA</w:t>
      </w:r>
    </w:p>
    <w:p w:rsidR="00CB5481" w:rsidRPr="005B468F" w:rsidRDefault="00CB5481" w:rsidP="00CB5481">
      <w:pPr>
        <w:rPr>
          <w:rFonts w:eastAsia="Times New Roman" w:cs="Arial"/>
          <w:kern w:val="28"/>
          <w:szCs w:val="18"/>
          <w:lang w:val="fr-CH" w:eastAsia="de-DE"/>
        </w:rPr>
      </w:pPr>
    </w:p>
    <w:p w:rsidR="00CD4338" w:rsidRPr="00B11E97" w:rsidRDefault="00CD4338" w:rsidP="00CB5481">
      <w:pPr>
        <w:rPr>
          <w:rStyle w:val="Fett"/>
          <w:lang w:val="fr-CH"/>
        </w:rPr>
      </w:pPr>
      <w:r w:rsidRPr="00B11E97">
        <w:rPr>
          <w:rStyle w:val="Fett"/>
          <w:lang w:val="fr-CH"/>
        </w:rPr>
        <w:t>Responsabilité</w:t>
      </w:r>
    </w:p>
    <w:p w:rsidR="00CD4338" w:rsidRDefault="00CD4338" w:rsidP="00CB5481">
      <w:pPr>
        <w:rPr>
          <w:rFonts w:eastAsia="Times New Roman" w:cs="Arial"/>
          <w:kern w:val="28"/>
          <w:szCs w:val="18"/>
          <w:lang w:val="fr-CH" w:eastAsia="de-DE"/>
        </w:rPr>
      </w:pPr>
      <w:r w:rsidRPr="009D6070">
        <w:rPr>
          <w:rFonts w:eastAsia="Times New Roman" w:cs="Arial"/>
          <w:kern w:val="28"/>
          <w:szCs w:val="18"/>
          <w:lang w:val="fr-CH" w:eastAsia="de-DE"/>
        </w:rPr>
        <w:t>Direction de la FSA</w:t>
      </w:r>
    </w:p>
    <w:p w:rsidR="00CB5481" w:rsidRPr="00C84DB5" w:rsidRDefault="00CB5481" w:rsidP="00CB5481">
      <w:pPr>
        <w:rPr>
          <w:rFonts w:eastAsia="Times New Roman" w:cs="Arial"/>
          <w:kern w:val="28"/>
          <w:szCs w:val="18"/>
          <w:lang w:val="fr-CH" w:eastAsia="de-DE"/>
        </w:rPr>
      </w:pPr>
    </w:p>
    <w:p w:rsidR="00CD4338" w:rsidRPr="00B11E97" w:rsidRDefault="00CD4338" w:rsidP="00CB5481">
      <w:pPr>
        <w:rPr>
          <w:rStyle w:val="Fett"/>
          <w:lang w:val="fr-CH"/>
        </w:rPr>
      </w:pPr>
      <w:r w:rsidRPr="00B11E97">
        <w:rPr>
          <w:rStyle w:val="Fett"/>
          <w:lang w:val="fr-CH"/>
        </w:rPr>
        <w:t>Rédaction</w:t>
      </w:r>
    </w:p>
    <w:p w:rsidR="00CD4338" w:rsidRPr="00C84DB5" w:rsidRDefault="00CD4338" w:rsidP="00CB5481">
      <w:pPr>
        <w:rPr>
          <w:rFonts w:eastAsia="Times New Roman" w:cs="Arial"/>
          <w:kern w:val="28"/>
          <w:szCs w:val="18"/>
          <w:lang w:val="fr-CH" w:eastAsia="de-DE"/>
        </w:rPr>
      </w:pPr>
      <w:r>
        <w:rPr>
          <w:rFonts w:eastAsia="Times New Roman" w:cs="Arial"/>
          <w:kern w:val="28"/>
          <w:szCs w:val="18"/>
          <w:lang w:val="fr-CH" w:eastAsia="de-DE"/>
        </w:rPr>
        <w:t>Roland Erne</w:t>
      </w:r>
    </w:p>
    <w:p w:rsidR="00CD4338" w:rsidRDefault="00CD4338" w:rsidP="00CB5481">
      <w:pPr>
        <w:rPr>
          <w:rFonts w:eastAsia="Times New Roman" w:cs="Arial"/>
          <w:kern w:val="28"/>
          <w:szCs w:val="18"/>
          <w:lang w:val="fr-CH" w:eastAsia="de-DE"/>
        </w:rPr>
      </w:pPr>
      <w:r w:rsidRPr="00C84DB5">
        <w:rPr>
          <w:rFonts w:eastAsia="Times New Roman" w:cs="Arial"/>
          <w:kern w:val="28"/>
          <w:szCs w:val="18"/>
          <w:lang w:val="fr-CH" w:eastAsia="de-DE"/>
        </w:rPr>
        <w:t>Défense des intérêts et communication FSA</w:t>
      </w:r>
    </w:p>
    <w:p w:rsidR="00CB5481" w:rsidRPr="00C84DB5" w:rsidRDefault="00CB5481" w:rsidP="00CB5481">
      <w:pPr>
        <w:rPr>
          <w:rFonts w:eastAsia="Times New Roman" w:cs="Arial"/>
          <w:kern w:val="28"/>
          <w:szCs w:val="18"/>
          <w:lang w:val="fr-CH" w:eastAsia="de-DE"/>
        </w:rPr>
      </w:pPr>
    </w:p>
    <w:p w:rsidR="00CD4338" w:rsidRPr="00B11E97" w:rsidRDefault="00CD4338" w:rsidP="00CB5481">
      <w:pPr>
        <w:rPr>
          <w:rStyle w:val="Fett"/>
          <w:lang w:val="fr-CH"/>
        </w:rPr>
      </w:pPr>
      <w:r w:rsidRPr="00B11E97">
        <w:rPr>
          <w:rStyle w:val="Fett"/>
          <w:lang w:val="fr-CH"/>
        </w:rPr>
        <w:t>Conception et impression</w:t>
      </w:r>
    </w:p>
    <w:p w:rsidR="00CD4338" w:rsidRDefault="00B259DE" w:rsidP="00CB5481">
      <w:pPr>
        <w:rPr>
          <w:rFonts w:eastAsia="Times New Roman" w:cs="Arial"/>
          <w:kern w:val="28"/>
          <w:szCs w:val="18"/>
          <w:lang w:val="fr-CH" w:eastAsia="de-DE"/>
        </w:rPr>
      </w:pPr>
      <w:r>
        <w:rPr>
          <w:rFonts w:eastAsia="Times New Roman" w:cs="Arial"/>
          <w:kern w:val="28"/>
          <w:szCs w:val="18"/>
          <w:lang w:val="fr-CH" w:eastAsia="de-DE"/>
        </w:rPr>
        <w:t>Ediprim SA</w:t>
      </w:r>
      <w:r w:rsidR="00CD4338" w:rsidRPr="00C84DB5">
        <w:rPr>
          <w:rFonts w:eastAsia="Times New Roman" w:cs="Arial"/>
          <w:kern w:val="28"/>
          <w:szCs w:val="18"/>
          <w:lang w:val="fr-CH" w:eastAsia="de-DE"/>
        </w:rPr>
        <w:t>, Bienne</w:t>
      </w:r>
    </w:p>
    <w:p w:rsidR="00CB5481" w:rsidRPr="00C84DB5" w:rsidRDefault="00CB5481" w:rsidP="00CB5481">
      <w:pPr>
        <w:rPr>
          <w:rFonts w:eastAsia="Times New Roman" w:cs="Arial"/>
          <w:kern w:val="28"/>
          <w:szCs w:val="18"/>
          <w:lang w:val="fr-CH" w:eastAsia="de-DE"/>
        </w:rPr>
      </w:pPr>
    </w:p>
    <w:p w:rsidR="00CD4338" w:rsidRPr="00B11E97" w:rsidRDefault="00CD4338" w:rsidP="00CB5481">
      <w:pPr>
        <w:rPr>
          <w:rStyle w:val="Fett"/>
          <w:lang w:val="fr-CH"/>
        </w:rPr>
      </w:pPr>
      <w:r w:rsidRPr="00B11E97">
        <w:rPr>
          <w:rStyle w:val="Fett"/>
          <w:lang w:val="fr-CH"/>
        </w:rPr>
        <w:t>Parution</w:t>
      </w:r>
    </w:p>
    <w:p w:rsidR="00CD4338" w:rsidRPr="00F04FF7" w:rsidRDefault="00CD4338" w:rsidP="00CB5481">
      <w:pPr>
        <w:rPr>
          <w:rFonts w:cs="Arial"/>
          <w:szCs w:val="28"/>
          <w:lang w:val="fr-CH"/>
        </w:rPr>
      </w:pPr>
      <w:r w:rsidRPr="00F04FF7">
        <w:rPr>
          <w:rFonts w:cs="Arial"/>
          <w:szCs w:val="28"/>
          <w:lang w:val="fr-CH"/>
        </w:rPr>
        <w:t>Allemand et français</w:t>
      </w:r>
    </w:p>
    <w:p w:rsidR="00CD4338" w:rsidRPr="00F04FF7" w:rsidRDefault="00CD4338" w:rsidP="00CB5481">
      <w:pPr>
        <w:rPr>
          <w:rFonts w:cs="Arial"/>
          <w:szCs w:val="28"/>
          <w:lang w:val="fr-CH"/>
        </w:rPr>
      </w:pPr>
      <w:r w:rsidRPr="00F04FF7">
        <w:rPr>
          <w:rFonts w:cs="Arial"/>
          <w:szCs w:val="28"/>
          <w:lang w:val="fr-CH"/>
        </w:rPr>
        <w:t>Impression en gros caractères et braille</w:t>
      </w:r>
    </w:p>
    <w:p w:rsidR="00CD4338" w:rsidRDefault="00CD4338" w:rsidP="00CB5481">
      <w:pPr>
        <w:rPr>
          <w:rFonts w:cs="Arial"/>
          <w:szCs w:val="28"/>
          <w:lang w:val="fr-CH"/>
        </w:rPr>
      </w:pPr>
      <w:r w:rsidRPr="00F04FF7">
        <w:rPr>
          <w:rFonts w:cs="Arial"/>
          <w:szCs w:val="28"/>
          <w:lang w:val="fr-CH"/>
        </w:rPr>
        <w:t>Sous forme électronique et sur CD (format Daisy)</w:t>
      </w:r>
    </w:p>
    <w:p w:rsidR="00CB5481" w:rsidRPr="00F04FF7" w:rsidRDefault="00CB5481" w:rsidP="00CB5481">
      <w:pPr>
        <w:rPr>
          <w:rFonts w:cs="Arial"/>
          <w:szCs w:val="28"/>
          <w:lang w:val="fr-CH"/>
        </w:rPr>
      </w:pPr>
    </w:p>
    <w:p w:rsidR="00CD4338" w:rsidRPr="00B11E97" w:rsidRDefault="00CD4338" w:rsidP="00CB5481">
      <w:pPr>
        <w:rPr>
          <w:rStyle w:val="Fett"/>
          <w:lang w:val="fr-CH"/>
        </w:rPr>
      </w:pPr>
      <w:r w:rsidRPr="00B11E97">
        <w:rPr>
          <w:rStyle w:val="Fett"/>
          <w:lang w:val="fr-CH"/>
        </w:rPr>
        <w:t>Photos</w:t>
      </w:r>
    </w:p>
    <w:p w:rsidR="00CD4338" w:rsidRPr="00C84DB5" w:rsidRDefault="00CD4338" w:rsidP="00CB5481">
      <w:pPr>
        <w:rPr>
          <w:rFonts w:eastAsia="Times New Roman" w:cs="Arial"/>
          <w:kern w:val="28"/>
          <w:szCs w:val="18"/>
          <w:lang w:val="fr-CH" w:eastAsia="de-DE"/>
        </w:rPr>
      </w:pPr>
      <w:r w:rsidRPr="00C84DB5">
        <w:rPr>
          <w:rFonts w:eastAsia="Times New Roman" w:cs="Arial"/>
          <w:kern w:val="28"/>
          <w:szCs w:val="18"/>
          <w:lang w:val="fr-CH" w:eastAsia="de-DE"/>
        </w:rPr>
        <w:t xml:space="preserve">Archives FSA, </w:t>
      </w:r>
      <w:r>
        <w:rPr>
          <w:rFonts w:eastAsia="Times New Roman" w:cs="Arial"/>
          <w:kern w:val="28"/>
          <w:szCs w:val="18"/>
          <w:lang w:val="fr-CH" w:eastAsia="de-DE"/>
        </w:rPr>
        <w:t>excepté</w:t>
      </w:r>
      <w:r w:rsidRPr="00C84DB5">
        <w:rPr>
          <w:rFonts w:eastAsia="Times New Roman" w:cs="Arial"/>
          <w:kern w:val="28"/>
          <w:szCs w:val="18"/>
          <w:lang w:val="fr-CH" w:eastAsia="de-DE"/>
        </w:rPr>
        <w:t>:</w:t>
      </w:r>
    </w:p>
    <w:p w:rsidR="00927BBB" w:rsidRPr="00B11E97" w:rsidRDefault="00927BBB" w:rsidP="00CB5481">
      <w:pPr>
        <w:rPr>
          <w:lang w:val="fr-CH"/>
        </w:rPr>
      </w:pPr>
      <w:r w:rsidRPr="00B11E97">
        <w:rPr>
          <w:lang w:val="fr-CH"/>
        </w:rPr>
        <w:t>Sibylle Meier (page 9)</w:t>
      </w:r>
    </w:p>
    <w:p w:rsidR="00927BBB" w:rsidRPr="00B11E97" w:rsidRDefault="00927BBB" w:rsidP="00CB5481">
      <w:pPr>
        <w:rPr>
          <w:lang w:val="fr-CH"/>
        </w:rPr>
      </w:pPr>
      <w:r w:rsidRPr="00B11E97">
        <w:rPr>
          <w:lang w:val="fr-CH"/>
        </w:rPr>
        <w:t>Anne Bürgisser (page 11)</w:t>
      </w:r>
    </w:p>
    <w:p w:rsidR="00927BBB" w:rsidRPr="00B11E97" w:rsidRDefault="00927BBB" w:rsidP="00CB5481">
      <w:pPr>
        <w:rPr>
          <w:lang w:val="fr-CH"/>
        </w:rPr>
      </w:pPr>
      <w:r w:rsidRPr="00B11E97">
        <w:rPr>
          <w:lang w:val="fr-CH"/>
        </w:rPr>
        <w:t>Carlos Rieder (page</w:t>
      </w:r>
      <w:r w:rsidR="00B259DE" w:rsidRPr="00B11E97">
        <w:rPr>
          <w:lang w:val="fr-CH"/>
        </w:rPr>
        <w:t>s 22/</w:t>
      </w:r>
      <w:r w:rsidRPr="00B11E97">
        <w:rPr>
          <w:lang w:val="fr-CH"/>
        </w:rPr>
        <w:t>23)</w:t>
      </w:r>
    </w:p>
    <w:p w:rsidR="00927BBB" w:rsidRDefault="00927BBB" w:rsidP="00CB5481">
      <w:r>
        <w:t>Ursula Ammann/"Wiler-Zeitung" (page 25)</w:t>
      </w:r>
    </w:p>
    <w:p w:rsidR="00CB5481" w:rsidRDefault="00CB5481" w:rsidP="00CB5481"/>
    <w:p w:rsidR="00E55AFB" w:rsidRDefault="00CD4338" w:rsidP="00CB5481">
      <w:pPr>
        <w:rPr>
          <w:rFonts w:eastAsia="Times New Roman" w:cs="Arial"/>
          <w:kern w:val="28"/>
          <w:szCs w:val="18"/>
          <w:lang w:val="fr-CH" w:eastAsia="de-DE"/>
        </w:rPr>
      </w:pPr>
      <w:r w:rsidRPr="00C82117">
        <w:rPr>
          <w:rFonts w:eastAsia="Times New Roman" w:cs="Arial"/>
          <w:kern w:val="28"/>
          <w:szCs w:val="18"/>
          <w:lang w:val="fr-CH" w:eastAsia="de-DE"/>
        </w:rPr>
        <w:t>La FSA est certifiée ZEWO.</w:t>
      </w:r>
    </w:p>
    <w:p w:rsidR="00C352A7" w:rsidRPr="00B11E97" w:rsidRDefault="00C352A7" w:rsidP="00C352A7">
      <w:pPr>
        <w:pStyle w:val="berschrift4"/>
        <w:rPr>
          <w:lang w:val="fr-CH"/>
        </w:rPr>
      </w:pPr>
      <w:r w:rsidRPr="00B11E97">
        <w:rPr>
          <w:lang w:val="fr-CH"/>
        </w:rPr>
        <w:br w:type="page"/>
      </w:r>
    </w:p>
    <w:p w:rsidR="00EC102A" w:rsidRPr="00B11E97" w:rsidRDefault="00EC102A" w:rsidP="00EC102A">
      <w:pPr>
        <w:rPr>
          <w:lang w:val="fr-CH"/>
        </w:rPr>
      </w:pPr>
      <w:r w:rsidRPr="00B11E97">
        <w:rPr>
          <w:lang w:val="fr-CH"/>
        </w:rPr>
        <w:lastRenderedPageBreak/>
        <w:t xml:space="preserve">Logo: </w:t>
      </w:r>
      <w:r w:rsidRPr="00B11E97">
        <w:rPr>
          <w:b/>
          <w:lang w:val="fr-CH"/>
        </w:rPr>
        <w:t>FSA</w:t>
      </w:r>
      <w:r w:rsidRPr="00B11E97">
        <w:rPr>
          <w:lang w:val="fr-CH"/>
        </w:rPr>
        <w:t xml:space="preserve"> Fédération suisse des aveugles et malvoyants</w:t>
      </w:r>
    </w:p>
    <w:p w:rsidR="00EC102A" w:rsidRPr="00B11E97" w:rsidRDefault="00EC102A" w:rsidP="00EC102A">
      <w:pPr>
        <w:rPr>
          <w:lang w:val="fr-CH"/>
        </w:rPr>
      </w:pPr>
    </w:p>
    <w:p w:rsidR="00EC102A" w:rsidRDefault="00EC102A" w:rsidP="00EC102A">
      <w:pPr>
        <w:rPr>
          <w:b/>
          <w:lang w:val="fr-CH"/>
        </w:rPr>
      </w:pPr>
      <w:r w:rsidRPr="00B11E97">
        <w:rPr>
          <w:b/>
          <w:lang w:val="fr-CH"/>
        </w:rPr>
        <w:t>Fédération suisse des aveugles et malvoyants FSA</w:t>
      </w:r>
    </w:p>
    <w:p w:rsidR="00240D11" w:rsidRDefault="00240D11" w:rsidP="00EC102A">
      <w:pPr>
        <w:rPr>
          <w:lang w:val="fr-CH"/>
        </w:rPr>
      </w:pPr>
      <w:r>
        <w:rPr>
          <w:lang w:val="fr-CH"/>
        </w:rPr>
        <w:t>Secrétariat romand</w:t>
      </w:r>
    </w:p>
    <w:p w:rsidR="00240D11" w:rsidRDefault="00240D11" w:rsidP="00EC102A">
      <w:pPr>
        <w:rPr>
          <w:lang w:val="fr-CH"/>
        </w:rPr>
      </w:pPr>
      <w:r>
        <w:rPr>
          <w:lang w:val="fr-CH"/>
        </w:rPr>
        <w:t>Rue de Genève 88b</w:t>
      </w:r>
    </w:p>
    <w:p w:rsidR="00240D11" w:rsidRPr="00240D11" w:rsidRDefault="00240D11" w:rsidP="00EC102A">
      <w:pPr>
        <w:rPr>
          <w:lang w:val="it-IT"/>
        </w:rPr>
      </w:pPr>
      <w:r w:rsidRPr="00240D11">
        <w:rPr>
          <w:lang w:val="it-IT"/>
        </w:rPr>
        <w:t>1004 Lausanne</w:t>
      </w:r>
    </w:p>
    <w:p w:rsidR="00240D11" w:rsidRPr="00240D11" w:rsidRDefault="00240D11" w:rsidP="00EC102A">
      <w:pPr>
        <w:rPr>
          <w:lang w:val="it-IT"/>
        </w:rPr>
      </w:pPr>
      <w:r w:rsidRPr="00240D11">
        <w:rPr>
          <w:lang w:val="it-IT"/>
        </w:rPr>
        <w:t>021 651 60 60</w:t>
      </w:r>
    </w:p>
    <w:p w:rsidR="00240D11" w:rsidRPr="00240D11" w:rsidRDefault="00240D11" w:rsidP="00EC102A">
      <w:pPr>
        <w:rPr>
          <w:lang w:val="it-IT"/>
        </w:rPr>
      </w:pPr>
      <w:r w:rsidRPr="00240D11">
        <w:rPr>
          <w:lang w:val="it-IT"/>
        </w:rPr>
        <w:t>secretariat.romand@sbv-fsa.ch</w:t>
      </w:r>
    </w:p>
    <w:p w:rsidR="00240D11" w:rsidRPr="00341D21" w:rsidRDefault="00240D11" w:rsidP="00EC102A">
      <w:pPr>
        <w:rPr>
          <w:lang w:val="fr-FR"/>
        </w:rPr>
      </w:pPr>
      <w:r w:rsidRPr="00341D21">
        <w:rPr>
          <w:lang w:val="fr-FR"/>
        </w:rPr>
        <w:t>sbv-fsa.ch</w:t>
      </w:r>
    </w:p>
    <w:p w:rsidR="00240D11" w:rsidRPr="00341D21" w:rsidRDefault="00240D11" w:rsidP="00EC102A">
      <w:pPr>
        <w:rPr>
          <w:lang w:val="fr-FR"/>
        </w:rPr>
      </w:pPr>
    </w:p>
    <w:p w:rsidR="00240D11" w:rsidRDefault="00240D11" w:rsidP="00240D11">
      <w:pPr>
        <w:rPr>
          <w:b/>
          <w:lang w:val="fr-CH"/>
        </w:rPr>
      </w:pPr>
      <w:r w:rsidRPr="00B11E97">
        <w:rPr>
          <w:b/>
          <w:lang w:val="fr-CH"/>
        </w:rPr>
        <w:t>Fédération suisse des aveugles et malvoyants FSA</w:t>
      </w:r>
    </w:p>
    <w:p w:rsidR="00EC102A" w:rsidRPr="00B11E97" w:rsidRDefault="00EC102A" w:rsidP="00EC102A">
      <w:pPr>
        <w:rPr>
          <w:lang w:val="fr-CH"/>
        </w:rPr>
      </w:pPr>
      <w:r w:rsidRPr="00B11E97">
        <w:rPr>
          <w:lang w:val="fr-CH"/>
        </w:rPr>
        <w:t>Secrétariat général</w:t>
      </w:r>
    </w:p>
    <w:p w:rsidR="00EC102A" w:rsidRPr="00B11E97" w:rsidRDefault="00EC102A" w:rsidP="00EC102A">
      <w:pPr>
        <w:rPr>
          <w:lang w:val="fr-CH"/>
        </w:rPr>
      </w:pPr>
      <w:r w:rsidRPr="00B11E97">
        <w:rPr>
          <w:lang w:val="fr-CH"/>
        </w:rPr>
        <w:t>Könizstrasse 23</w:t>
      </w:r>
      <w:r w:rsidR="00240D11">
        <w:rPr>
          <w:lang w:val="fr-CH"/>
        </w:rPr>
        <w:t>/</w:t>
      </w:r>
      <w:r w:rsidRPr="00B11E97">
        <w:rPr>
          <w:lang w:val="fr-CH"/>
        </w:rPr>
        <w:t>case postale</w:t>
      </w:r>
    </w:p>
    <w:p w:rsidR="00EC102A" w:rsidRPr="00B11E97" w:rsidRDefault="00EC102A" w:rsidP="00EC102A">
      <w:pPr>
        <w:rPr>
          <w:lang w:val="fr-CH"/>
        </w:rPr>
      </w:pPr>
      <w:r w:rsidRPr="00B11E97">
        <w:rPr>
          <w:lang w:val="fr-CH"/>
        </w:rPr>
        <w:t>3001 Berne</w:t>
      </w:r>
    </w:p>
    <w:p w:rsidR="00EC102A" w:rsidRPr="00341D21" w:rsidRDefault="00240D11" w:rsidP="00EC102A">
      <w:pPr>
        <w:rPr>
          <w:lang w:val="fr-CH"/>
        </w:rPr>
      </w:pPr>
      <w:r w:rsidRPr="00341D21">
        <w:rPr>
          <w:lang w:val="fr-CH"/>
        </w:rPr>
        <w:t>0</w:t>
      </w:r>
      <w:r w:rsidR="00EC102A" w:rsidRPr="00341D21">
        <w:rPr>
          <w:lang w:val="fr-CH"/>
        </w:rPr>
        <w:t>31 390 88 00</w:t>
      </w:r>
    </w:p>
    <w:p w:rsidR="00EC102A" w:rsidRPr="00341D21" w:rsidRDefault="00EC102A" w:rsidP="00EC102A">
      <w:pPr>
        <w:rPr>
          <w:lang w:val="fr-CH"/>
        </w:rPr>
      </w:pPr>
      <w:r w:rsidRPr="00341D21">
        <w:rPr>
          <w:lang w:val="fr-CH"/>
        </w:rPr>
        <w:t>info@sbv-fsa.ch</w:t>
      </w:r>
    </w:p>
    <w:p w:rsidR="00EC102A" w:rsidRPr="00341D21" w:rsidRDefault="00EC102A" w:rsidP="00CB5481">
      <w:pPr>
        <w:rPr>
          <w:lang w:val="fr-CH"/>
        </w:rPr>
      </w:pPr>
      <w:r w:rsidRPr="00341D21">
        <w:rPr>
          <w:lang w:val="fr-CH"/>
        </w:rPr>
        <w:t>sbv-fsa.ch</w:t>
      </w:r>
    </w:p>
    <w:sectPr w:rsidR="00EC102A" w:rsidRPr="00341D21" w:rsidSect="00260AEC">
      <w:headerReference w:type="default" r:id="rId9"/>
      <w:footerReference w:type="default" r:id="rId10"/>
      <w:headerReference w:type="first" r:id="rId11"/>
      <w:pgSz w:w="11906" w:h="16838" w:code="9"/>
      <w:pgMar w:top="3062" w:right="794" w:bottom="1560"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8F" w:rsidRDefault="007D7C8F" w:rsidP="00DB0913">
      <w:r>
        <w:separator/>
      </w:r>
    </w:p>
  </w:endnote>
  <w:endnote w:type="continuationSeparator" w:id="0">
    <w:p w:rsidR="007D7C8F" w:rsidRDefault="007D7C8F"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C1" w:rsidRDefault="00A03DC1" w:rsidP="00460293">
    <w:pPr>
      <w:pStyle w:val="Fuzeile"/>
      <w:jc w:val="right"/>
    </w:pPr>
    <w:r>
      <w:rPr>
        <w:b/>
      </w:rPr>
      <w:fldChar w:fldCharType="begin"/>
    </w:r>
    <w:r>
      <w:rPr>
        <w:b/>
      </w:rPr>
      <w:instrText>PAGE  \* Arabic  \* MERGEFORMAT</w:instrText>
    </w:r>
    <w:r>
      <w:rPr>
        <w:b/>
      </w:rPr>
      <w:fldChar w:fldCharType="separate"/>
    </w:r>
    <w:r w:rsidR="00E766AD" w:rsidRPr="00E766AD">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E766AD" w:rsidRPr="00E766AD">
      <w:rPr>
        <w:b/>
        <w:noProof/>
        <w:lang w:val="de-DE"/>
      </w:rPr>
      <w:t>37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8F" w:rsidRDefault="007D7C8F" w:rsidP="00DB0913">
      <w:r>
        <w:separator/>
      </w:r>
    </w:p>
  </w:footnote>
  <w:footnote w:type="continuationSeparator" w:id="0">
    <w:p w:rsidR="007D7C8F" w:rsidRDefault="007D7C8F"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C1" w:rsidRDefault="00A03DC1">
    <w:pPr>
      <w:pStyle w:val="Kopfzeile"/>
    </w:pPr>
    <w:r>
      <w:rPr>
        <w:noProof/>
        <w:lang w:eastAsia="de-CH"/>
      </w:rPr>
      <w:drawing>
        <wp:anchor distT="0" distB="0" distL="114300" distR="114300" simplePos="0" relativeHeight="251658752" behindDoc="0" locked="0" layoutInCell="0" allowOverlap="1" wp14:anchorId="1FAE7C7E" wp14:editId="03EAC2F9">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C1" w:rsidRDefault="00A03DC1">
    <w:pPr>
      <w:pStyle w:val="Kopfzeile"/>
    </w:pPr>
    <w:r>
      <w:rPr>
        <w:noProof/>
        <w:lang w:eastAsia="de-CH"/>
      </w:rPr>
      <w:drawing>
        <wp:anchor distT="0" distB="0" distL="114300" distR="114300" simplePos="0" relativeHeight="251657728" behindDoc="0" locked="0" layoutInCell="1" allowOverlap="1" wp14:anchorId="60466BB9" wp14:editId="089F8AED">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3" w15:restartNumberingAfterBreak="0">
    <w:nsid w:val="0D8731AD"/>
    <w:multiLevelType w:val="hybridMultilevel"/>
    <w:tmpl w:val="560C94D8"/>
    <w:lvl w:ilvl="0" w:tplc="F27071FC">
      <w:start w:val="1"/>
      <w:numFmt w:val="bullet"/>
      <w:pStyle w:val="Listenabsatz"/>
      <w:lvlText w:val=""/>
      <w:lvlJc w:val="left"/>
      <w:pPr>
        <w:ind w:left="2869" w:hanging="360"/>
      </w:pPr>
      <w:rPr>
        <w:rFonts w:ascii="Symbol" w:hAnsi="Symbol" w:hint="default"/>
      </w:rPr>
    </w:lvl>
    <w:lvl w:ilvl="1" w:tplc="04070003" w:tentative="1">
      <w:start w:val="1"/>
      <w:numFmt w:val="bullet"/>
      <w:lvlText w:val="o"/>
      <w:lvlJc w:val="left"/>
      <w:pPr>
        <w:ind w:left="3589" w:hanging="360"/>
      </w:pPr>
      <w:rPr>
        <w:rFonts w:ascii="Courier New" w:hAnsi="Courier New" w:cs="Courier New" w:hint="default"/>
      </w:rPr>
    </w:lvl>
    <w:lvl w:ilvl="2" w:tplc="04070005" w:tentative="1">
      <w:start w:val="1"/>
      <w:numFmt w:val="bullet"/>
      <w:lvlText w:val=""/>
      <w:lvlJc w:val="left"/>
      <w:pPr>
        <w:ind w:left="4309" w:hanging="360"/>
      </w:pPr>
      <w:rPr>
        <w:rFonts w:ascii="Wingdings" w:hAnsi="Wingdings" w:hint="default"/>
      </w:rPr>
    </w:lvl>
    <w:lvl w:ilvl="3" w:tplc="04070001" w:tentative="1">
      <w:start w:val="1"/>
      <w:numFmt w:val="bullet"/>
      <w:lvlText w:val=""/>
      <w:lvlJc w:val="left"/>
      <w:pPr>
        <w:ind w:left="5029" w:hanging="360"/>
      </w:pPr>
      <w:rPr>
        <w:rFonts w:ascii="Symbol" w:hAnsi="Symbol" w:hint="default"/>
      </w:rPr>
    </w:lvl>
    <w:lvl w:ilvl="4" w:tplc="04070003" w:tentative="1">
      <w:start w:val="1"/>
      <w:numFmt w:val="bullet"/>
      <w:lvlText w:val="o"/>
      <w:lvlJc w:val="left"/>
      <w:pPr>
        <w:ind w:left="5749" w:hanging="360"/>
      </w:pPr>
      <w:rPr>
        <w:rFonts w:ascii="Courier New" w:hAnsi="Courier New" w:cs="Courier New" w:hint="default"/>
      </w:rPr>
    </w:lvl>
    <w:lvl w:ilvl="5" w:tplc="04070005" w:tentative="1">
      <w:start w:val="1"/>
      <w:numFmt w:val="bullet"/>
      <w:lvlText w:val=""/>
      <w:lvlJc w:val="left"/>
      <w:pPr>
        <w:ind w:left="6469" w:hanging="360"/>
      </w:pPr>
      <w:rPr>
        <w:rFonts w:ascii="Wingdings" w:hAnsi="Wingdings" w:hint="default"/>
      </w:rPr>
    </w:lvl>
    <w:lvl w:ilvl="6" w:tplc="04070001" w:tentative="1">
      <w:start w:val="1"/>
      <w:numFmt w:val="bullet"/>
      <w:lvlText w:val=""/>
      <w:lvlJc w:val="left"/>
      <w:pPr>
        <w:ind w:left="7189" w:hanging="360"/>
      </w:pPr>
      <w:rPr>
        <w:rFonts w:ascii="Symbol" w:hAnsi="Symbol" w:hint="default"/>
      </w:rPr>
    </w:lvl>
    <w:lvl w:ilvl="7" w:tplc="04070003" w:tentative="1">
      <w:start w:val="1"/>
      <w:numFmt w:val="bullet"/>
      <w:lvlText w:val="o"/>
      <w:lvlJc w:val="left"/>
      <w:pPr>
        <w:ind w:left="7909" w:hanging="360"/>
      </w:pPr>
      <w:rPr>
        <w:rFonts w:ascii="Courier New" w:hAnsi="Courier New" w:cs="Courier New" w:hint="default"/>
      </w:rPr>
    </w:lvl>
    <w:lvl w:ilvl="8" w:tplc="04070005" w:tentative="1">
      <w:start w:val="1"/>
      <w:numFmt w:val="bullet"/>
      <w:lvlText w:val=""/>
      <w:lvlJc w:val="left"/>
      <w:pPr>
        <w:ind w:left="8629"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BB9"/>
    <w:multiLevelType w:val="hybridMultilevel"/>
    <w:tmpl w:val="E7A8A934"/>
    <w:lvl w:ilvl="0" w:tplc="77F46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E37316"/>
    <w:multiLevelType w:val="hybridMultilevel"/>
    <w:tmpl w:val="BA7466D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1FAC5027"/>
    <w:multiLevelType w:val="hybridMultilevel"/>
    <w:tmpl w:val="4C0E0E5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279255A2"/>
    <w:multiLevelType w:val="hybridMultilevel"/>
    <w:tmpl w:val="DE60B2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15:restartNumberingAfterBreak="0">
    <w:nsid w:val="28E04731"/>
    <w:multiLevelType w:val="hybridMultilevel"/>
    <w:tmpl w:val="C7E885FC"/>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1" w15:restartNumberingAfterBreak="0">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B61797"/>
    <w:multiLevelType w:val="hybridMultilevel"/>
    <w:tmpl w:val="ACB8B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7314AC"/>
    <w:multiLevelType w:val="hybridMultilevel"/>
    <w:tmpl w:val="AE2AFC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930D10"/>
    <w:multiLevelType w:val="hybridMultilevel"/>
    <w:tmpl w:val="14B81A84"/>
    <w:lvl w:ilvl="0" w:tplc="822A1D4A">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BC5371B"/>
    <w:multiLevelType w:val="multilevel"/>
    <w:tmpl w:val="14A082F6"/>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abstractNum w:abstractNumId="19" w15:restartNumberingAfterBreak="0">
    <w:nsid w:val="6BF3221E"/>
    <w:multiLevelType w:val="hybridMultilevel"/>
    <w:tmpl w:val="037E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589487F"/>
    <w:multiLevelType w:val="hybridMultilevel"/>
    <w:tmpl w:val="CDBE9B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2" w15:restartNumberingAfterBreak="0">
    <w:nsid w:val="795F157D"/>
    <w:multiLevelType w:val="hybridMultilevel"/>
    <w:tmpl w:val="118A52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0"/>
  </w:num>
  <w:num w:numId="6">
    <w:abstractNumId w:val="0"/>
  </w:num>
  <w:num w:numId="7">
    <w:abstractNumId w:val="2"/>
  </w:num>
  <w:num w:numId="8">
    <w:abstractNumId w:val="10"/>
  </w:num>
  <w:num w:numId="9">
    <w:abstractNumId w:val="4"/>
  </w:num>
  <w:num w:numId="10">
    <w:abstractNumId w:val="0"/>
  </w:num>
  <w:num w:numId="11">
    <w:abstractNumId w:val="0"/>
  </w:num>
  <w:num w:numId="12">
    <w:abstractNumId w:val="0"/>
  </w:num>
  <w:num w:numId="13">
    <w:abstractNumId w:val="1"/>
  </w:num>
  <w:num w:numId="14">
    <w:abstractNumId w:val="20"/>
  </w:num>
  <w:num w:numId="15">
    <w:abstractNumId w:val="17"/>
  </w:num>
  <w:num w:numId="16">
    <w:abstractNumId w:val="16"/>
  </w:num>
  <w:num w:numId="17">
    <w:abstractNumId w:val="14"/>
  </w:num>
  <w:num w:numId="18">
    <w:abstractNumId w:val="23"/>
  </w:num>
  <w:num w:numId="19">
    <w:abstractNumId w:val="11"/>
  </w:num>
  <w:num w:numId="20">
    <w:abstractNumId w:val="15"/>
  </w:num>
  <w:num w:numId="21">
    <w:abstractNumId w:val="12"/>
  </w:num>
  <w:num w:numId="22">
    <w:abstractNumId w:val="19"/>
  </w:num>
  <w:num w:numId="23">
    <w:abstractNumId w:val="13"/>
  </w:num>
  <w:num w:numId="24">
    <w:abstractNumId w:val="5"/>
  </w:num>
  <w:num w:numId="25">
    <w:abstractNumId w:val="22"/>
  </w:num>
  <w:num w:numId="26">
    <w:abstractNumId w:val="9"/>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attachedTemplate r:id="rId1"/>
  <w:documentProtection w:edit="readOnly" w:formatting="1" w:enforcement="1" w:cryptProviderType="rsaAES" w:cryptAlgorithmClass="hash" w:cryptAlgorithmType="typeAny" w:cryptAlgorithmSid="14" w:cryptSpinCount="100000" w:hash="8oHFVf5uCSaUTRHJsykhLseeGNBh0QyfDFP0l8rz2mNsSXzGaX/s+ERVz+f4qE+BDpdYbsVZWahPwz2R3L+P2g==" w:salt="5vBgu80C3pEQrdNReG8Bhg=="/>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10"/>
    <w:rsid w:val="00004B6F"/>
    <w:rsid w:val="00012845"/>
    <w:rsid w:val="00013395"/>
    <w:rsid w:val="00015CEA"/>
    <w:rsid w:val="000276FE"/>
    <w:rsid w:val="00030A38"/>
    <w:rsid w:val="00040A1D"/>
    <w:rsid w:val="00046F30"/>
    <w:rsid w:val="00053E09"/>
    <w:rsid w:val="00060FBB"/>
    <w:rsid w:val="00064BB7"/>
    <w:rsid w:val="00066E8C"/>
    <w:rsid w:val="000735CD"/>
    <w:rsid w:val="00074DCE"/>
    <w:rsid w:val="00074DF9"/>
    <w:rsid w:val="00075965"/>
    <w:rsid w:val="00076707"/>
    <w:rsid w:val="00086056"/>
    <w:rsid w:val="0009094F"/>
    <w:rsid w:val="00091AFD"/>
    <w:rsid w:val="000A0C04"/>
    <w:rsid w:val="000A7DFF"/>
    <w:rsid w:val="000B371B"/>
    <w:rsid w:val="000D314F"/>
    <w:rsid w:val="000E2CCD"/>
    <w:rsid w:val="000E56C1"/>
    <w:rsid w:val="000E7C0B"/>
    <w:rsid w:val="001001A1"/>
    <w:rsid w:val="00113CC6"/>
    <w:rsid w:val="00116B1E"/>
    <w:rsid w:val="001275FD"/>
    <w:rsid w:val="0013238E"/>
    <w:rsid w:val="00134F6B"/>
    <w:rsid w:val="00136794"/>
    <w:rsid w:val="001461FB"/>
    <w:rsid w:val="00151A1F"/>
    <w:rsid w:val="00180290"/>
    <w:rsid w:val="001805EC"/>
    <w:rsid w:val="00180601"/>
    <w:rsid w:val="00181D5B"/>
    <w:rsid w:val="00192749"/>
    <w:rsid w:val="00194448"/>
    <w:rsid w:val="001A6B8D"/>
    <w:rsid w:val="001B7CE1"/>
    <w:rsid w:val="001C6E59"/>
    <w:rsid w:val="001D1890"/>
    <w:rsid w:val="001E165C"/>
    <w:rsid w:val="001E3288"/>
    <w:rsid w:val="001E5F5B"/>
    <w:rsid w:val="001E7279"/>
    <w:rsid w:val="001F7664"/>
    <w:rsid w:val="0020354D"/>
    <w:rsid w:val="00224349"/>
    <w:rsid w:val="00233174"/>
    <w:rsid w:val="00240D11"/>
    <w:rsid w:val="002507E9"/>
    <w:rsid w:val="00251210"/>
    <w:rsid w:val="00260AEC"/>
    <w:rsid w:val="00264C19"/>
    <w:rsid w:val="002725D3"/>
    <w:rsid w:val="0027538D"/>
    <w:rsid w:val="00281BCF"/>
    <w:rsid w:val="00284967"/>
    <w:rsid w:val="002A74D3"/>
    <w:rsid w:val="002B53E9"/>
    <w:rsid w:val="002C05FA"/>
    <w:rsid w:val="002C0CF5"/>
    <w:rsid w:val="002D4CD5"/>
    <w:rsid w:val="002F1162"/>
    <w:rsid w:val="00300C74"/>
    <w:rsid w:val="00300E0F"/>
    <w:rsid w:val="003229E7"/>
    <w:rsid w:val="00322D24"/>
    <w:rsid w:val="0032314B"/>
    <w:rsid w:val="0033033B"/>
    <w:rsid w:val="00332681"/>
    <w:rsid w:val="00336A42"/>
    <w:rsid w:val="00336F5A"/>
    <w:rsid w:val="00341D21"/>
    <w:rsid w:val="00342484"/>
    <w:rsid w:val="00346E39"/>
    <w:rsid w:val="00357EC5"/>
    <w:rsid w:val="00373226"/>
    <w:rsid w:val="003742B0"/>
    <w:rsid w:val="0038598E"/>
    <w:rsid w:val="00390511"/>
    <w:rsid w:val="003915DB"/>
    <w:rsid w:val="00395511"/>
    <w:rsid w:val="003A357A"/>
    <w:rsid w:val="003A3688"/>
    <w:rsid w:val="003D097C"/>
    <w:rsid w:val="003D3E34"/>
    <w:rsid w:val="00400095"/>
    <w:rsid w:val="004045AA"/>
    <w:rsid w:val="00425373"/>
    <w:rsid w:val="00432684"/>
    <w:rsid w:val="00460293"/>
    <w:rsid w:val="00462497"/>
    <w:rsid w:val="00462F07"/>
    <w:rsid w:val="0046505D"/>
    <w:rsid w:val="00476547"/>
    <w:rsid w:val="00487FC5"/>
    <w:rsid w:val="004A1E1E"/>
    <w:rsid w:val="004A4A25"/>
    <w:rsid w:val="004C1098"/>
    <w:rsid w:val="004C185A"/>
    <w:rsid w:val="004D017E"/>
    <w:rsid w:val="004F00F1"/>
    <w:rsid w:val="004F0EF2"/>
    <w:rsid w:val="004F2399"/>
    <w:rsid w:val="004F7878"/>
    <w:rsid w:val="00517DC5"/>
    <w:rsid w:val="00521B25"/>
    <w:rsid w:val="00523A2D"/>
    <w:rsid w:val="00535E05"/>
    <w:rsid w:val="005447E0"/>
    <w:rsid w:val="005515D5"/>
    <w:rsid w:val="00570759"/>
    <w:rsid w:val="00575857"/>
    <w:rsid w:val="0058053A"/>
    <w:rsid w:val="00583311"/>
    <w:rsid w:val="00586E2A"/>
    <w:rsid w:val="00593382"/>
    <w:rsid w:val="00597504"/>
    <w:rsid w:val="005B4EC2"/>
    <w:rsid w:val="005D0419"/>
    <w:rsid w:val="005E25E2"/>
    <w:rsid w:val="005E4479"/>
    <w:rsid w:val="005E5A85"/>
    <w:rsid w:val="005F5296"/>
    <w:rsid w:val="006002BF"/>
    <w:rsid w:val="00600FCF"/>
    <w:rsid w:val="0060300A"/>
    <w:rsid w:val="0061154D"/>
    <w:rsid w:val="00616C09"/>
    <w:rsid w:val="00620265"/>
    <w:rsid w:val="006253E6"/>
    <w:rsid w:val="00642ECA"/>
    <w:rsid w:val="00655FF7"/>
    <w:rsid w:val="00664497"/>
    <w:rsid w:val="00666DEE"/>
    <w:rsid w:val="0068395C"/>
    <w:rsid w:val="00685CE1"/>
    <w:rsid w:val="00693D7E"/>
    <w:rsid w:val="006A3376"/>
    <w:rsid w:val="006C452C"/>
    <w:rsid w:val="006D1E5C"/>
    <w:rsid w:val="006D1F7E"/>
    <w:rsid w:val="006D28BD"/>
    <w:rsid w:val="006D5FF1"/>
    <w:rsid w:val="006D79B2"/>
    <w:rsid w:val="00702B36"/>
    <w:rsid w:val="00707E31"/>
    <w:rsid w:val="007107C6"/>
    <w:rsid w:val="00710F91"/>
    <w:rsid w:val="00721ED3"/>
    <w:rsid w:val="00734622"/>
    <w:rsid w:val="00736A0A"/>
    <w:rsid w:val="00747311"/>
    <w:rsid w:val="007509FC"/>
    <w:rsid w:val="0075411C"/>
    <w:rsid w:val="007569C9"/>
    <w:rsid w:val="007641D5"/>
    <w:rsid w:val="0076547B"/>
    <w:rsid w:val="00765926"/>
    <w:rsid w:val="0077799F"/>
    <w:rsid w:val="0079036F"/>
    <w:rsid w:val="00791260"/>
    <w:rsid w:val="007D7C8F"/>
    <w:rsid w:val="007E2325"/>
    <w:rsid w:val="007E5D7B"/>
    <w:rsid w:val="007F1F4C"/>
    <w:rsid w:val="007F21F5"/>
    <w:rsid w:val="007F2715"/>
    <w:rsid w:val="007F2E84"/>
    <w:rsid w:val="007F31A2"/>
    <w:rsid w:val="00802480"/>
    <w:rsid w:val="008068ED"/>
    <w:rsid w:val="00807BE5"/>
    <w:rsid w:val="008241A9"/>
    <w:rsid w:val="00842CAA"/>
    <w:rsid w:val="0084487A"/>
    <w:rsid w:val="00844C2C"/>
    <w:rsid w:val="008615FE"/>
    <w:rsid w:val="00867A14"/>
    <w:rsid w:val="00894D11"/>
    <w:rsid w:val="008A1B1C"/>
    <w:rsid w:val="008A296E"/>
    <w:rsid w:val="008C09D0"/>
    <w:rsid w:val="008D47C3"/>
    <w:rsid w:val="008E2807"/>
    <w:rsid w:val="00901C18"/>
    <w:rsid w:val="0090255E"/>
    <w:rsid w:val="009209CC"/>
    <w:rsid w:val="00924357"/>
    <w:rsid w:val="00927BBB"/>
    <w:rsid w:val="0094215B"/>
    <w:rsid w:val="00943CAF"/>
    <w:rsid w:val="00946F94"/>
    <w:rsid w:val="00991487"/>
    <w:rsid w:val="009A0F81"/>
    <w:rsid w:val="009B7703"/>
    <w:rsid w:val="009D1ECE"/>
    <w:rsid w:val="009D2CB6"/>
    <w:rsid w:val="009E780E"/>
    <w:rsid w:val="00A03DC1"/>
    <w:rsid w:val="00A05E7C"/>
    <w:rsid w:val="00A22EEF"/>
    <w:rsid w:val="00A367FD"/>
    <w:rsid w:val="00A454C5"/>
    <w:rsid w:val="00A4559B"/>
    <w:rsid w:val="00A4786A"/>
    <w:rsid w:val="00A56B28"/>
    <w:rsid w:val="00A75E76"/>
    <w:rsid w:val="00A83D3C"/>
    <w:rsid w:val="00A91DE1"/>
    <w:rsid w:val="00A97B4C"/>
    <w:rsid w:val="00AA367F"/>
    <w:rsid w:val="00AB62F2"/>
    <w:rsid w:val="00AC1CA8"/>
    <w:rsid w:val="00AF2684"/>
    <w:rsid w:val="00AF50B5"/>
    <w:rsid w:val="00AF6FDB"/>
    <w:rsid w:val="00AF77D5"/>
    <w:rsid w:val="00B11E97"/>
    <w:rsid w:val="00B213FF"/>
    <w:rsid w:val="00B21C1B"/>
    <w:rsid w:val="00B21E7B"/>
    <w:rsid w:val="00B24C7B"/>
    <w:rsid w:val="00B259DE"/>
    <w:rsid w:val="00B35A7D"/>
    <w:rsid w:val="00B448C0"/>
    <w:rsid w:val="00B50B9F"/>
    <w:rsid w:val="00B515AB"/>
    <w:rsid w:val="00B518F5"/>
    <w:rsid w:val="00B51FD2"/>
    <w:rsid w:val="00B54BF3"/>
    <w:rsid w:val="00B64140"/>
    <w:rsid w:val="00B75FB5"/>
    <w:rsid w:val="00B777FF"/>
    <w:rsid w:val="00B77B0E"/>
    <w:rsid w:val="00B84556"/>
    <w:rsid w:val="00B847E0"/>
    <w:rsid w:val="00B95659"/>
    <w:rsid w:val="00BB62CD"/>
    <w:rsid w:val="00BD0B76"/>
    <w:rsid w:val="00BD1B46"/>
    <w:rsid w:val="00BD57EA"/>
    <w:rsid w:val="00BD6FE5"/>
    <w:rsid w:val="00BD7149"/>
    <w:rsid w:val="00BE6669"/>
    <w:rsid w:val="00BE79F0"/>
    <w:rsid w:val="00BF61E7"/>
    <w:rsid w:val="00C01753"/>
    <w:rsid w:val="00C047C0"/>
    <w:rsid w:val="00C075B9"/>
    <w:rsid w:val="00C102C0"/>
    <w:rsid w:val="00C10B39"/>
    <w:rsid w:val="00C202FE"/>
    <w:rsid w:val="00C3097A"/>
    <w:rsid w:val="00C352A7"/>
    <w:rsid w:val="00C411C1"/>
    <w:rsid w:val="00C50280"/>
    <w:rsid w:val="00C530D6"/>
    <w:rsid w:val="00C71955"/>
    <w:rsid w:val="00C727F4"/>
    <w:rsid w:val="00C94BBF"/>
    <w:rsid w:val="00CA6C73"/>
    <w:rsid w:val="00CB5481"/>
    <w:rsid w:val="00CD4338"/>
    <w:rsid w:val="00CD4E13"/>
    <w:rsid w:val="00CE7715"/>
    <w:rsid w:val="00CF1716"/>
    <w:rsid w:val="00CF6C0F"/>
    <w:rsid w:val="00D238EB"/>
    <w:rsid w:val="00D30DBE"/>
    <w:rsid w:val="00D369F4"/>
    <w:rsid w:val="00D435BA"/>
    <w:rsid w:val="00D50CB3"/>
    <w:rsid w:val="00D551E5"/>
    <w:rsid w:val="00D64B2F"/>
    <w:rsid w:val="00D66CF1"/>
    <w:rsid w:val="00DA37BE"/>
    <w:rsid w:val="00DB0913"/>
    <w:rsid w:val="00DC0C96"/>
    <w:rsid w:val="00DC47A7"/>
    <w:rsid w:val="00DD240A"/>
    <w:rsid w:val="00DD6A20"/>
    <w:rsid w:val="00DE5681"/>
    <w:rsid w:val="00DF7C2B"/>
    <w:rsid w:val="00E129DF"/>
    <w:rsid w:val="00E17354"/>
    <w:rsid w:val="00E21546"/>
    <w:rsid w:val="00E32730"/>
    <w:rsid w:val="00E35549"/>
    <w:rsid w:val="00E36BF0"/>
    <w:rsid w:val="00E55AFB"/>
    <w:rsid w:val="00E724CE"/>
    <w:rsid w:val="00E766AD"/>
    <w:rsid w:val="00E80961"/>
    <w:rsid w:val="00E825FA"/>
    <w:rsid w:val="00E84F8B"/>
    <w:rsid w:val="00E855CD"/>
    <w:rsid w:val="00E87257"/>
    <w:rsid w:val="00E917A3"/>
    <w:rsid w:val="00E95A32"/>
    <w:rsid w:val="00EA78BE"/>
    <w:rsid w:val="00EA7910"/>
    <w:rsid w:val="00EB08E5"/>
    <w:rsid w:val="00EC102A"/>
    <w:rsid w:val="00ED0939"/>
    <w:rsid w:val="00ED2CFB"/>
    <w:rsid w:val="00ED7144"/>
    <w:rsid w:val="00ED7545"/>
    <w:rsid w:val="00EF35AE"/>
    <w:rsid w:val="00F022B1"/>
    <w:rsid w:val="00F16764"/>
    <w:rsid w:val="00F205A0"/>
    <w:rsid w:val="00F31A55"/>
    <w:rsid w:val="00F44AC3"/>
    <w:rsid w:val="00F44C04"/>
    <w:rsid w:val="00F459EE"/>
    <w:rsid w:val="00F64962"/>
    <w:rsid w:val="00F65DFC"/>
    <w:rsid w:val="00F85844"/>
    <w:rsid w:val="00F86AAC"/>
    <w:rsid w:val="00F92C77"/>
    <w:rsid w:val="00FE4F29"/>
    <w:rsid w:val="00FE66D9"/>
    <w:rsid w:val="00FE785E"/>
    <w:rsid w:val="00FF15BD"/>
    <w:rsid w:val="00FF1E3D"/>
    <w:rsid w:val="00FF3165"/>
    <w:rsid w:val="00FF3512"/>
    <w:rsid w:val="00FF3998"/>
    <w:rsid w:val="00FF5AC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CH" w:eastAsia="de-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727F4"/>
    <w:pPr>
      <w:contextualSpacing/>
    </w:pPr>
    <w:rPr>
      <w:rFonts w:eastAsiaTheme="minorHAnsi" w:cstheme="minorBidi"/>
      <w:sz w:val="28"/>
      <w:szCs w:val="24"/>
      <w:lang w:val="de-DE" w:eastAsia="en-US"/>
    </w:rPr>
  </w:style>
  <w:style w:type="paragraph" w:styleId="berschrift1">
    <w:name w:val="heading 1"/>
    <w:basedOn w:val="Standard"/>
    <w:next w:val="Standard"/>
    <w:link w:val="berschrift1Zchn"/>
    <w:autoRedefine/>
    <w:qFormat/>
    <w:rsid w:val="00AF50B5"/>
    <w:pPr>
      <w:spacing w:before="240" w:after="60"/>
      <w:outlineLvl w:val="0"/>
    </w:pPr>
    <w:rPr>
      <w:rFonts w:eastAsia="Times New Roman" w:cs="Arial"/>
      <w:b/>
      <w:color w:val="0018A8"/>
      <w:kern w:val="28"/>
      <w:sz w:val="32"/>
      <w:szCs w:val="32"/>
      <w:lang w:val="de-CH" w:eastAsia="de-DE"/>
    </w:rPr>
  </w:style>
  <w:style w:type="paragraph" w:styleId="berschrift2">
    <w:name w:val="heading 2"/>
    <w:basedOn w:val="Standard"/>
    <w:next w:val="Standard"/>
    <w:link w:val="berschrift2Zchn"/>
    <w:autoRedefine/>
    <w:qFormat/>
    <w:rsid w:val="007641D5"/>
    <w:pPr>
      <w:spacing w:before="240" w:after="120"/>
      <w:outlineLvl w:val="1"/>
    </w:pPr>
    <w:rPr>
      <w:rFonts w:eastAsia="Times New Roman" w:cs="Arial"/>
      <w:b/>
      <w:color w:val="0018A8"/>
      <w:kern w:val="28"/>
      <w:sz w:val="40"/>
      <w:szCs w:val="40"/>
      <w:lang w:val="fr-CH" w:eastAsia="de-DE"/>
    </w:rPr>
  </w:style>
  <w:style w:type="paragraph" w:styleId="berschrift3">
    <w:name w:val="heading 3"/>
    <w:basedOn w:val="Standard"/>
    <w:next w:val="Standard"/>
    <w:link w:val="berschrift3Zchn"/>
    <w:autoRedefine/>
    <w:qFormat/>
    <w:rsid w:val="0046505D"/>
    <w:pPr>
      <w:spacing w:before="240" w:after="60"/>
      <w:outlineLvl w:val="2"/>
    </w:pPr>
    <w:rPr>
      <w:rFonts w:eastAsia="Times New Roman" w:cs="Arial"/>
      <w:color w:val="0000FF"/>
      <w:kern w:val="28"/>
      <w:szCs w:val="28"/>
      <w:lang w:val="fr-CH" w:eastAsia="de-DE"/>
    </w:rPr>
  </w:style>
  <w:style w:type="paragraph" w:styleId="berschrift4">
    <w:name w:val="heading 4"/>
    <w:basedOn w:val="Standard"/>
    <w:next w:val="Standard"/>
    <w:link w:val="berschrift4Zchn"/>
    <w:autoRedefine/>
    <w:uiPriority w:val="9"/>
    <w:unhideWhenUsed/>
    <w:qFormat/>
    <w:rsid w:val="00A05E7C"/>
    <w:pPr>
      <w:spacing w:before="240" w:after="120"/>
      <w:outlineLvl w:val="3"/>
    </w:pPr>
    <w:rPr>
      <w:rFonts w:eastAsiaTheme="majorEastAsia" w:cstheme="majorBidi"/>
      <w:b/>
      <w:bCs/>
      <w:i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913"/>
    <w:pPr>
      <w:tabs>
        <w:tab w:val="center" w:pos="4536"/>
        <w:tab w:val="right" w:pos="9072"/>
      </w:tabs>
    </w:pPr>
    <w:rPr>
      <w:rFonts w:eastAsia="Times New Roman" w:cs="Arial"/>
      <w:kern w:val="28"/>
      <w:szCs w:val="18"/>
      <w:lang w:val="de-CH" w:eastAsia="de-DE"/>
    </w:rPr>
  </w:style>
  <w:style w:type="character" w:customStyle="1" w:styleId="KopfzeileZchn">
    <w:name w:val="Kopfzeile Zchn"/>
    <w:basedOn w:val="Absatz-Standardschriftart"/>
    <w:link w:val="Kopfzeile"/>
    <w:rsid w:val="00DB0913"/>
  </w:style>
  <w:style w:type="paragraph" w:styleId="Fuzeile">
    <w:name w:val="footer"/>
    <w:basedOn w:val="Standard"/>
    <w:link w:val="FuzeileZchn"/>
    <w:uiPriority w:val="99"/>
    <w:unhideWhenUsed/>
    <w:rsid w:val="00DB0913"/>
    <w:pPr>
      <w:tabs>
        <w:tab w:val="center" w:pos="4536"/>
        <w:tab w:val="right" w:pos="9072"/>
      </w:tabs>
    </w:pPr>
    <w:rPr>
      <w:rFonts w:eastAsia="Times New Roman" w:cs="Arial"/>
      <w:kern w:val="28"/>
      <w:szCs w:val="18"/>
      <w:lang w:val="de-CH" w:eastAsia="de-DE"/>
    </w:r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eastAsia="Times New Roman" w:hAnsi="Tahoma" w:cs="Tahoma"/>
      <w:kern w:val="28"/>
      <w:sz w:val="16"/>
      <w:szCs w:val="16"/>
      <w:lang w:val="de-CH" w:eastAsia="de-D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27BBB"/>
    <w:pPr>
      <w:numPr>
        <w:numId w:val="20"/>
      </w:numPr>
    </w:pPr>
    <w:rPr>
      <w:rFonts w:eastAsia="Times New Roman" w:cs="Arial"/>
      <w:kern w:val="28"/>
      <w:szCs w:val="18"/>
      <w:lang w:val="de-CH" w:eastAsia="de-DE"/>
    </w:rPr>
  </w:style>
  <w:style w:type="paragraph" w:customStyle="1" w:styleId="Nummerierung">
    <w:name w:val="Nummerierung"/>
    <w:basedOn w:val="Standard"/>
    <w:autoRedefine/>
    <w:rsid w:val="0060300A"/>
    <w:pPr>
      <w:numPr>
        <w:numId w:val="8"/>
      </w:numPr>
      <w:tabs>
        <w:tab w:val="clear" w:pos="567"/>
      </w:tabs>
      <w:ind w:left="454" w:hanging="454"/>
    </w:pPr>
    <w:rPr>
      <w:rFonts w:eastAsia="Times New Roman" w:cs="Arial"/>
      <w:kern w:val="28"/>
      <w:szCs w:val="18"/>
      <w:lang w:val="de-CH" w:eastAsia="de-DE"/>
    </w:rPr>
  </w:style>
  <w:style w:type="paragraph" w:customStyle="1" w:styleId="Pendenz">
    <w:name w:val="Pendenz"/>
    <w:basedOn w:val="Standard"/>
    <w:autoRedefine/>
    <w:rsid w:val="00C202FE"/>
    <w:pPr>
      <w:numPr>
        <w:numId w:val="9"/>
      </w:numPr>
    </w:pPr>
    <w:rPr>
      <w:rFonts w:eastAsia="Times New Roman" w:cs="Arial"/>
      <w:kern w:val="28"/>
      <w:szCs w:val="18"/>
      <w:lang w:val="de-CH" w:eastAsia="de-DE"/>
    </w:rPr>
  </w:style>
  <w:style w:type="paragraph" w:styleId="Titel">
    <w:name w:val="Title"/>
    <w:basedOn w:val="Standard"/>
    <w:next w:val="Standard"/>
    <w:link w:val="TitelZchn"/>
    <w:autoRedefine/>
    <w:qFormat/>
    <w:rsid w:val="003D097C"/>
    <w:pPr>
      <w:spacing w:before="240" w:after="60"/>
      <w:outlineLvl w:val="0"/>
    </w:pPr>
    <w:rPr>
      <w:rFonts w:eastAsia="Times New Roman" w:cs="Arial"/>
      <w:b/>
      <w:color w:val="0B1DA8"/>
      <w:kern w:val="28"/>
      <w:sz w:val="56"/>
      <w:szCs w:val="56"/>
      <w:lang w:val="fr-CH" w:eastAsia="de-DE"/>
    </w:rPr>
  </w:style>
  <w:style w:type="character" w:customStyle="1" w:styleId="TitelZchn">
    <w:name w:val="Titel Zchn"/>
    <w:link w:val="Titel"/>
    <w:rsid w:val="003D097C"/>
    <w:rPr>
      <w:rFonts w:eastAsia="Times New Roman"/>
      <w:b/>
      <w:color w:val="0B1DA8"/>
      <w:kern w:val="28"/>
      <w:sz w:val="56"/>
      <w:szCs w:val="56"/>
      <w:lang w:val="fr-CH" w:eastAsia="de-DE"/>
    </w:rPr>
  </w:style>
  <w:style w:type="character" w:customStyle="1" w:styleId="berschrift1Zchn">
    <w:name w:val="Überschrift 1 Zchn"/>
    <w:link w:val="berschrift1"/>
    <w:rsid w:val="00AF50B5"/>
    <w:rPr>
      <w:rFonts w:eastAsia="Times New Roman"/>
      <w:b/>
      <w:color w:val="0018A8"/>
      <w:kern w:val="28"/>
      <w:sz w:val="32"/>
      <w:szCs w:val="32"/>
      <w:lang w:eastAsia="de-DE"/>
    </w:rPr>
  </w:style>
  <w:style w:type="paragraph" w:customStyle="1" w:styleId="berschrift1nummeriert">
    <w:name w:val="Überschrift 1 nummeriert"/>
    <w:basedOn w:val="berschrift1"/>
    <w:next w:val="Standard"/>
    <w:autoRedefine/>
    <w:qFormat/>
    <w:rsid w:val="0060300A"/>
    <w:pPr>
      <w:numPr>
        <w:numId w:val="12"/>
      </w:numPr>
      <w:ind w:left="454" w:hanging="454"/>
    </w:pPr>
  </w:style>
  <w:style w:type="character" w:customStyle="1" w:styleId="berschrift2Zchn">
    <w:name w:val="Überschrift 2 Zchn"/>
    <w:link w:val="berschrift2"/>
    <w:rsid w:val="007641D5"/>
    <w:rPr>
      <w:rFonts w:eastAsia="Times New Roman"/>
      <w:b/>
      <w:color w:val="0018A8"/>
      <w:kern w:val="28"/>
      <w:sz w:val="40"/>
      <w:szCs w:val="40"/>
      <w:lang w:val="fr-CH" w:eastAsia="de-DE"/>
    </w:rPr>
  </w:style>
  <w:style w:type="paragraph" w:customStyle="1" w:styleId="berschrift2nummeriert">
    <w:name w:val="Überschrift 2 nummeriert"/>
    <w:basedOn w:val="berschrift2"/>
    <w:next w:val="Standard"/>
    <w:autoRedefine/>
    <w:qFormat/>
    <w:rsid w:val="0060300A"/>
    <w:pPr>
      <w:numPr>
        <w:ilvl w:val="1"/>
        <w:numId w:val="12"/>
      </w:numPr>
      <w:ind w:left="454" w:hanging="454"/>
    </w:pPr>
  </w:style>
  <w:style w:type="character" w:customStyle="1" w:styleId="berschrift3Zchn">
    <w:name w:val="Überschrift 3 Zchn"/>
    <w:link w:val="berschrift3"/>
    <w:rsid w:val="0046505D"/>
    <w:rPr>
      <w:rFonts w:eastAsia="Times New Roman"/>
      <w:color w:val="0000FF"/>
      <w:kern w:val="28"/>
      <w:sz w:val="28"/>
      <w:szCs w:val="28"/>
      <w:lang w:val="fr-CH" w:eastAsia="de-DE"/>
    </w:rPr>
  </w:style>
  <w:style w:type="paragraph" w:customStyle="1" w:styleId="berschrift3nummeriert">
    <w:name w:val="Überschrift 3 nummeriert"/>
    <w:basedOn w:val="berschrift3"/>
    <w:next w:val="Standard"/>
    <w:autoRedefine/>
    <w:qFormat/>
    <w:rsid w:val="0060300A"/>
    <w:pPr>
      <w:numPr>
        <w:ilvl w:val="2"/>
        <w:numId w:val="12"/>
      </w:numPr>
      <w:ind w:left="454" w:hanging="454"/>
    </w:pPr>
  </w:style>
  <w:style w:type="paragraph" w:styleId="Untertitel">
    <w:name w:val="Subtitle"/>
    <w:basedOn w:val="Standard"/>
    <w:next w:val="Standard"/>
    <w:link w:val="UntertitelZchn"/>
    <w:uiPriority w:val="11"/>
    <w:qFormat/>
    <w:rsid w:val="00C202FE"/>
    <w:pPr>
      <w:numPr>
        <w:ilvl w:val="1"/>
      </w:numPr>
    </w:pPr>
    <w:rPr>
      <w:rFonts w:ascii="Cambria" w:eastAsia="Times New Roman" w:hAnsi="Cambria" w:cs="Times New Roman"/>
      <w:i/>
      <w:iCs/>
      <w:color w:val="4F81BD"/>
      <w:spacing w:val="15"/>
      <w:kern w:val="28"/>
      <w:lang w:val="de-CH" w:eastAsia="de-DE"/>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styleId="Verzeichnis2">
    <w:name w:val="toc 2"/>
    <w:basedOn w:val="Standard"/>
    <w:next w:val="Standard"/>
    <w:autoRedefine/>
    <w:uiPriority w:val="39"/>
    <w:rsid w:val="00251210"/>
    <w:pPr>
      <w:ind w:left="320"/>
    </w:pPr>
    <w:rPr>
      <w:rFonts w:eastAsia="Times New Roman" w:cs="Arial"/>
      <w:kern w:val="28"/>
      <w:sz w:val="32"/>
      <w:szCs w:val="18"/>
      <w:lang w:val="de-CH" w:eastAsia="de-DE"/>
    </w:rPr>
  </w:style>
  <w:style w:type="paragraph" w:styleId="Verzeichnis1">
    <w:name w:val="toc 1"/>
    <w:basedOn w:val="Standard"/>
    <w:next w:val="Standard"/>
    <w:autoRedefine/>
    <w:uiPriority w:val="39"/>
    <w:rsid w:val="00B847E0"/>
    <w:pPr>
      <w:tabs>
        <w:tab w:val="right" w:leader="dot" w:pos="9498"/>
      </w:tabs>
    </w:pPr>
    <w:rPr>
      <w:rFonts w:eastAsia="Times New Roman" w:cs="Arial"/>
      <w:noProof/>
      <w:kern w:val="28"/>
      <w:szCs w:val="28"/>
      <w:lang w:val="fr-CH" w:eastAsia="de-DE"/>
    </w:rPr>
  </w:style>
  <w:style w:type="paragraph" w:styleId="Listenabsatz">
    <w:name w:val="List Paragraph"/>
    <w:basedOn w:val="Standard"/>
    <w:autoRedefine/>
    <w:qFormat/>
    <w:rsid w:val="006D5FF1"/>
    <w:pPr>
      <w:numPr>
        <w:numId w:val="27"/>
      </w:numPr>
      <w:ind w:left="357" w:hanging="357"/>
    </w:pPr>
    <w:rPr>
      <w:rFonts w:eastAsia="Times New Roman" w:cs="Times New Roman"/>
      <w:kern w:val="28"/>
      <w:szCs w:val="28"/>
      <w:lang w:val="fr-CH" w:eastAsia="fr-CH" w:bidi="fr-CH"/>
    </w:rPr>
  </w:style>
  <w:style w:type="table" w:styleId="Tabellenraster">
    <w:name w:val="Table Grid"/>
    <w:basedOn w:val="NormaleTabelle"/>
    <w:uiPriority w:val="39"/>
    <w:rsid w:val="00535E05"/>
    <w:rPr>
      <w:rFonts w:ascii="Times New Roman" w:eastAsia="Times New Roman" w:hAnsi="Times New Roman" w:cs="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535E05"/>
    <w:rPr>
      <w:b/>
      <w:bCs/>
    </w:rPr>
  </w:style>
  <w:style w:type="paragraph" w:customStyle="1" w:styleId="Text">
    <w:name w:val="Text"/>
    <w:rsid w:val="000A0C04"/>
    <w:rPr>
      <w:rFonts w:ascii="Helvetica" w:eastAsia="Arial Unicode MS" w:hAnsi="Helvetica" w:cs="Arial Unicode MS"/>
      <w:color w:val="000000"/>
      <w:sz w:val="22"/>
      <w:szCs w:val="22"/>
      <w:lang w:val="fr-CH" w:eastAsia="fr-CH" w:bidi="fr-CH"/>
    </w:rPr>
  </w:style>
  <w:style w:type="paragraph" w:styleId="NurText">
    <w:name w:val="Plain Text"/>
    <w:basedOn w:val="Standard"/>
    <w:link w:val="NurTextZchn"/>
    <w:uiPriority w:val="99"/>
    <w:unhideWhenUsed/>
    <w:rsid w:val="00BB62CD"/>
    <w:rPr>
      <w:rFonts w:cs="Arial"/>
      <w:lang w:val="fr-CH" w:eastAsia="fr-CH" w:bidi="fr-CH"/>
    </w:rPr>
  </w:style>
  <w:style w:type="character" w:customStyle="1" w:styleId="NurTextZchn">
    <w:name w:val="Nur Text Zchn"/>
    <w:basedOn w:val="Absatz-Standardschriftart"/>
    <w:link w:val="NurText"/>
    <w:uiPriority w:val="99"/>
    <w:rsid w:val="00BB62CD"/>
    <w:rPr>
      <w:rFonts w:eastAsiaTheme="minorHAnsi"/>
      <w:sz w:val="24"/>
      <w:szCs w:val="24"/>
      <w:lang w:val="fr-CH" w:eastAsia="fr-CH" w:bidi="fr-CH"/>
    </w:rPr>
  </w:style>
  <w:style w:type="character" w:customStyle="1" w:styleId="berschrift4Zchn">
    <w:name w:val="Überschrift 4 Zchn"/>
    <w:basedOn w:val="Absatz-Standardschriftart"/>
    <w:link w:val="berschrift4"/>
    <w:uiPriority w:val="9"/>
    <w:rsid w:val="00A05E7C"/>
    <w:rPr>
      <w:rFonts w:eastAsiaTheme="majorEastAsia" w:cstheme="majorBidi"/>
      <w:b/>
      <w:bCs/>
      <w:iCs/>
      <w:color w:val="0000FF"/>
      <w:sz w:val="24"/>
      <w:szCs w:val="24"/>
      <w:lang w:val="de-DE" w:eastAsia="en-US"/>
    </w:rPr>
  </w:style>
  <w:style w:type="paragraph" w:customStyle="1" w:styleId="Lead">
    <w:name w:val="Lead"/>
    <w:basedOn w:val="Standard"/>
    <w:qFormat/>
    <w:rsid w:val="0046505D"/>
    <w:rPr>
      <w:rFonts w:cs="Arial"/>
      <w:b/>
      <w:color w:val="0000FF"/>
      <w:szCs w:val="28"/>
    </w:rPr>
  </w:style>
  <w:style w:type="paragraph" w:styleId="Verzeichnis3">
    <w:name w:val="toc 3"/>
    <w:basedOn w:val="Standard"/>
    <w:next w:val="Standard"/>
    <w:autoRedefine/>
    <w:uiPriority w:val="39"/>
    <w:unhideWhenUsed/>
    <w:rsid w:val="00842CAA"/>
    <w:pPr>
      <w:ind w:left="560"/>
    </w:pPr>
  </w:style>
  <w:style w:type="paragraph" w:styleId="Verzeichnis4">
    <w:name w:val="toc 4"/>
    <w:basedOn w:val="Standard"/>
    <w:next w:val="Standard"/>
    <w:autoRedefine/>
    <w:uiPriority w:val="39"/>
    <w:unhideWhenUsed/>
    <w:rsid w:val="00842CAA"/>
    <w:pPr>
      <w:ind w:left="840"/>
    </w:pPr>
  </w:style>
  <w:style w:type="paragraph" w:styleId="Verzeichnis5">
    <w:name w:val="toc 5"/>
    <w:basedOn w:val="Standard"/>
    <w:next w:val="Standard"/>
    <w:autoRedefine/>
    <w:uiPriority w:val="39"/>
    <w:unhideWhenUsed/>
    <w:rsid w:val="00842CAA"/>
    <w:pPr>
      <w:ind w:left="1120"/>
    </w:pPr>
  </w:style>
  <w:style w:type="paragraph" w:styleId="Verzeichnis6">
    <w:name w:val="toc 6"/>
    <w:basedOn w:val="Standard"/>
    <w:next w:val="Standard"/>
    <w:autoRedefine/>
    <w:uiPriority w:val="39"/>
    <w:unhideWhenUsed/>
    <w:rsid w:val="00842CAA"/>
    <w:pPr>
      <w:ind w:left="1400"/>
    </w:pPr>
  </w:style>
  <w:style w:type="paragraph" w:styleId="Verzeichnis7">
    <w:name w:val="toc 7"/>
    <w:basedOn w:val="Standard"/>
    <w:next w:val="Standard"/>
    <w:autoRedefine/>
    <w:uiPriority w:val="39"/>
    <w:unhideWhenUsed/>
    <w:rsid w:val="00842CAA"/>
    <w:pPr>
      <w:ind w:left="1680"/>
    </w:pPr>
  </w:style>
  <w:style w:type="paragraph" w:styleId="Verzeichnis8">
    <w:name w:val="toc 8"/>
    <w:basedOn w:val="Standard"/>
    <w:next w:val="Standard"/>
    <w:autoRedefine/>
    <w:uiPriority w:val="39"/>
    <w:unhideWhenUsed/>
    <w:rsid w:val="00842CAA"/>
    <w:pPr>
      <w:ind w:left="1960"/>
    </w:pPr>
  </w:style>
  <w:style w:type="paragraph" w:styleId="Verzeichnis9">
    <w:name w:val="toc 9"/>
    <w:basedOn w:val="Standard"/>
    <w:next w:val="Standard"/>
    <w:autoRedefine/>
    <w:uiPriority w:val="39"/>
    <w:unhideWhenUsed/>
    <w:rsid w:val="00842CAA"/>
    <w:pPr>
      <w:ind w:left="2240"/>
    </w:pPr>
  </w:style>
  <w:style w:type="paragraph" w:customStyle="1" w:styleId="InhaltLauftext">
    <w:name w:val="Inhalt_Lauftext"/>
    <w:basedOn w:val="Standard"/>
    <w:uiPriority w:val="99"/>
    <w:rsid w:val="004D017E"/>
    <w:pPr>
      <w:widowControl w:val="0"/>
      <w:autoSpaceDE w:val="0"/>
      <w:autoSpaceDN w:val="0"/>
      <w:adjustRightInd w:val="0"/>
      <w:spacing w:line="350" w:lineRule="atLeast"/>
      <w:contextualSpacing w:val="0"/>
      <w:jc w:val="both"/>
      <w:textAlignment w:val="center"/>
    </w:pPr>
    <w:rPr>
      <w:rFonts w:ascii="HelveticaNeue" w:eastAsia="Calibri" w:hAnsi="HelveticaNeue" w:cs="HelveticaNeue"/>
      <w:color w:val="000000"/>
      <w:szCs w:val="28"/>
      <w:lang w:val="fr-FR" w:eastAsia="de-CH"/>
    </w:rPr>
  </w:style>
  <w:style w:type="paragraph" w:customStyle="1" w:styleId="berschrift4nummeriert">
    <w:name w:val="Überschrift 4 nummeriert"/>
    <w:basedOn w:val="Listenabsatz"/>
    <w:next w:val="Standard"/>
    <w:autoRedefine/>
    <w:semiHidden/>
    <w:qFormat/>
    <w:rsid w:val="00341D21"/>
    <w:pPr>
      <w:numPr>
        <w:numId w:val="0"/>
      </w:numPr>
      <w:tabs>
        <w:tab w:val="num" w:pos="1134"/>
      </w:tabs>
      <w:snapToGrid w:val="0"/>
      <w:spacing w:before="240" w:after="60"/>
      <w:ind w:left="1134" w:hanging="1134"/>
      <w:contextualSpacing w:val="0"/>
    </w:pPr>
    <w:rPr>
      <w:rFonts w:cs="Arial"/>
      <w:szCs w:val="18"/>
      <w:u w:val="single"/>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463">
      <w:bodyDiv w:val="1"/>
      <w:marLeft w:val="0"/>
      <w:marRight w:val="0"/>
      <w:marTop w:val="0"/>
      <w:marBottom w:val="0"/>
      <w:divBdr>
        <w:top w:val="none" w:sz="0" w:space="0" w:color="auto"/>
        <w:left w:val="none" w:sz="0" w:space="0" w:color="auto"/>
        <w:bottom w:val="none" w:sz="0" w:space="0" w:color="auto"/>
        <w:right w:val="none" w:sz="0" w:space="0" w:color="auto"/>
      </w:divBdr>
    </w:div>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9392-0071-4244-8B9E-9284B09D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FSA_SG_Doc-format-portrait_Logo - Master</Template>
  <TotalTime>0</TotalTime>
  <Pages>37</Pages>
  <Words>7757</Words>
  <Characters>48876</Characters>
  <Application>Microsoft Office Word</Application>
  <DocSecurity>8</DocSecurity>
  <Lines>407</Lines>
  <Paragraphs>113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2017-03-16T08:17:00Z</dcterms:created>
  <dcterms:modified xsi:type="dcterms:W3CDTF">2017-06-27T07:53:00Z</dcterms:modified>
</cp:coreProperties>
</file>