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37E8" w:rsidRPr="008A0472" w:rsidRDefault="00B737E8" w:rsidP="00370A6D">
      <w:pPr>
        <w:pStyle w:val="Titel"/>
        <w:rPr>
          <w:color w:val="FFFFFF" w:themeColor="background1"/>
        </w:rPr>
      </w:pPr>
      <w:bookmarkStart w:id="0" w:name="_GoBack"/>
      <w:bookmarkEnd w:id="0"/>
      <w:r w:rsidRPr="008A0472">
        <w:rPr>
          <w:noProof/>
          <w:color w:val="FFFFFF" w:themeColor="background1"/>
          <w:lang w:eastAsia="de-CH"/>
        </w:rPr>
        <w:drawing>
          <wp:anchor distT="0" distB="0" distL="114300" distR="114300" simplePos="0" relativeHeight="251661312" behindDoc="0" locked="0" layoutInCell="1" allowOverlap="1" wp14:anchorId="57F8F03D" wp14:editId="0425351F">
            <wp:simplePos x="0" y="0"/>
            <wp:positionH relativeFrom="column">
              <wp:posOffset>-593767</wp:posOffset>
            </wp:positionH>
            <wp:positionV relativeFrom="paragraph">
              <wp:posOffset>-285643</wp:posOffset>
            </wp:positionV>
            <wp:extent cx="2816860" cy="832485"/>
            <wp:effectExtent l="0" t="0" r="2540" b="5715"/>
            <wp:wrapNone/>
            <wp:docPr id="4" name="Grafik 4" descr="C:\Users\MarkusHiltbrunner\AppData\Local\Microsoft\Windows\INetCache\Content.Word\SBV-Logo-for-Office_h23mm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kusHiltbrunner\AppData\Local\Microsoft\Windows\INetCache\Content.Word\SBV-Logo-for-Office_h23mm_300dpi.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16860" cy="832485"/>
                    </a:xfrm>
                    <a:prstGeom prst="rect">
                      <a:avLst/>
                    </a:prstGeom>
                    <a:noFill/>
                    <a:ln>
                      <a:noFill/>
                    </a:ln>
                  </pic:spPr>
                </pic:pic>
              </a:graphicData>
            </a:graphic>
          </wp:anchor>
        </w:drawing>
      </w:r>
      <w:r w:rsidR="0096045F" w:rsidRPr="008A0472">
        <w:rPr>
          <w:color w:val="FFFFFF" w:themeColor="background1"/>
        </w:rPr>
        <w:t>a</w:t>
      </w:r>
    </w:p>
    <w:p w:rsidR="00370A6D" w:rsidRPr="008A0472" w:rsidRDefault="00B737E8" w:rsidP="00370A6D">
      <w:pPr>
        <w:pStyle w:val="Titel"/>
        <w:rPr>
          <w:color w:val="000000" w:themeColor="text1"/>
        </w:rPr>
      </w:pPr>
      <w:r w:rsidRPr="008A0472">
        <w:t>J</w:t>
      </w:r>
      <w:r w:rsidR="00370A6D" w:rsidRPr="008A0472">
        <w:t xml:space="preserve">ahresrechnung </w:t>
      </w:r>
      <w:r w:rsidR="00174A16" w:rsidRPr="008A0472">
        <w:t>2018</w:t>
      </w:r>
    </w:p>
    <w:p w:rsidR="005276F4" w:rsidRPr="008A0472" w:rsidRDefault="005276F4" w:rsidP="005276F4">
      <w:r w:rsidRPr="008A0472">
        <w:t>Vorbemerkung zur Darstellung:</w:t>
      </w:r>
    </w:p>
    <w:p w:rsidR="005276F4" w:rsidRPr="008A0472" w:rsidRDefault="005276F4" w:rsidP="005276F4"/>
    <w:p w:rsidR="005276F4" w:rsidRPr="008A0472" w:rsidRDefault="005276F4" w:rsidP="005276F4">
      <w:r w:rsidRPr="008A0472">
        <w:t>Damit vorliegende, konsolidierte Jahresrechnung des Schweizerischen Blinden- und Sehbehindertenverbandes (SBV) einfacher lesbar ist, werden sämtliche Zahlen in Tausend Franken (</w:t>
      </w:r>
      <w:proofErr w:type="spellStart"/>
      <w:r w:rsidRPr="008A0472">
        <w:t>TFr</w:t>
      </w:r>
      <w:proofErr w:type="spellEnd"/>
      <w:r w:rsidRPr="008A0472">
        <w:t xml:space="preserve">.) ausgewiesen. Der optische Aspekt dieser Jahresrechnung hat </w:t>
      </w:r>
      <w:proofErr w:type="gramStart"/>
      <w:r w:rsidRPr="008A0472">
        <w:t>ausschliesslich den Bedürfnissen</w:t>
      </w:r>
      <w:proofErr w:type="gramEnd"/>
      <w:r w:rsidRPr="008A0472">
        <w:t xml:space="preserve"> von blinden und sehbehinderten Menschen Rechnung zu tragen. Die jeweiligen Totalbeträge der Tabellen können aufgrund von Rundungsdifferenzen von der Summe der einzelnen Werte abweichen.</w:t>
      </w:r>
    </w:p>
    <w:p w:rsidR="005276F4" w:rsidRPr="008A0472" w:rsidRDefault="005276F4" w:rsidP="005276F4"/>
    <w:p w:rsidR="00490E35" w:rsidRPr="008A0472" w:rsidRDefault="00490E35" w:rsidP="00490E35">
      <w:pPr>
        <w:pStyle w:val="Stdklein"/>
      </w:pPr>
      <w:r w:rsidRPr="008A0472">
        <w:t>Das vorliegende Dokument beinhaltet ein Inhaltsverzeichnis. Dieses ist so aufgebaut, dass vom Inhaltsverzeichnis auf die entsprechende Seite gesprungen werden kann mit folgenden Tastenkombinationen:</w:t>
      </w:r>
    </w:p>
    <w:p w:rsidR="00490E35" w:rsidRPr="008A0472" w:rsidRDefault="00490E35" w:rsidP="00490E35">
      <w:pPr>
        <w:pStyle w:val="Stdklein"/>
        <w:numPr>
          <w:ilvl w:val="0"/>
          <w:numId w:val="33"/>
        </w:numPr>
      </w:pPr>
      <w:r w:rsidRPr="008A0472">
        <w:t xml:space="preserve">Zur Seite springen: Auf Zeilenbeginn gehen und Pfeiltaste rechts und danach Enter drücken. </w:t>
      </w:r>
    </w:p>
    <w:p w:rsidR="00490E35" w:rsidRPr="008A0472" w:rsidRDefault="00490E35" w:rsidP="00490E35">
      <w:pPr>
        <w:pStyle w:val="Stdklein"/>
        <w:numPr>
          <w:ilvl w:val="0"/>
          <w:numId w:val="33"/>
        </w:numPr>
      </w:pPr>
      <w:r w:rsidRPr="008A0472">
        <w:t xml:space="preserve">Zurück zum Inhaltsverzeichnis springen: Alt-Taste + Pfeiltaste links drücken. </w:t>
      </w:r>
    </w:p>
    <w:p w:rsidR="00490E35" w:rsidRPr="008A0472" w:rsidRDefault="00490E35" w:rsidP="00490E35">
      <w:pPr>
        <w:pStyle w:val="Stdklein"/>
        <w:numPr>
          <w:ilvl w:val="0"/>
          <w:numId w:val="33"/>
        </w:numPr>
      </w:pPr>
      <w:r w:rsidRPr="008A0472">
        <w:t>Indexspalte in Bilanz und Erfolgsrechnung: Hier kann mit dem Befehlen Insert + Taste F7 oder Taste STRG + Linke Maustaste direkt zu den Detailzahlen im Anhang gesprungen werden.</w:t>
      </w:r>
    </w:p>
    <w:p w:rsidR="005276F4" w:rsidRPr="008A0472" w:rsidRDefault="005276F4" w:rsidP="005276F4"/>
    <w:p w:rsidR="00916B8F" w:rsidRPr="008A0472" w:rsidRDefault="00916B8F">
      <w:pPr>
        <w:tabs>
          <w:tab w:val="clear" w:pos="1134"/>
          <w:tab w:val="clear" w:pos="2835"/>
          <w:tab w:val="clear" w:pos="5670"/>
          <w:tab w:val="clear" w:pos="8505"/>
        </w:tabs>
        <w:spacing w:after="200" w:line="276" w:lineRule="auto"/>
      </w:pPr>
      <w:r w:rsidRPr="008A0472">
        <w:br w:type="page"/>
      </w:r>
    </w:p>
    <w:p w:rsidR="00B83CA6" w:rsidRPr="008A0472" w:rsidRDefault="00916B8F">
      <w:pPr>
        <w:pStyle w:val="Verzeichnis1"/>
        <w:rPr>
          <w:rFonts w:asciiTheme="minorHAnsi" w:eastAsiaTheme="minorEastAsia" w:hAnsiTheme="minorHAnsi"/>
          <w:sz w:val="22"/>
          <w:szCs w:val="22"/>
          <w:lang w:eastAsia="de-CH"/>
        </w:rPr>
      </w:pPr>
      <w:r w:rsidRPr="008A0472">
        <w:rPr>
          <w:rFonts w:asciiTheme="majorHAnsi" w:hAnsiTheme="majorHAnsi" w:cstheme="majorHAnsi"/>
          <w:noProof w:val="0"/>
        </w:rPr>
        <w:lastRenderedPageBreak/>
        <w:fldChar w:fldCharType="begin"/>
      </w:r>
      <w:r w:rsidRPr="008A0472">
        <w:rPr>
          <w:rFonts w:asciiTheme="majorHAnsi" w:hAnsiTheme="majorHAnsi" w:cstheme="majorHAnsi"/>
          <w:noProof w:val="0"/>
        </w:rPr>
        <w:instrText xml:space="preserve"> TOC \o "1-3" \h \z \u </w:instrText>
      </w:r>
      <w:r w:rsidRPr="008A0472">
        <w:rPr>
          <w:rFonts w:asciiTheme="majorHAnsi" w:hAnsiTheme="majorHAnsi" w:cstheme="majorHAnsi"/>
          <w:noProof w:val="0"/>
        </w:rPr>
        <w:fldChar w:fldCharType="separate"/>
      </w:r>
      <w:hyperlink w:anchor="_Toc7006402" w:history="1">
        <w:r w:rsidR="00B83CA6" w:rsidRPr="008A0472">
          <w:rPr>
            <w:rStyle w:val="Hyperlink"/>
          </w:rPr>
          <w:t>1.</w:t>
        </w:r>
        <w:r w:rsidR="00B83CA6" w:rsidRPr="008A0472">
          <w:rPr>
            <w:rFonts w:asciiTheme="minorHAnsi" w:eastAsiaTheme="minorEastAsia" w:hAnsiTheme="minorHAnsi"/>
            <w:sz w:val="22"/>
            <w:szCs w:val="22"/>
            <w:lang w:eastAsia="de-CH"/>
          </w:rPr>
          <w:tab/>
        </w:r>
        <w:r w:rsidR="00B83CA6" w:rsidRPr="008A0472">
          <w:rPr>
            <w:rStyle w:val="Hyperlink"/>
          </w:rPr>
          <w:t>Bilanz</w:t>
        </w:r>
        <w:r w:rsidR="00B83CA6" w:rsidRPr="008A0472">
          <w:rPr>
            <w:webHidden/>
          </w:rPr>
          <w:tab/>
        </w:r>
        <w:r w:rsidR="00B83CA6" w:rsidRPr="008A0472">
          <w:rPr>
            <w:webHidden/>
          </w:rPr>
          <w:fldChar w:fldCharType="begin"/>
        </w:r>
        <w:r w:rsidR="00B83CA6" w:rsidRPr="008A0472">
          <w:rPr>
            <w:webHidden/>
          </w:rPr>
          <w:instrText xml:space="preserve"> PAGEREF _Toc7006402 \h </w:instrText>
        </w:r>
        <w:r w:rsidR="00B83CA6" w:rsidRPr="008A0472">
          <w:rPr>
            <w:webHidden/>
          </w:rPr>
        </w:r>
        <w:r w:rsidR="00B83CA6" w:rsidRPr="008A0472">
          <w:rPr>
            <w:webHidden/>
          </w:rPr>
          <w:fldChar w:fldCharType="separate"/>
        </w:r>
        <w:r w:rsidR="007F2A9F">
          <w:rPr>
            <w:webHidden/>
          </w:rPr>
          <w:t>4</w:t>
        </w:r>
        <w:r w:rsidR="00B83CA6" w:rsidRPr="008A0472">
          <w:rPr>
            <w:webHidden/>
          </w:rPr>
          <w:fldChar w:fldCharType="end"/>
        </w:r>
      </w:hyperlink>
    </w:p>
    <w:p w:rsidR="00B83CA6" w:rsidRPr="008A0472" w:rsidRDefault="00E52885">
      <w:pPr>
        <w:pStyle w:val="Verzeichnis1"/>
        <w:rPr>
          <w:rFonts w:asciiTheme="minorHAnsi" w:eastAsiaTheme="minorEastAsia" w:hAnsiTheme="minorHAnsi"/>
          <w:sz w:val="22"/>
          <w:szCs w:val="22"/>
          <w:lang w:eastAsia="de-CH"/>
        </w:rPr>
      </w:pPr>
      <w:hyperlink w:anchor="_Toc7006403" w:history="1">
        <w:r w:rsidR="00B83CA6" w:rsidRPr="008A0472">
          <w:rPr>
            <w:rStyle w:val="Hyperlink"/>
          </w:rPr>
          <w:t>2.</w:t>
        </w:r>
        <w:r w:rsidR="00B83CA6" w:rsidRPr="008A0472">
          <w:rPr>
            <w:rFonts w:asciiTheme="minorHAnsi" w:eastAsiaTheme="minorEastAsia" w:hAnsiTheme="minorHAnsi"/>
            <w:sz w:val="22"/>
            <w:szCs w:val="22"/>
            <w:lang w:eastAsia="de-CH"/>
          </w:rPr>
          <w:tab/>
        </w:r>
        <w:r w:rsidR="00B83CA6" w:rsidRPr="008A0472">
          <w:rPr>
            <w:rStyle w:val="Hyperlink"/>
          </w:rPr>
          <w:t>Betriebsrechnung</w:t>
        </w:r>
        <w:r w:rsidR="00B83CA6" w:rsidRPr="008A0472">
          <w:rPr>
            <w:webHidden/>
          </w:rPr>
          <w:tab/>
        </w:r>
        <w:r w:rsidR="00B83CA6" w:rsidRPr="008A0472">
          <w:rPr>
            <w:webHidden/>
          </w:rPr>
          <w:fldChar w:fldCharType="begin"/>
        </w:r>
        <w:r w:rsidR="00B83CA6" w:rsidRPr="008A0472">
          <w:rPr>
            <w:webHidden/>
          </w:rPr>
          <w:instrText xml:space="preserve"> PAGEREF _Toc7006403 \h </w:instrText>
        </w:r>
        <w:r w:rsidR="00B83CA6" w:rsidRPr="008A0472">
          <w:rPr>
            <w:webHidden/>
          </w:rPr>
        </w:r>
        <w:r w:rsidR="00B83CA6" w:rsidRPr="008A0472">
          <w:rPr>
            <w:webHidden/>
          </w:rPr>
          <w:fldChar w:fldCharType="separate"/>
        </w:r>
        <w:r w:rsidR="007F2A9F">
          <w:rPr>
            <w:webHidden/>
          </w:rPr>
          <w:t>5</w:t>
        </w:r>
        <w:r w:rsidR="00B83CA6" w:rsidRPr="008A0472">
          <w:rPr>
            <w:webHidden/>
          </w:rPr>
          <w:fldChar w:fldCharType="end"/>
        </w:r>
      </w:hyperlink>
    </w:p>
    <w:p w:rsidR="00B83CA6" w:rsidRPr="008A0472" w:rsidRDefault="00E52885">
      <w:pPr>
        <w:pStyle w:val="Verzeichnis1"/>
        <w:rPr>
          <w:rFonts w:asciiTheme="minorHAnsi" w:eastAsiaTheme="minorEastAsia" w:hAnsiTheme="minorHAnsi"/>
          <w:sz w:val="22"/>
          <w:szCs w:val="22"/>
          <w:lang w:eastAsia="de-CH"/>
        </w:rPr>
      </w:pPr>
      <w:hyperlink w:anchor="_Toc7006404" w:history="1">
        <w:r w:rsidR="00B83CA6" w:rsidRPr="008A0472">
          <w:rPr>
            <w:rStyle w:val="Hyperlink"/>
          </w:rPr>
          <w:t>3.</w:t>
        </w:r>
        <w:r w:rsidR="00B83CA6" w:rsidRPr="008A0472">
          <w:rPr>
            <w:rFonts w:asciiTheme="minorHAnsi" w:eastAsiaTheme="minorEastAsia" w:hAnsiTheme="minorHAnsi"/>
            <w:sz w:val="22"/>
            <w:szCs w:val="22"/>
            <w:lang w:eastAsia="de-CH"/>
          </w:rPr>
          <w:tab/>
        </w:r>
        <w:r w:rsidR="00B83CA6" w:rsidRPr="008A0472">
          <w:rPr>
            <w:rStyle w:val="Hyperlink"/>
          </w:rPr>
          <w:t>Geldflussrechnung</w:t>
        </w:r>
        <w:r w:rsidR="00B83CA6" w:rsidRPr="008A0472">
          <w:rPr>
            <w:webHidden/>
          </w:rPr>
          <w:tab/>
        </w:r>
        <w:r w:rsidR="00B83CA6" w:rsidRPr="008A0472">
          <w:rPr>
            <w:webHidden/>
          </w:rPr>
          <w:fldChar w:fldCharType="begin"/>
        </w:r>
        <w:r w:rsidR="00B83CA6" w:rsidRPr="008A0472">
          <w:rPr>
            <w:webHidden/>
          </w:rPr>
          <w:instrText xml:space="preserve"> PAGEREF _Toc7006404 \h </w:instrText>
        </w:r>
        <w:r w:rsidR="00B83CA6" w:rsidRPr="008A0472">
          <w:rPr>
            <w:webHidden/>
          </w:rPr>
        </w:r>
        <w:r w:rsidR="00B83CA6" w:rsidRPr="008A0472">
          <w:rPr>
            <w:webHidden/>
          </w:rPr>
          <w:fldChar w:fldCharType="separate"/>
        </w:r>
        <w:r w:rsidR="007F2A9F">
          <w:rPr>
            <w:webHidden/>
          </w:rPr>
          <w:t>6</w:t>
        </w:r>
        <w:r w:rsidR="00B83CA6" w:rsidRPr="008A0472">
          <w:rPr>
            <w:webHidden/>
          </w:rPr>
          <w:fldChar w:fldCharType="end"/>
        </w:r>
      </w:hyperlink>
    </w:p>
    <w:p w:rsidR="00B83CA6" w:rsidRPr="008A0472" w:rsidRDefault="00E52885">
      <w:pPr>
        <w:pStyle w:val="Verzeichnis1"/>
        <w:rPr>
          <w:rFonts w:asciiTheme="minorHAnsi" w:eastAsiaTheme="minorEastAsia" w:hAnsiTheme="minorHAnsi"/>
          <w:sz w:val="22"/>
          <w:szCs w:val="22"/>
          <w:lang w:eastAsia="de-CH"/>
        </w:rPr>
      </w:pPr>
      <w:hyperlink w:anchor="_Toc7006405" w:history="1">
        <w:r w:rsidR="00B83CA6" w:rsidRPr="008A0472">
          <w:rPr>
            <w:rStyle w:val="Hyperlink"/>
          </w:rPr>
          <w:t>4.</w:t>
        </w:r>
        <w:r w:rsidR="00B83CA6" w:rsidRPr="008A0472">
          <w:rPr>
            <w:rFonts w:asciiTheme="minorHAnsi" w:eastAsiaTheme="minorEastAsia" w:hAnsiTheme="minorHAnsi"/>
            <w:sz w:val="22"/>
            <w:szCs w:val="22"/>
            <w:lang w:eastAsia="de-CH"/>
          </w:rPr>
          <w:tab/>
        </w:r>
        <w:r w:rsidR="00B83CA6" w:rsidRPr="008A0472">
          <w:rPr>
            <w:rStyle w:val="Hyperlink"/>
          </w:rPr>
          <w:t>Rechnung über die Kapitalveränderung</w:t>
        </w:r>
        <w:r w:rsidR="00B83CA6" w:rsidRPr="008A0472">
          <w:rPr>
            <w:webHidden/>
          </w:rPr>
          <w:tab/>
        </w:r>
        <w:r w:rsidR="00B83CA6" w:rsidRPr="008A0472">
          <w:rPr>
            <w:webHidden/>
          </w:rPr>
          <w:fldChar w:fldCharType="begin"/>
        </w:r>
        <w:r w:rsidR="00B83CA6" w:rsidRPr="008A0472">
          <w:rPr>
            <w:webHidden/>
          </w:rPr>
          <w:instrText xml:space="preserve"> PAGEREF _Toc7006405 \h </w:instrText>
        </w:r>
        <w:r w:rsidR="00B83CA6" w:rsidRPr="008A0472">
          <w:rPr>
            <w:webHidden/>
          </w:rPr>
        </w:r>
        <w:r w:rsidR="00B83CA6" w:rsidRPr="008A0472">
          <w:rPr>
            <w:webHidden/>
          </w:rPr>
          <w:fldChar w:fldCharType="separate"/>
        </w:r>
        <w:r w:rsidR="007F2A9F">
          <w:rPr>
            <w:webHidden/>
          </w:rPr>
          <w:t>7</w:t>
        </w:r>
        <w:r w:rsidR="00B83CA6" w:rsidRPr="008A0472">
          <w:rPr>
            <w:webHidden/>
          </w:rPr>
          <w:fldChar w:fldCharType="end"/>
        </w:r>
      </w:hyperlink>
    </w:p>
    <w:p w:rsidR="00B83CA6" w:rsidRPr="008A0472" w:rsidRDefault="00E52885">
      <w:pPr>
        <w:pStyle w:val="Verzeichnis1"/>
        <w:rPr>
          <w:rFonts w:asciiTheme="minorHAnsi" w:eastAsiaTheme="minorEastAsia" w:hAnsiTheme="minorHAnsi"/>
          <w:sz w:val="22"/>
          <w:szCs w:val="22"/>
          <w:lang w:eastAsia="de-CH"/>
        </w:rPr>
      </w:pPr>
      <w:hyperlink w:anchor="_Toc7006406" w:history="1">
        <w:r w:rsidR="00B83CA6" w:rsidRPr="008A0472">
          <w:rPr>
            <w:rStyle w:val="Hyperlink"/>
          </w:rPr>
          <w:t>5.</w:t>
        </w:r>
        <w:r w:rsidR="00B83CA6" w:rsidRPr="008A0472">
          <w:rPr>
            <w:rFonts w:asciiTheme="minorHAnsi" w:eastAsiaTheme="minorEastAsia" w:hAnsiTheme="minorHAnsi"/>
            <w:sz w:val="22"/>
            <w:szCs w:val="22"/>
            <w:lang w:eastAsia="de-CH"/>
          </w:rPr>
          <w:tab/>
        </w:r>
        <w:r w:rsidR="00B83CA6" w:rsidRPr="008A0472">
          <w:rPr>
            <w:rStyle w:val="Hyperlink"/>
          </w:rPr>
          <w:t>Rechnungslegungsgrundsätze</w:t>
        </w:r>
        <w:r w:rsidR="00B83CA6" w:rsidRPr="008A0472">
          <w:rPr>
            <w:webHidden/>
          </w:rPr>
          <w:tab/>
        </w:r>
        <w:r w:rsidR="00B83CA6" w:rsidRPr="008A0472">
          <w:rPr>
            <w:webHidden/>
          </w:rPr>
          <w:fldChar w:fldCharType="begin"/>
        </w:r>
        <w:r w:rsidR="00B83CA6" w:rsidRPr="008A0472">
          <w:rPr>
            <w:webHidden/>
          </w:rPr>
          <w:instrText xml:space="preserve"> PAGEREF _Toc7006406 \h </w:instrText>
        </w:r>
        <w:r w:rsidR="00B83CA6" w:rsidRPr="008A0472">
          <w:rPr>
            <w:webHidden/>
          </w:rPr>
        </w:r>
        <w:r w:rsidR="00B83CA6" w:rsidRPr="008A0472">
          <w:rPr>
            <w:webHidden/>
          </w:rPr>
          <w:fldChar w:fldCharType="separate"/>
        </w:r>
        <w:r w:rsidR="007F2A9F">
          <w:rPr>
            <w:webHidden/>
          </w:rPr>
          <w:t>8</w:t>
        </w:r>
        <w:r w:rsidR="00B83CA6" w:rsidRPr="008A0472">
          <w:rPr>
            <w:webHidden/>
          </w:rPr>
          <w:fldChar w:fldCharType="end"/>
        </w:r>
      </w:hyperlink>
    </w:p>
    <w:p w:rsidR="00B83CA6" w:rsidRPr="008A0472" w:rsidRDefault="00E52885">
      <w:pPr>
        <w:pStyle w:val="Verzeichnis2"/>
        <w:rPr>
          <w:rFonts w:asciiTheme="minorHAnsi" w:eastAsiaTheme="minorEastAsia" w:hAnsiTheme="minorHAnsi"/>
          <w:sz w:val="22"/>
          <w:szCs w:val="22"/>
          <w:lang w:eastAsia="de-CH"/>
        </w:rPr>
      </w:pPr>
      <w:hyperlink w:anchor="_Toc7006407" w:history="1">
        <w:r w:rsidR="00B83CA6" w:rsidRPr="008A0472">
          <w:rPr>
            <w:rStyle w:val="Hyperlink"/>
          </w:rPr>
          <w:t>5.1</w:t>
        </w:r>
        <w:r w:rsidR="00B83CA6" w:rsidRPr="008A0472">
          <w:rPr>
            <w:rFonts w:asciiTheme="minorHAnsi" w:eastAsiaTheme="minorEastAsia" w:hAnsiTheme="minorHAnsi"/>
            <w:sz w:val="22"/>
            <w:szCs w:val="22"/>
            <w:lang w:eastAsia="de-CH"/>
          </w:rPr>
          <w:tab/>
        </w:r>
        <w:r w:rsidR="00B83CA6" w:rsidRPr="008A0472">
          <w:rPr>
            <w:rStyle w:val="Hyperlink"/>
          </w:rPr>
          <w:t>Grundlagen der Rechnungslegung</w:t>
        </w:r>
        <w:r w:rsidR="00B83CA6" w:rsidRPr="008A0472">
          <w:rPr>
            <w:webHidden/>
          </w:rPr>
          <w:tab/>
        </w:r>
        <w:r w:rsidR="00B83CA6" w:rsidRPr="008A0472">
          <w:rPr>
            <w:webHidden/>
          </w:rPr>
          <w:fldChar w:fldCharType="begin"/>
        </w:r>
        <w:r w:rsidR="00B83CA6" w:rsidRPr="008A0472">
          <w:rPr>
            <w:webHidden/>
          </w:rPr>
          <w:instrText xml:space="preserve"> PAGEREF _Toc7006407 \h </w:instrText>
        </w:r>
        <w:r w:rsidR="00B83CA6" w:rsidRPr="008A0472">
          <w:rPr>
            <w:webHidden/>
          </w:rPr>
        </w:r>
        <w:r w:rsidR="00B83CA6" w:rsidRPr="008A0472">
          <w:rPr>
            <w:webHidden/>
          </w:rPr>
          <w:fldChar w:fldCharType="separate"/>
        </w:r>
        <w:r w:rsidR="007F2A9F">
          <w:rPr>
            <w:webHidden/>
          </w:rPr>
          <w:t>8</w:t>
        </w:r>
        <w:r w:rsidR="00B83CA6" w:rsidRPr="008A0472">
          <w:rPr>
            <w:webHidden/>
          </w:rPr>
          <w:fldChar w:fldCharType="end"/>
        </w:r>
      </w:hyperlink>
    </w:p>
    <w:p w:rsidR="00B83CA6" w:rsidRPr="008A0472" w:rsidRDefault="00E52885">
      <w:pPr>
        <w:pStyle w:val="Verzeichnis2"/>
        <w:rPr>
          <w:rFonts w:asciiTheme="minorHAnsi" w:eastAsiaTheme="minorEastAsia" w:hAnsiTheme="minorHAnsi"/>
          <w:sz w:val="22"/>
          <w:szCs w:val="22"/>
          <w:lang w:eastAsia="de-CH"/>
        </w:rPr>
      </w:pPr>
      <w:hyperlink w:anchor="_Toc7006408" w:history="1">
        <w:r w:rsidR="00B83CA6" w:rsidRPr="008A0472">
          <w:rPr>
            <w:rStyle w:val="Hyperlink"/>
          </w:rPr>
          <w:t>5.2</w:t>
        </w:r>
        <w:r w:rsidR="00B83CA6" w:rsidRPr="008A0472">
          <w:rPr>
            <w:rFonts w:asciiTheme="minorHAnsi" w:eastAsiaTheme="minorEastAsia" w:hAnsiTheme="minorHAnsi"/>
            <w:sz w:val="22"/>
            <w:szCs w:val="22"/>
            <w:lang w:eastAsia="de-CH"/>
          </w:rPr>
          <w:tab/>
        </w:r>
        <w:r w:rsidR="00B83CA6" w:rsidRPr="008A0472">
          <w:rPr>
            <w:rStyle w:val="Hyperlink"/>
          </w:rPr>
          <w:t>Konsolidierungskreis und Konsolidierungsgrundsätze</w:t>
        </w:r>
        <w:r w:rsidR="00B83CA6" w:rsidRPr="008A0472">
          <w:rPr>
            <w:webHidden/>
          </w:rPr>
          <w:tab/>
        </w:r>
        <w:r w:rsidR="00B83CA6" w:rsidRPr="008A0472">
          <w:rPr>
            <w:webHidden/>
          </w:rPr>
          <w:fldChar w:fldCharType="begin"/>
        </w:r>
        <w:r w:rsidR="00B83CA6" w:rsidRPr="008A0472">
          <w:rPr>
            <w:webHidden/>
          </w:rPr>
          <w:instrText xml:space="preserve"> PAGEREF _Toc7006408 \h </w:instrText>
        </w:r>
        <w:r w:rsidR="00B83CA6" w:rsidRPr="008A0472">
          <w:rPr>
            <w:webHidden/>
          </w:rPr>
        </w:r>
        <w:r w:rsidR="00B83CA6" w:rsidRPr="008A0472">
          <w:rPr>
            <w:webHidden/>
          </w:rPr>
          <w:fldChar w:fldCharType="separate"/>
        </w:r>
        <w:r w:rsidR="007F2A9F">
          <w:rPr>
            <w:webHidden/>
          </w:rPr>
          <w:t>8</w:t>
        </w:r>
        <w:r w:rsidR="00B83CA6" w:rsidRPr="008A0472">
          <w:rPr>
            <w:webHidden/>
          </w:rPr>
          <w:fldChar w:fldCharType="end"/>
        </w:r>
      </w:hyperlink>
    </w:p>
    <w:p w:rsidR="00B83CA6" w:rsidRPr="008A0472" w:rsidRDefault="00E52885">
      <w:pPr>
        <w:pStyle w:val="Verzeichnis3"/>
        <w:rPr>
          <w:rFonts w:asciiTheme="minorHAnsi" w:eastAsiaTheme="minorEastAsia" w:hAnsiTheme="minorHAnsi"/>
          <w:sz w:val="22"/>
          <w:lang w:eastAsia="de-CH"/>
        </w:rPr>
      </w:pPr>
      <w:hyperlink w:anchor="_Toc7006409" w:history="1">
        <w:r w:rsidR="00B83CA6" w:rsidRPr="008A0472">
          <w:rPr>
            <w:rStyle w:val="Hyperlink"/>
            <w:rFonts w:eastAsia="Arial Unicode MS"/>
          </w:rPr>
          <w:t>5.2.1</w:t>
        </w:r>
        <w:r w:rsidR="00B83CA6" w:rsidRPr="008A0472">
          <w:rPr>
            <w:rFonts w:asciiTheme="minorHAnsi" w:eastAsiaTheme="minorEastAsia" w:hAnsiTheme="minorHAnsi"/>
            <w:sz w:val="22"/>
            <w:lang w:eastAsia="de-CH"/>
          </w:rPr>
          <w:tab/>
        </w:r>
        <w:r w:rsidR="00B83CA6" w:rsidRPr="008A0472">
          <w:rPr>
            <w:rStyle w:val="Hyperlink"/>
            <w:rFonts w:eastAsia="Arial Unicode MS"/>
          </w:rPr>
          <w:t>Vollkonsolidierung der Accesstech AG</w:t>
        </w:r>
        <w:r w:rsidR="00B83CA6" w:rsidRPr="008A0472">
          <w:rPr>
            <w:webHidden/>
          </w:rPr>
          <w:tab/>
        </w:r>
        <w:r w:rsidR="00B83CA6" w:rsidRPr="008A0472">
          <w:rPr>
            <w:webHidden/>
          </w:rPr>
          <w:fldChar w:fldCharType="begin"/>
        </w:r>
        <w:r w:rsidR="00B83CA6" w:rsidRPr="008A0472">
          <w:rPr>
            <w:webHidden/>
          </w:rPr>
          <w:instrText xml:space="preserve"> PAGEREF _Toc7006409 \h </w:instrText>
        </w:r>
        <w:r w:rsidR="00B83CA6" w:rsidRPr="008A0472">
          <w:rPr>
            <w:webHidden/>
          </w:rPr>
        </w:r>
        <w:r w:rsidR="00B83CA6" w:rsidRPr="008A0472">
          <w:rPr>
            <w:webHidden/>
          </w:rPr>
          <w:fldChar w:fldCharType="separate"/>
        </w:r>
        <w:r w:rsidR="007F2A9F">
          <w:rPr>
            <w:webHidden/>
          </w:rPr>
          <w:t>9</w:t>
        </w:r>
        <w:r w:rsidR="00B83CA6" w:rsidRPr="008A0472">
          <w:rPr>
            <w:webHidden/>
          </w:rPr>
          <w:fldChar w:fldCharType="end"/>
        </w:r>
      </w:hyperlink>
    </w:p>
    <w:p w:rsidR="00B83CA6" w:rsidRPr="008A0472" w:rsidRDefault="00E52885">
      <w:pPr>
        <w:pStyle w:val="Verzeichnis2"/>
        <w:rPr>
          <w:rFonts w:asciiTheme="minorHAnsi" w:eastAsiaTheme="minorEastAsia" w:hAnsiTheme="minorHAnsi"/>
          <w:sz w:val="22"/>
          <w:szCs w:val="22"/>
          <w:lang w:eastAsia="de-CH"/>
        </w:rPr>
      </w:pPr>
      <w:hyperlink w:anchor="_Toc7006410" w:history="1">
        <w:r w:rsidR="00B83CA6" w:rsidRPr="008A0472">
          <w:rPr>
            <w:rStyle w:val="Hyperlink"/>
          </w:rPr>
          <w:t>5.3</w:t>
        </w:r>
        <w:r w:rsidR="00B83CA6" w:rsidRPr="008A0472">
          <w:rPr>
            <w:rFonts w:asciiTheme="minorHAnsi" w:eastAsiaTheme="minorEastAsia" w:hAnsiTheme="minorHAnsi"/>
            <w:sz w:val="22"/>
            <w:szCs w:val="22"/>
            <w:lang w:eastAsia="de-CH"/>
          </w:rPr>
          <w:tab/>
        </w:r>
        <w:r w:rsidR="00B83CA6" w:rsidRPr="008A0472">
          <w:rPr>
            <w:rStyle w:val="Hyperlink"/>
          </w:rPr>
          <w:t>Bilanzierungs- und Bewertungsgrundsätze</w:t>
        </w:r>
        <w:r w:rsidR="00B83CA6" w:rsidRPr="008A0472">
          <w:rPr>
            <w:webHidden/>
          </w:rPr>
          <w:tab/>
        </w:r>
        <w:r w:rsidR="00B83CA6" w:rsidRPr="008A0472">
          <w:rPr>
            <w:webHidden/>
          </w:rPr>
          <w:fldChar w:fldCharType="begin"/>
        </w:r>
        <w:r w:rsidR="00B83CA6" w:rsidRPr="008A0472">
          <w:rPr>
            <w:webHidden/>
          </w:rPr>
          <w:instrText xml:space="preserve"> PAGEREF _Toc7006410 \h </w:instrText>
        </w:r>
        <w:r w:rsidR="00B83CA6" w:rsidRPr="008A0472">
          <w:rPr>
            <w:webHidden/>
          </w:rPr>
        </w:r>
        <w:r w:rsidR="00B83CA6" w:rsidRPr="008A0472">
          <w:rPr>
            <w:webHidden/>
          </w:rPr>
          <w:fldChar w:fldCharType="separate"/>
        </w:r>
        <w:r w:rsidR="007F2A9F">
          <w:rPr>
            <w:webHidden/>
          </w:rPr>
          <w:t>9</w:t>
        </w:r>
        <w:r w:rsidR="00B83CA6" w:rsidRPr="008A0472">
          <w:rPr>
            <w:webHidden/>
          </w:rPr>
          <w:fldChar w:fldCharType="end"/>
        </w:r>
      </w:hyperlink>
    </w:p>
    <w:p w:rsidR="00B83CA6" w:rsidRPr="008A0472" w:rsidRDefault="00E52885">
      <w:pPr>
        <w:pStyle w:val="Verzeichnis3"/>
        <w:rPr>
          <w:rFonts w:asciiTheme="minorHAnsi" w:eastAsiaTheme="minorEastAsia" w:hAnsiTheme="minorHAnsi"/>
          <w:sz w:val="22"/>
          <w:lang w:eastAsia="de-CH"/>
        </w:rPr>
      </w:pPr>
      <w:hyperlink w:anchor="_Toc7006411" w:history="1">
        <w:r w:rsidR="00B83CA6" w:rsidRPr="008A0472">
          <w:rPr>
            <w:rStyle w:val="Hyperlink"/>
          </w:rPr>
          <w:t>5.3.1</w:t>
        </w:r>
        <w:r w:rsidR="00B83CA6" w:rsidRPr="008A0472">
          <w:rPr>
            <w:rFonts w:asciiTheme="minorHAnsi" w:eastAsiaTheme="minorEastAsia" w:hAnsiTheme="minorHAnsi"/>
            <w:sz w:val="22"/>
            <w:lang w:eastAsia="de-CH"/>
          </w:rPr>
          <w:tab/>
        </w:r>
        <w:r w:rsidR="00B83CA6" w:rsidRPr="008A0472">
          <w:rPr>
            <w:rStyle w:val="Hyperlink"/>
          </w:rPr>
          <w:t>Wechselkurse</w:t>
        </w:r>
        <w:r w:rsidR="00B83CA6" w:rsidRPr="008A0472">
          <w:rPr>
            <w:webHidden/>
          </w:rPr>
          <w:tab/>
        </w:r>
        <w:r w:rsidR="00B83CA6" w:rsidRPr="008A0472">
          <w:rPr>
            <w:webHidden/>
          </w:rPr>
          <w:fldChar w:fldCharType="begin"/>
        </w:r>
        <w:r w:rsidR="00B83CA6" w:rsidRPr="008A0472">
          <w:rPr>
            <w:webHidden/>
          </w:rPr>
          <w:instrText xml:space="preserve"> PAGEREF _Toc7006411 \h </w:instrText>
        </w:r>
        <w:r w:rsidR="00B83CA6" w:rsidRPr="008A0472">
          <w:rPr>
            <w:webHidden/>
          </w:rPr>
        </w:r>
        <w:r w:rsidR="00B83CA6" w:rsidRPr="008A0472">
          <w:rPr>
            <w:webHidden/>
          </w:rPr>
          <w:fldChar w:fldCharType="separate"/>
        </w:r>
        <w:r w:rsidR="007F2A9F">
          <w:rPr>
            <w:webHidden/>
          </w:rPr>
          <w:t>9</w:t>
        </w:r>
        <w:r w:rsidR="00B83CA6" w:rsidRPr="008A0472">
          <w:rPr>
            <w:webHidden/>
          </w:rPr>
          <w:fldChar w:fldCharType="end"/>
        </w:r>
      </w:hyperlink>
    </w:p>
    <w:p w:rsidR="00B83CA6" w:rsidRPr="008A0472" w:rsidRDefault="00E52885">
      <w:pPr>
        <w:pStyle w:val="Verzeichnis3"/>
        <w:rPr>
          <w:rFonts w:asciiTheme="minorHAnsi" w:eastAsiaTheme="minorEastAsia" w:hAnsiTheme="minorHAnsi"/>
          <w:sz w:val="22"/>
          <w:lang w:eastAsia="de-CH"/>
        </w:rPr>
      </w:pPr>
      <w:hyperlink w:anchor="_Toc7006412" w:history="1">
        <w:r w:rsidR="00B83CA6" w:rsidRPr="008A0472">
          <w:rPr>
            <w:rStyle w:val="Hyperlink"/>
          </w:rPr>
          <w:t>5.3.2</w:t>
        </w:r>
        <w:r w:rsidR="00B83CA6" w:rsidRPr="008A0472">
          <w:rPr>
            <w:rFonts w:asciiTheme="minorHAnsi" w:eastAsiaTheme="minorEastAsia" w:hAnsiTheme="minorHAnsi"/>
            <w:sz w:val="22"/>
            <w:lang w:eastAsia="de-CH"/>
          </w:rPr>
          <w:tab/>
        </w:r>
        <w:r w:rsidR="00B83CA6" w:rsidRPr="008A0472">
          <w:rPr>
            <w:rStyle w:val="Hyperlink"/>
          </w:rPr>
          <w:t>Flüssige Mittel</w:t>
        </w:r>
        <w:r w:rsidR="00B83CA6" w:rsidRPr="008A0472">
          <w:rPr>
            <w:webHidden/>
          </w:rPr>
          <w:tab/>
        </w:r>
        <w:r w:rsidR="00B83CA6" w:rsidRPr="008A0472">
          <w:rPr>
            <w:webHidden/>
          </w:rPr>
          <w:fldChar w:fldCharType="begin"/>
        </w:r>
        <w:r w:rsidR="00B83CA6" w:rsidRPr="008A0472">
          <w:rPr>
            <w:webHidden/>
          </w:rPr>
          <w:instrText xml:space="preserve"> PAGEREF _Toc7006412 \h </w:instrText>
        </w:r>
        <w:r w:rsidR="00B83CA6" w:rsidRPr="008A0472">
          <w:rPr>
            <w:webHidden/>
          </w:rPr>
        </w:r>
        <w:r w:rsidR="00B83CA6" w:rsidRPr="008A0472">
          <w:rPr>
            <w:webHidden/>
          </w:rPr>
          <w:fldChar w:fldCharType="separate"/>
        </w:r>
        <w:r w:rsidR="007F2A9F">
          <w:rPr>
            <w:webHidden/>
          </w:rPr>
          <w:t>9</w:t>
        </w:r>
        <w:r w:rsidR="00B83CA6" w:rsidRPr="008A0472">
          <w:rPr>
            <w:webHidden/>
          </w:rPr>
          <w:fldChar w:fldCharType="end"/>
        </w:r>
      </w:hyperlink>
    </w:p>
    <w:p w:rsidR="00B83CA6" w:rsidRPr="008A0472" w:rsidRDefault="00E52885">
      <w:pPr>
        <w:pStyle w:val="Verzeichnis3"/>
        <w:rPr>
          <w:rFonts w:asciiTheme="minorHAnsi" w:eastAsiaTheme="minorEastAsia" w:hAnsiTheme="minorHAnsi"/>
          <w:sz w:val="22"/>
          <w:lang w:eastAsia="de-CH"/>
        </w:rPr>
      </w:pPr>
      <w:hyperlink w:anchor="_Toc7006413" w:history="1">
        <w:r w:rsidR="00B83CA6" w:rsidRPr="008A0472">
          <w:rPr>
            <w:rStyle w:val="Hyperlink"/>
          </w:rPr>
          <w:t>5.3.3</w:t>
        </w:r>
        <w:r w:rsidR="00B83CA6" w:rsidRPr="008A0472">
          <w:rPr>
            <w:rFonts w:asciiTheme="minorHAnsi" w:eastAsiaTheme="minorEastAsia" w:hAnsiTheme="minorHAnsi"/>
            <w:sz w:val="22"/>
            <w:lang w:eastAsia="de-CH"/>
          </w:rPr>
          <w:tab/>
        </w:r>
        <w:r w:rsidR="00B83CA6" w:rsidRPr="008A0472">
          <w:rPr>
            <w:rStyle w:val="Hyperlink"/>
          </w:rPr>
          <w:t>Wertschriften</w:t>
        </w:r>
        <w:r w:rsidR="00B83CA6" w:rsidRPr="008A0472">
          <w:rPr>
            <w:webHidden/>
          </w:rPr>
          <w:tab/>
        </w:r>
        <w:r w:rsidR="00B83CA6" w:rsidRPr="008A0472">
          <w:rPr>
            <w:webHidden/>
          </w:rPr>
          <w:fldChar w:fldCharType="begin"/>
        </w:r>
        <w:r w:rsidR="00B83CA6" w:rsidRPr="008A0472">
          <w:rPr>
            <w:webHidden/>
          </w:rPr>
          <w:instrText xml:space="preserve"> PAGEREF _Toc7006413 \h </w:instrText>
        </w:r>
        <w:r w:rsidR="00B83CA6" w:rsidRPr="008A0472">
          <w:rPr>
            <w:webHidden/>
          </w:rPr>
        </w:r>
        <w:r w:rsidR="00B83CA6" w:rsidRPr="008A0472">
          <w:rPr>
            <w:webHidden/>
          </w:rPr>
          <w:fldChar w:fldCharType="separate"/>
        </w:r>
        <w:r w:rsidR="007F2A9F">
          <w:rPr>
            <w:webHidden/>
          </w:rPr>
          <w:t>10</w:t>
        </w:r>
        <w:r w:rsidR="00B83CA6" w:rsidRPr="008A0472">
          <w:rPr>
            <w:webHidden/>
          </w:rPr>
          <w:fldChar w:fldCharType="end"/>
        </w:r>
      </w:hyperlink>
    </w:p>
    <w:p w:rsidR="00B83CA6" w:rsidRPr="008A0472" w:rsidRDefault="00E52885">
      <w:pPr>
        <w:pStyle w:val="Verzeichnis3"/>
        <w:rPr>
          <w:rFonts w:asciiTheme="minorHAnsi" w:eastAsiaTheme="minorEastAsia" w:hAnsiTheme="minorHAnsi"/>
          <w:sz w:val="22"/>
          <w:lang w:eastAsia="de-CH"/>
        </w:rPr>
      </w:pPr>
      <w:hyperlink w:anchor="_Toc7006414" w:history="1">
        <w:r w:rsidR="00B83CA6" w:rsidRPr="008A0472">
          <w:rPr>
            <w:rStyle w:val="Hyperlink"/>
          </w:rPr>
          <w:t>5.3.4</w:t>
        </w:r>
        <w:r w:rsidR="00B83CA6" w:rsidRPr="008A0472">
          <w:rPr>
            <w:rFonts w:asciiTheme="minorHAnsi" w:eastAsiaTheme="minorEastAsia" w:hAnsiTheme="minorHAnsi"/>
            <w:sz w:val="22"/>
            <w:lang w:eastAsia="de-CH"/>
          </w:rPr>
          <w:tab/>
        </w:r>
        <w:r w:rsidR="00B83CA6" w:rsidRPr="008A0472">
          <w:rPr>
            <w:rStyle w:val="Hyperlink"/>
          </w:rPr>
          <w:t>Forderungen</w:t>
        </w:r>
        <w:r w:rsidR="00B83CA6" w:rsidRPr="008A0472">
          <w:rPr>
            <w:webHidden/>
          </w:rPr>
          <w:tab/>
        </w:r>
        <w:r w:rsidR="00B83CA6" w:rsidRPr="008A0472">
          <w:rPr>
            <w:webHidden/>
          </w:rPr>
          <w:fldChar w:fldCharType="begin"/>
        </w:r>
        <w:r w:rsidR="00B83CA6" w:rsidRPr="008A0472">
          <w:rPr>
            <w:webHidden/>
          </w:rPr>
          <w:instrText xml:space="preserve"> PAGEREF _Toc7006414 \h </w:instrText>
        </w:r>
        <w:r w:rsidR="00B83CA6" w:rsidRPr="008A0472">
          <w:rPr>
            <w:webHidden/>
          </w:rPr>
        </w:r>
        <w:r w:rsidR="00B83CA6" w:rsidRPr="008A0472">
          <w:rPr>
            <w:webHidden/>
          </w:rPr>
          <w:fldChar w:fldCharType="separate"/>
        </w:r>
        <w:r w:rsidR="007F2A9F">
          <w:rPr>
            <w:webHidden/>
          </w:rPr>
          <w:t>10</w:t>
        </w:r>
        <w:r w:rsidR="00B83CA6" w:rsidRPr="008A0472">
          <w:rPr>
            <w:webHidden/>
          </w:rPr>
          <w:fldChar w:fldCharType="end"/>
        </w:r>
      </w:hyperlink>
    </w:p>
    <w:p w:rsidR="00B83CA6" w:rsidRPr="008A0472" w:rsidRDefault="00E52885">
      <w:pPr>
        <w:pStyle w:val="Verzeichnis3"/>
        <w:rPr>
          <w:rFonts w:asciiTheme="minorHAnsi" w:eastAsiaTheme="minorEastAsia" w:hAnsiTheme="minorHAnsi"/>
          <w:sz w:val="22"/>
          <w:lang w:eastAsia="de-CH"/>
        </w:rPr>
      </w:pPr>
      <w:hyperlink w:anchor="_Toc7006415" w:history="1">
        <w:r w:rsidR="00B83CA6" w:rsidRPr="008A0472">
          <w:rPr>
            <w:rStyle w:val="Hyperlink"/>
          </w:rPr>
          <w:t>5.3.5</w:t>
        </w:r>
        <w:r w:rsidR="00B83CA6" w:rsidRPr="008A0472">
          <w:rPr>
            <w:rFonts w:asciiTheme="minorHAnsi" w:eastAsiaTheme="minorEastAsia" w:hAnsiTheme="minorHAnsi"/>
            <w:sz w:val="22"/>
            <w:lang w:eastAsia="de-CH"/>
          </w:rPr>
          <w:tab/>
        </w:r>
        <w:r w:rsidR="00B83CA6" w:rsidRPr="008A0472">
          <w:rPr>
            <w:rStyle w:val="Hyperlink"/>
          </w:rPr>
          <w:t>Aktive Rechnungsabgrenzung</w:t>
        </w:r>
        <w:r w:rsidR="00B83CA6" w:rsidRPr="008A0472">
          <w:rPr>
            <w:webHidden/>
          </w:rPr>
          <w:tab/>
        </w:r>
        <w:r w:rsidR="00B83CA6" w:rsidRPr="008A0472">
          <w:rPr>
            <w:webHidden/>
          </w:rPr>
          <w:fldChar w:fldCharType="begin"/>
        </w:r>
        <w:r w:rsidR="00B83CA6" w:rsidRPr="008A0472">
          <w:rPr>
            <w:webHidden/>
          </w:rPr>
          <w:instrText xml:space="preserve"> PAGEREF _Toc7006415 \h </w:instrText>
        </w:r>
        <w:r w:rsidR="00B83CA6" w:rsidRPr="008A0472">
          <w:rPr>
            <w:webHidden/>
          </w:rPr>
        </w:r>
        <w:r w:rsidR="00B83CA6" w:rsidRPr="008A0472">
          <w:rPr>
            <w:webHidden/>
          </w:rPr>
          <w:fldChar w:fldCharType="separate"/>
        </w:r>
        <w:r w:rsidR="007F2A9F">
          <w:rPr>
            <w:webHidden/>
          </w:rPr>
          <w:t>10</w:t>
        </w:r>
        <w:r w:rsidR="00B83CA6" w:rsidRPr="008A0472">
          <w:rPr>
            <w:webHidden/>
          </w:rPr>
          <w:fldChar w:fldCharType="end"/>
        </w:r>
      </w:hyperlink>
    </w:p>
    <w:p w:rsidR="00B83CA6" w:rsidRPr="008A0472" w:rsidRDefault="00E52885">
      <w:pPr>
        <w:pStyle w:val="Verzeichnis3"/>
        <w:rPr>
          <w:rFonts w:asciiTheme="minorHAnsi" w:eastAsiaTheme="minorEastAsia" w:hAnsiTheme="minorHAnsi"/>
          <w:sz w:val="22"/>
          <w:lang w:eastAsia="de-CH"/>
        </w:rPr>
      </w:pPr>
      <w:hyperlink w:anchor="_Toc7006416" w:history="1">
        <w:r w:rsidR="00B83CA6" w:rsidRPr="008A0472">
          <w:rPr>
            <w:rStyle w:val="Hyperlink"/>
          </w:rPr>
          <w:t>5.3.6</w:t>
        </w:r>
        <w:r w:rsidR="00B83CA6" w:rsidRPr="008A0472">
          <w:rPr>
            <w:rFonts w:asciiTheme="minorHAnsi" w:eastAsiaTheme="minorEastAsia" w:hAnsiTheme="minorHAnsi"/>
            <w:sz w:val="22"/>
            <w:lang w:eastAsia="de-CH"/>
          </w:rPr>
          <w:tab/>
        </w:r>
        <w:r w:rsidR="00B83CA6" w:rsidRPr="008A0472">
          <w:rPr>
            <w:rStyle w:val="Hyperlink"/>
          </w:rPr>
          <w:t>Langfristige Finanzanlagen</w:t>
        </w:r>
        <w:r w:rsidR="00B83CA6" w:rsidRPr="008A0472">
          <w:rPr>
            <w:webHidden/>
          </w:rPr>
          <w:tab/>
        </w:r>
        <w:r w:rsidR="00B83CA6" w:rsidRPr="008A0472">
          <w:rPr>
            <w:webHidden/>
          </w:rPr>
          <w:fldChar w:fldCharType="begin"/>
        </w:r>
        <w:r w:rsidR="00B83CA6" w:rsidRPr="008A0472">
          <w:rPr>
            <w:webHidden/>
          </w:rPr>
          <w:instrText xml:space="preserve"> PAGEREF _Toc7006416 \h </w:instrText>
        </w:r>
        <w:r w:rsidR="00B83CA6" w:rsidRPr="008A0472">
          <w:rPr>
            <w:webHidden/>
          </w:rPr>
        </w:r>
        <w:r w:rsidR="00B83CA6" w:rsidRPr="008A0472">
          <w:rPr>
            <w:webHidden/>
          </w:rPr>
          <w:fldChar w:fldCharType="separate"/>
        </w:r>
        <w:r w:rsidR="007F2A9F">
          <w:rPr>
            <w:webHidden/>
          </w:rPr>
          <w:t>10</w:t>
        </w:r>
        <w:r w:rsidR="00B83CA6" w:rsidRPr="008A0472">
          <w:rPr>
            <w:webHidden/>
          </w:rPr>
          <w:fldChar w:fldCharType="end"/>
        </w:r>
      </w:hyperlink>
    </w:p>
    <w:p w:rsidR="00B83CA6" w:rsidRPr="008A0472" w:rsidRDefault="00E52885">
      <w:pPr>
        <w:pStyle w:val="Verzeichnis3"/>
        <w:rPr>
          <w:rFonts w:asciiTheme="minorHAnsi" w:eastAsiaTheme="minorEastAsia" w:hAnsiTheme="minorHAnsi"/>
          <w:sz w:val="22"/>
          <w:lang w:eastAsia="de-CH"/>
        </w:rPr>
      </w:pPr>
      <w:hyperlink w:anchor="_Toc7006417" w:history="1">
        <w:r w:rsidR="00B83CA6" w:rsidRPr="008A0472">
          <w:rPr>
            <w:rStyle w:val="Hyperlink"/>
          </w:rPr>
          <w:t>5.3.7</w:t>
        </w:r>
        <w:r w:rsidR="00B83CA6" w:rsidRPr="008A0472">
          <w:rPr>
            <w:rFonts w:asciiTheme="minorHAnsi" w:eastAsiaTheme="minorEastAsia" w:hAnsiTheme="minorHAnsi"/>
            <w:sz w:val="22"/>
            <w:lang w:eastAsia="de-CH"/>
          </w:rPr>
          <w:tab/>
        </w:r>
        <w:r w:rsidR="00B83CA6" w:rsidRPr="008A0472">
          <w:rPr>
            <w:rStyle w:val="Hyperlink"/>
          </w:rPr>
          <w:t>Warenvorräte</w:t>
        </w:r>
        <w:r w:rsidR="00B83CA6" w:rsidRPr="008A0472">
          <w:rPr>
            <w:webHidden/>
          </w:rPr>
          <w:tab/>
        </w:r>
        <w:r w:rsidR="00B83CA6" w:rsidRPr="008A0472">
          <w:rPr>
            <w:webHidden/>
          </w:rPr>
          <w:fldChar w:fldCharType="begin"/>
        </w:r>
        <w:r w:rsidR="00B83CA6" w:rsidRPr="008A0472">
          <w:rPr>
            <w:webHidden/>
          </w:rPr>
          <w:instrText xml:space="preserve"> PAGEREF _Toc7006417 \h </w:instrText>
        </w:r>
        <w:r w:rsidR="00B83CA6" w:rsidRPr="008A0472">
          <w:rPr>
            <w:webHidden/>
          </w:rPr>
        </w:r>
        <w:r w:rsidR="00B83CA6" w:rsidRPr="008A0472">
          <w:rPr>
            <w:webHidden/>
          </w:rPr>
          <w:fldChar w:fldCharType="separate"/>
        </w:r>
        <w:r w:rsidR="007F2A9F">
          <w:rPr>
            <w:webHidden/>
          </w:rPr>
          <w:t>10</w:t>
        </w:r>
        <w:r w:rsidR="00B83CA6" w:rsidRPr="008A0472">
          <w:rPr>
            <w:webHidden/>
          </w:rPr>
          <w:fldChar w:fldCharType="end"/>
        </w:r>
      </w:hyperlink>
    </w:p>
    <w:p w:rsidR="00B83CA6" w:rsidRPr="008A0472" w:rsidRDefault="00E52885">
      <w:pPr>
        <w:pStyle w:val="Verzeichnis3"/>
        <w:rPr>
          <w:rFonts w:asciiTheme="minorHAnsi" w:eastAsiaTheme="minorEastAsia" w:hAnsiTheme="minorHAnsi"/>
          <w:sz w:val="22"/>
          <w:lang w:eastAsia="de-CH"/>
        </w:rPr>
      </w:pPr>
      <w:hyperlink w:anchor="_Toc7006418" w:history="1">
        <w:r w:rsidR="00B83CA6" w:rsidRPr="008A0472">
          <w:rPr>
            <w:rStyle w:val="Hyperlink"/>
          </w:rPr>
          <w:t>5.3.8</w:t>
        </w:r>
        <w:r w:rsidR="00B83CA6" w:rsidRPr="008A0472">
          <w:rPr>
            <w:rFonts w:asciiTheme="minorHAnsi" w:eastAsiaTheme="minorEastAsia" w:hAnsiTheme="minorHAnsi"/>
            <w:sz w:val="22"/>
            <w:lang w:eastAsia="de-CH"/>
          </w:rPr>
          <w:tab/>
        </w:r>
        <w:r w:rsidR="00B83CA6" w:rsidRPr="008A0472">
          <w:rPr>
            <w:rStyle w:val="Hyperlink"/>
          </w:rPr>
          <w:t>Sachanlagen</w:t>
        </w:r>
        <w:r w:rsidR="00B83CA6" w:rsidRPr="008A0472">
          <w:rPr>
            <w:webHidden/>
          </w:rPr>
          <w:tab/>
        </w:r>
        <w:r w:rsidR="00B83CA6" w:rsidRPr="008A0472">
          <w:rPr>
            <w:webHidden/>
          </w:rPr>
          <w:fldChar w:fldCharType="begin"/>
        </w:r>
        <w:r w:rsidR="00B83CA6" w:rsidRPr="008A0472">
          <w:rPr>
            <w:webHidden/>
          </w:rPr>
          <w:instrText xml:space="preserve"> PAGEREF _Toc7006418 \h </w:instrText>
        </w:r>
        <w:r w:rsidR="00B83CA6" w:rsidRPr="008A0472">
          <w:rPr>
            <w:webHidden/>
          </w:rPr>
        </w:r>
        <w:r w:rsidR="00B83CA6" w:rsidRPr="008A0472">
          <w:rPr>
            <w:webHidden/>
          </w:rPr>
          <w:fldChar w:fldCharType="separate"/>
        </w:r>
        <w:r w:rsidR="007F2A9F">
          <w:rPr>
            <w:webHidden/>
          </w:rPr>
          <w:t>10</w:t>
        </w:r>
        <w:r w:rsidR="00B83CA6" w:rsidRPr="008A0472">
          <w:rPr>
            <w:webHidden/>
          </w:rPr>
          <w:fldChar w:fldCharType="end"/>
        </w:r>
      </w:hyperlink>
    </w:p>
    <w:p w:rsidR="00B83CA6" w:rsidRPr="008A0472" w:rsidRDefault="00E52885">
      <w:pPr>
        <w:pStyle w:val="Verzeichnis3"/>
        <w:rPr>
          <w:rFonts w:asciiTheme="minorHAnsi" w:eastAsiaTheme="minorEastAsia" w:hAnsiTheme="minorHAnsi"/>
          <w:sz w:val="22"/>
          <w:lang w:eastAsia="de-CH"/>
        </w:rPr>
      </w:pPr>
      <w:hyperlink w:anchor="_Toc7006419" w:history="1">
        <w:r w:rsidR="00B83CA6" w:rsidRPr="008A0472">
          <w:rPr>
            <w:rStyle w:val="Hyperlink"/>
          </w:rPr>
          <w:t>5.3.9</w:t>
        </w:r>
        <w:r w:rsidR="00B83CA6" w:rsidRPr="008A0472">
          <w:rPr>
            <w:rFonts w:asciiTheme="minorHAnsi" w:eastAsiaTheme="minorEastAsia" w:hAnsiTheme="minorHAnsi"/>
            <w:sz w:val="22"/>
            <w:lang w:eastAsia="de-CH"/>
          </w:rPr>
          <w:tab/>
        </w:r>
        <w:r w:rsidR="00B83CA6" w:rsidRPr="008A0472">
          <w:rPr>
            <w:rStyle w:val="Hyperlink"/>
          </w:rPr>
          <w:t>Verbindlichkeiten</w:t>
        </w:r>
        <w:r w:rsidR="00B83CA6" w:rsidRPr="008A0472">
          <w:rPr>
            <w:webHidden/>
          </w:rPr>
          <w:tab/>
        </w:r>
        <w:r w:rsidR="00B83CA6" w:rsidRPr="008A0472">
          <w:rPr>
            <w:webHidden/>
          </w:rPr>
          <w:fldChar w:fldCharType="begin"/>
        </w:r>
        <w:r w:rsidR="00B83CA6" w:rsidRPr="008A0472">
          <w:rPr>
            <w:webHidden/>
          </w:rPr>
          <w:instrText xml:space="preserve"> PAGEREF _Toc7006419 \h </w:instrText>
        </w:r>
        <w:r w:rsidR="00B83CA6" w:rsidRPr="008A0472">
          <w:rPr>
            <w:webHidden/>
          </w:rPr>
        </w:r>
        <w:r w:rsidR="00B83CA6" w:rsidRPr="008A0472">
          <w:rPr>
            <w:webHidden/>
          </w:rPr>
          <w:fldChar w:fldCharType="separate"/>
        </w:r>
        <w:r w:rsidR="007F2A9F">
          <w:rPr>
            <w:webHidden/>
          </w:rPr>
          <w:t>11</w:t>
        </w:r>
        <w:r w:rsidR="00B83CA6" w:rsidRPr="008A0472">
          <w:rPr>
            <w:webHidden/>
          </w:rPr>
          <w:fldChar w:fldCharType="end"/>
        </w:r>
      </w:hyperlink>
    </w:p>
    <w:p w:rsidR="00B83CA6" w:rsidRPr="008A0472" w:rsidRDefault="00E52885">
      <w:pPr>
        <w:pStyle w:val="Verzeichnis3"/>
        <w:rPr>
          <w:rFonts w:asciiTheme="minorHAnsi" w:eastAsiaTheme="minorEastAsia" w:hAnsiTheme="minorHAnsi"/>
          <w:sz w:val="22"/>
          <w:lang w:eastAsia="de-CH"/>
        </w:rPr>
      </w:pPr>
      <w:hyperlink w:anchor="_Toc7006420" w:history="1">
        <w:r w:rsidR="00B83CA6" w:rsidRPr="008A0472">
          <w:rPr>
            <w:rStyle w:val="Hyperlink"/>
          </w:rPr>
          <w:t>5.3.10</w:t>
        </w:r>
        <w:r w:rsidR="00B83CA6" w:rsidRPr="008A0472">
          <w:rPr>
            <w:rFonts w:asciiTheme="minorHAnsi" w:eastAsiaTheme="minorEastAsia" w:hAnsiTheme="minorHAnsi"/>
            <w:sz w:val="22"/>
            <w:lang w:eastAsia="de-CH"/>
          </w:rPr>
          <w:tab/>
        </w:r>
        <w:r w:rsidR="00B83CA6" w:rsidRPr="008A0472">
          <w:rPr>
            <w:rStyle w:val="Hyperlink"/>
          </w:rPr>
          <w:t>Passive Rechnungsabgrenzung</w:t>
        </w:r>
        <w:r w:rsidR="00B83CA6" w:rsidRPr="008A0472">
          <w:rPr>
            <w:webHidden/>
          </w:rPr>
          <w:tab/>
        </w:r>
        <w:r w:rsidR="00B83CA6" w:rsidRPr="008A0472">
          <w:rPr>
            <w:webHidden/>
          </w:rPr>
          <w:fldChar w:fldCharType="begin"/>
        </w:r>
        <w:r w:rsidR="00B83CA6" w:rsidRPr="008A0472">
          <w:rPr>
            <w:webHidden/>
          </w:rPr>
          <w:instrText xml:space="preserve"> PAGEREF _Toc7006420 \h </w:instrText>
        </w:r>
        <w:r w:rsidR="00B83CA6" w:rsidRPr="008A0472">
          <w:rPr>
            <w:webHidden/>
          </w:rPr>
        </w:r>
        <w:r w:rsidR="00B83CA6" w:rsidRPr="008A0472">
          <w:rPr>
            <w:webHidden/>
          </w:rPr>
          <w:fldChar w:fldCharType="separate"/>
        </w:r>
        <w:r w:rsidR="007F2A9F">
          <w:rPr>
            <w:webHidden/>
          </w:rPr>
          <w:t>11</w:t>
        </w:r>
        <w:r w:rsidR="00B83CA6" w:rsidRPr="008A0472">
          <w:rPr>
            <w:webHidden/>
          </w:rPr>
          <w:fldChar w:fldCharType="end"/>
        </w:r>
      </w:hyperlink>
    </w:p>
    <w:p w:rsidR="00B83CA6" w:rsidRPr="008A0472" w:rsidRDefault="00E52885">
      <w:pPr>
        <w:pStyle w:val="Verzeichnis3"/>
        <w:rPr>
          <w:rFonts w:asciiTheme="minorHAnsi" w:eastAsiaTheme="minorEastAsia" w:hAnsiTheme="minorHAnsi"/>
          <w:sz w:val="22"/>
          <w:lang w:eastAsia="de-CH"/>
        </w:rPr>
      </w:pPr>
      <w:hyperlink w:anchor="_Toc7006421" w:history="1">
        <w:r w:rsidR="00B83CA6" w:rsidRPr="008A0472">
          <w:rPr>
            <w:rStyle w:val="Hyperlink"/>
            <w:rFonts w:eastAsia="Arial Unicode MS"/>
          </w:rPr>
          <w:t>5.3.11</w:t>
        </w:r>
        <w:r w:rsidR="00B83CA6" w:rsidRPr="008A0472">
          <w:rPr>
            <w:rFonts w:asciiTheme="minorHAnsi" w:eastAsiaTheme="minorEastAsia" w:hAnsiTheme="minorHAnsi"/>
            <w:sz w:val="22"/>
            <w:lang w:eastAsia="de-CH"/>
          </w:rPr>
          <w:tab/>
        </w:r>
        <w:r w:rsidR="00B83CA6" w:rsidRPr="008A0472">
          <w:rPr>
            <w:rStyle w:val="Hyperlink"/>
          </w:rPr>
          <w:t>Zweckgebundene Fonds und Organisationskapital</w:t>
        </w:r>
        <w:r w:rsidR="00B83CA6" w:rsidRPr="008A0472">
          <w:rPr>
            <w:webHidden/>
          </w:rPr>
          <w:tab/>
        </w:r>
        <w:r w:rsidR="00B83CA6" w:rsidRPr="008A0472">
          <w:rPr>
            <w:webHidden/>
          </w:rPr>
          <w:fldChar w:fldCharType="begin"/>
        </w:r>
        <w:r w:rsidR="00B83CA6" w:rsidRPr="008A0472">
          <w:rPr>
            <w:webHidden/>
          </w:rPr>
          <w:instrText xml:space="preserve"> PAGEREF _Toc7006421 \h </w:instrText>
        </w:r>
        <w:r w:rsidR="00B83CA6" w:rsidRPr="008A0472">
          <w:rPr>
            <w:webHidden/>
          </w:rPr>
        </w:r>
        <w:r w:rsidR="00B83CA6" w:rsidRPr="008A0472">
          <w:rPr>
            <w:webHidden/>
          </w:rPr>
          <w:fldChar w:fldCharType="separate"/>
        </w:r>
        <w:r w:rsidR="007F2A9F">
          <w:rPr>
            <w:webHidden/>
          </w:rPr>
          <w:t>11</w:t>
        </w:r>
        <w:r w:rsidR="00B83CA6" w:rsidRPr="008A0472">
          <w:rPr>
            <w:webHidden/>
          </w:rPr>
          <w:fldChar w:fldCharType="end"/>
        </w:r>
      </w:hyperlink>
    </w:p>
    <w:p w:rsidR="00B83CA6" w:rsidRPr="008A0472" w:rsidRDefault="00E52885">
      <w:pPr>
        <w:pStyle w:val="Verzeichnis3"/>
        <w:rPr>
          <w:rFonts w:asciiTheme="minorHAnsi" w:eastAsiaTheme="minorEastAsia" w:hAnsiTheme="minorHAnsi"/>
          <w:sz w:val="22"/>
          <w:lang w:eastAsia="de-CH"/>
        </w:rPr>
      </w:pPr>
      <w:hyperlink w:anchor="_Toc7006422" w:history="1">
        <w:r w:rsidR="00B83CA6" w:rsidRPr="008A0472">
          <w:rPr>
            <w:rStyle w:val="Hyperlink"/>
            <w:rFonts w:eastAsia="Arial Unicode MS"/>
          </w:rPr>
          <w:t>5.3.12</w:t>
        </w:r>
        <w:r w:rsidR="00B83CA6" w:rsidRPr="008A0472">
          <w:rPr>
            <w:rFonts w:asciiTheme="minorHAnsi" w:eastAsiaTheme="minorEastAsia" w:hAnsiTheme="minorHAnsi"/>
            <w:sz w:val="22"/>
            <w:lang w:eastAsia="de-CH"/>
          </w:rPr>
          <w:tab/>
        </w:r>
        <w:r w:rsidR="00B83CA6" w:rsidRPr="008A0472">
          <w:rPr>
            <w:rStyle w:val="Hyperlink"/>
          </w:rPr>
          <w:t>Schwankungsfonds der BBZ</w:t>
        </w:r>
        <w:r w:rsidR="00B83CA6" w:rsidRPr="008A0472">
          <w:rPr>
            <w:webHidden/>
          </w:rPr>
          <w:tab/>
        </w:r>
        <w:r w:rsidR="00B83CA6" w:rsidRPr="008A0472">
          <w:rPr>
            <w:webHidden/>
          </w:rPr>
          <w:fldChar w:fldCharType="begin"/>
        </w:r>
        <w:r w:rsidR="00B83CA6" w:rsidRPr="008A0472">
          <w:rPr>
            <w:webHidden/>
          </w:rPr>
          <w:instrText xml:space="preserve"> PAGEREF _Toc7006422 \h </w:instrText>
        </w:r>
        <w:r w:rsidR="00B83CA6" w:rsidRPr="008A0472">
          <w:rPr>
            <w:webHidden/>
          </w:rPr>
        </w:r>
        <w:r w:rsidR="00B83CA6" w:rsidRPr="008A0472">
          <w:rPr>
            <w:webHidden/>
          </w:rPr>
          <w:fldChar w:fldCharType="separate"/>
        </w:r>
        <w:r w:rsidR="007F2A9F">
          <w:rPr>
            <w:webHidden/>
          </w:rPr>
          <w:t>11</w:t>
        </w:r>
        <w:r w:rsidR="00B83CA6" w:rsidRPr="008A0472">
          <w:rPr>
            <w:webHidden/>
          </w:rPr>
          <w:fldChar w:fldCharType="end"/>
        </w:r>
      </w:hyperlink>
    </w:p>
    <w:p w:rsidR="00B83CA6" w:rsidRPr="008A0472" w:rsidRDefault="00E52885">
      <w:pPr>
        <w:pStyle w:val="Verzeichnis3"/>
        <w:rPr>
          <w:rFonts w:asciiTheme="minorHAnsi" w:eastAsiaTheme="minorEastAsia" w:hAnsiTheme="minorHAnsi"/>
          <w:sz w:val="22"/>
          <w:lang w:eastAsia="de-CH"/>
        </w:rPr>
      </w:pPr>
      <w:hyperlink w:anchor="_Toc7006423" w:history="1">
        <w:r w:rsidR="00B83CA6" w:rsidRPr="008A0472">
          <w:rPr>
            <w:rStyle w:val="Hyperlink"/>
            <w:rFonts w:eastAsia="Arial Unicode MS"/>
          </w:rPr>
          <w:t>5.3.13</w:t>
        </w:r>
        <w:r w:rsidR="00B83CA6" w:rsidRPr="008A0472">
          <w:rPr>
            <w:rFonts w:asciiTheme="minorHAnsi" w:eastAsiaTheme="minorEastAsia" w:hAnsiTheme="minorHAnsi"/>
            <w:sz w:val="22"/>
            <w:lang w:eastAsia="de-CH"/>
          </w:rPr>
          <w:tab/>
        </w:r>
        <w:r w:rsidR="00B83CA6" w:rsidRPr="008A0472">
          <w:rPr>
            <w:rStyle w:val="Hyperlink"/>
          </w:rPr>
          <w:t>Abweichende Bewertungsgrundsätze</w:t>
        </w:r>
        <w:r w:rsidR="00B83CA6" w:rsidRPr="008A0472">
          <w:rPr>
            <w:webHidden/>
          </w:rPr>
          <w:tab/>
        </w:r>
        <w:r w:rsidR="00B83CA6" w:rsidRPr="008A0472">
          <w:rPr>
            <w:webHidden/>
          </w:rPr>
          <w:fldChar w:fldCharType="begin"/>
        </w:r>
        <w:r w:rsidR="00B83CA6" w:rsidRPr="008A0472">
          <w:rPr>
            <w:webHidden/>
          </w:rPr>
          <w:instrText xml:space="preserve"> PAGEREF _Toc7006423 \h </w:instrText>
        </w:r>
        <w:r w:rsidR="00B83CA6" w:rsidRPr="008A0472">
          <w:rPr>
            <w:webHidden/>
          </w:rPr>
        </w:r>
        <w:r w:rsidR="00B83CA6" w:rsidRPr="008A0472">
          <w:rPr>
            <w:webHidden/>
          </w:rPr>
          <w:fldChar w:fldCharType="separate"/>
        </w:r>
        <w:r w:rsidR="007F2A9F">
          <w:rPr>
            <w:webHidden/>
          </w:rPr>
          <w:t>11</w:t>
        </w:r>
        <w:r w:rsidR="00B83CA6" w:rsidRPr="008A0472">
          <w:rPr>
            <w:webHidden/>
          </w:rPr>
          <w:fldChar w:fldCharType="end"/>
        </w:r>
      </w:hyperlink>
    </w:p>
    <w:p w:rsidR="00B83CA6" w:rsidRPr="008A0472" w:rsidRDefault="00E52885">
      <w:pPr>
        <w:pStyle w:val="Verzeichnis1"/>
        <w:rPr>
          <w:rFonts w:asciiTheme="minorHAnsi" w:eastAsiaTheme="minorEastAsia" w:hAnsiTheme="minorHAnsi"/>
          <w:sz w:val="22"/>
          <w:szCs w:val="22"/>
          <w:lang w:eastAsia="de-CH"/>
        </w:rPr>
      </w:pPr>
      <w:hyperlink w:anchor="_Toc7006424" w:history="1">
        <w:r w:rsidR="00B83CA6" w:rsidRPr="008A0472">
          <w:rPr>
            <w:rStyle w:val="Hyperlink"/>
          </w:rPr>
          <w:t>6.</w:t>
        </w:r>
        <w:r w:rsidR="00B83CA6" w:rsidRPr="008A0472">
          <w:rPr>
            <w:rFonts w:asciiTheme="minorHAnsi" w:eastAsiaTheme="minorEastAsia" w:hAnsiTheme="minorHAnsi"/>
            <w:sz w:val="22"/>
            <w:szCs w:val="22"/>
            <w:lang w:eastAsia="de-CH"/>
          </w:rPr>
          <w:tab/>
        </w:r>
        <w:r w:rsidR="00B83CA6" w:rsidRPr="008A0472">
          <w:rPr>
            <w:rStyle w:val="Hyperlink"/>
          </w:rPr>
          <w:t>Erläuterungen zur Bilanz</w:t>
        </w:r>
        <w:r w:rsidR="00B83CA6" w:rsidRPr="008A0472">
          <w:rPr>
            <w:webHidden/>
          </w:rPr>
          <w:tab/>
        </w:r>
        <w:r w:rsidR="00B83CA6" w:rsidRPr="008A0472">
          <w:rPr>
            <w:webHidden/>
          </w:rPr>
          <w:fldChar w:fldCharType="begin"/>
        </w:r>
        <w:r w:rsidR="00B83CA6" w:rsidRPr="008A0472">
          <w:rPr>
            <w:webHidden/>
          </w:rPr>
          <w:instrText xml:space="preserve"> PAGEREF _Toc7006424 \h </w:instrText>
        </w:r>
        <w:r w:rsidR="00B83CA6" w:rsidRPr="008A0472">
          <w:rPr>
            <w:webHidden/>
          </w:rPr>
        </w:r>
        <w:r w:rsidR="00B83CA6" w:rsidRPr="008A0472">
          <w:rPr>
            <w:webHidden/>
          </w:rPr>
          <w:fldChar w:fldCharType="separate"/>
        </w:r>
        <w:r w:rsidR="007F2A9F">
          <w:rPr>
            <w:webHidden/>
          </w:rPr>
          <w:t>12</w:t>
        </w:r>
        <w:r w:rsidR="00B83CA6" w:rsidRPr="008A0472">
          <w:rPr>
            <w:webHidden/>
          </w:rPr>
          <w:fldChar w:fldCharType="end"/>
        </w:r>
      </w:hyperlink>
    </w:p>
    <w:p w:rsidR="00B83CA6" w:rsidRPr="008A0472" w:rsidRDefault="00E52885">
      <w:pPr>
        <w:pStyle w:val="Verzeichnis2"/>
        <w:rPr>
          <w:rFonts w:asciiTheme="minorHAnsi" w:eastAsiaTheme="minorEastAsia" w:hAnsiTheme="minorHAnsi"/>
          <w:sz w:val="22"/>
          <w:szCs w:val="22"/>
          <w:lang w:eastAsia="de-CH"/>
        </w:rPr>
      </w:pPr>
      <w:hyperlink w:anchor="_Toc7006425" w:history="1">
        <w:r w:rsidR="00B83CA6" w:rsidRPr="008A0472">
          <w:rPr>
            <w:rStyle w:val="Hyperlink"/>
          </w:rPr>
          <w:t>6.1</w:t>
        </w:r>
        <w:r w:rsidR="00B83CA6" w:rsidRPr="008A0472">
          <w:rPr>
            <w:rFonts w:asciiTheme="minorHAnsi" w:eastAsiaTheme="minorEastAsia" w:hAnsiTheme="minorHAnsi"/>
            <w:sz w:val="22"/>
            <w:szCs w:val="22"/>
            <w:lang w:eastAsia="de-CH"/>
          </w:rPr>
          <w:tab/>
        </w:r>
        <w:r w:rsidR="00B83CA6" w:rsidRPr="008A0472">
          <w:rPr>
            <w:rStyle w:val="Hyperlink"/>
          </w:rPr>
          <w:t>Flüssige Mittel</w:t>
        </w:r>
        <w:r w:rsidR="00B83CA6" w:rsidRPr="008A0472">
          <w:rPr>
            <w:webHidden/>
          </w:rPr>
          <w:tab/>
        </w:r>
        <w:r w:rsidR="00B83CA6" w:rsidRPr="008A0472">
          <w:rPr>
            <w:webHidden/>
          </w:rPr>
          <w:fldChar w:fldCharType="begin"/>
        </w:r>
        <w:r w:rsidR="00B83CA6" w:rsidRPr="008A0472">
          <w:rPr>
            <w:webHidden/>
          </w:rPr>
          <w:instrText xml:space="preserve"> PAGEREF _Toc7006425 \h </w:instrText>
        </w:r>
        <w:r w:rsidR="00B83CA6" w:rsidRPr="008A0472">
          <w:rPr>
            <w:webHidden/>
          </w:rPr>
        </w:r>
        <w:r w:rsidR="00B83CA6" w:rsidRPr="008A0472">
          <w:rPr>
            <w:webHidden/>
          </w:rPr>
          <w:fldChar w:fldCharType="separate"/>
        </w:r>
        <w:r w:rsidR="007F2A9F">
          <w:rPr>
            <w:webHidden/>
          </w:rPr>
          <w:t>12</w:t>
        </w:r>
        <w:r w:rsidR="00B83CA6" w:rsidRPr="008A0472">
          <w:rPr>
            <w:webHidden/>
          </w:rPr>
          <w:fldChar w:fldCharType="end"/>
        </w:r>
      </w:hyperlink>
    </w:p>
    <w:p w:rsidR="00B83CA6" w:rsidRPr="008A0472" w:rsidRDefault="00E52885">
      <w:pPr>
        <w:pStyle w:val="Verzeichnis2"/>
        <w:rPr>
          <w:rFonts w:asciiTheme="minorHAnsi" w:eastAsiaTheme="minorEastAsia" w:hAnsiTheme="minorHAnsi"/>
          <w:sz w:val="22"/>
          <w:szCs w:val="22"/>
          <w:lang w:eastAsia="de-CH"/>
        </w:rPr>
      </w:pPr>
      <w:hyperlink w:anchor="_Toc7006426" w:history="1">
        <w:r w:rsidR="00B83CA6" w:rsidRPr="008A0472">
          <w:rPr>
            <w:rStyle w:val="Hyperlink"/>
          </w:rPr>
          <w:t>6.2</w:t>
        </w:r>
        <w:r w:rsidR="00B83CA6" w:rsidRPr="008A0472">
          <w:rPr>
            <w:rFonts w:asciiTheme="minorHAnsi" w:eastAsiaTheme="minorEastAsia" w:hAnsiTheme="minorHAnsi"/>
            <w:sz w:val="22"/>
            <w:szCs w:val="22"/>
            <w:lang w:eastAsia="de-CH"/>
          </w:rPr>
          <w:tab/>
        </w:r>
        <w:r w:rsidR="00B83CA6" w:rsidRPr="008A0472">
          <w:rPr>
            <w:rStyle w:val="Hyperlink"/>
          </w:rPr>
          <w:t>Forderungen</w:t>
        </w:r>
        <w:r w:rsidR="00B83CA6" w:rsidRPr="008A0472">
          <w:rPr>
            <w:webHidden/>
          </w:rPr>
          <w:tab/>
        </w:r>
        <w:r w:rsidR="00B83CA6" w:rsidRPr="008A0472">
          <w:rPr>
            <w:webHidden/>
          </w:rPr>
          <w:fldChar w:fldCharType="begin"/>
        </w:r>
        <w:r w:rsidR="00B83CA6" w:rsidRPr="008A0472">
          <w:rPr>
            <w:webHidden/>
          </w:rPr>
          <w:instrText xml:space="preserve"> PAGEREF _Toc7006426 \h </w:instrText>
        </w:r>
        <w:r w:rsidR="00B83CA6" w:rsidRPr="008A0472">
          <w:rPr>
            <w:webHidden/>
          </w:rPr>
        </w:r>
        <w:r w:rsidR="00B83CA6" w:rsidRPr="008A0472">
          <w:rPr>
            <w:webHidden/>
          </w:rPr>
          <w:fldChar w:fldCharType="separate"/>
        </w:r>
        <w:r w:rsidR="007F2A9F">
          <w:rPr>
            <w:webHidden/>
          </w:rPr>
          <w:t>12</w:t>
        </w:r>
        <w:r w:rsidR="00B83CA6" w:rsidRPr="008A0472">
          <w:rPr>
            <w:webHidden/>
          </w:rPr>
          <w:fldChar w:fldCharType="end"/>
        </w:r>
      </w:hyperlink>
    </w:p>
    <w:p w:rsidR="00B83CA6" w:rsidRPr="008A0472" w:rsidRDefault="00E52885">
      <w:pPr>
        <w:pStyle w:val="Verzeichnis2"/>
        <w:rPr>
          <w:rFonts w:asciiTheme="minorHAnsi" w:eastAsiaTheme="minorEastAsia" w:hAnsiTheme="minorHAnsi"/>
          <w:sz w:val="22"/>
          <w:szCs w:val="22"/>
          <w:lang w:eastAsia="de-CH"/>
        </w:rPr>
      </w:pPr>
      <w:hyperlink w:anchor="_Toc7006427" w:history="1">
        <w:r w:rsidR="00B83CA6" w:rsidRPr="008A0472">
          <w:rPr>
            <w:rStyle w:val="Hyperlink"/>
          </w:rPr>
          <w:t>6.3</w:t>
        </w:r>
        <w:r w:rsidR="00B83CA6" w:rsidRPr="008A0472">
          <w:rPr>
            <w:rFonts w:asciiTheme="minorHAnsi" w:eastAsiaTheme="minorEastAsia" w:hAnsiTheme="minorHAnsi"/>
            <w:sz w:val="22"/>
            <w:szCs w:val="22"/>
            <w:lang w:eastAsia="de-CH"/>
          </w:rPr>
          <w:tab/>
        </w:r>
        <w:r w:rsidR="00B83CA6" w:rsidRPr="008A0472">
          <w:rPr>
            <w:rStyle w:val="Hyperlink"/>
          </w:rPr>
          <w:t>Aktive Rechnungsabgrenzung</w:t>
        </w:r>
        <w:r w:rsidR="00B83CA6" w:rsidRPr="008A0472">
          <w:rPr>
            <w:webHidden/>
          </w:rPr>
          <w:tab/>
        </w:r>
        <w:r w:rsidR="00B83CA6" w:rsidRPr="008A0472">
          <w:rPr>
            <w:webHidden/>
          </w:rPr>
          <w:fldChar w:fldCharType="begin"/>
        </w:r>
        <w:r w:rsidR="00B83CA6" w:rsidRPr="008A0472">
          <w:rPr>
            <w:webHidden/>
          </w:rPr>
          <w:instrText xml:space="preserve"> PAGEREF _Toc7006427 \h </w:instrText>
        </w:r>
        <w:r w:rsidR="00B83CA6" w:rsidRPr="008A0472">
          <w:rPr>
            <w:webHidden/>
          </w:rPr>
        </w:r>
        <w:r w:rsidR="00B83CA6" w:rsidRPr="008A0472">
          <w:rPr>
            <w:webHidden/>
          </w:rPr>
          <w:fldChar w:fldCharType="separate"/>
        </w:r>
        <w:r w:rsidR="007F2A9F">
          <w:rPr>
            <w:webHidden/>
          </w:rPr>
          <w:t>12</w:t>
        </w:r>
        <w:r w:rsidR="00B83CA6" w:rsidRPr="008A0472">
          <w:rPr>
            <w:webHidden/>
          </w:rPr>
          <w:fldChar w:fldCharType="end"/>
        </w:r>
      </w:hyperlink>
    </w:p>
    <w:p w:rsidR="00B83CA6" w:rsidRPr="008A0472" w:rsidRDefault="00E52885">
      <w:pPr>
        <w:pStyle w:val="Verzeichnis2"/>
        <w:rPr>
          <w:rFonts w:asciiTheme="minorHAnsi" w:eastAsiaTheme="minorEastAsia" w:hAnsiTheme="minorHAnsi"/>
          <w:sz w:val="22"/>
          <w:szCs w:val="22"/>
          <w:lang w:eastAsia="de-CH"/>
        </w:rPr>
      </w:pPr>
      <w:hyperlink w:anchor="_Toc7006428" w:history="1">
        <w:r w:rsidR="00B83CA6" w:rsidRPr="008A0472">
          <w:rPr>
            <w:rStyle w:val="Hyperlink"/>
          </w:rPr>
          <w:t>6.4</w:t>
        </w:r>
        <w:r w:rsidR="00B83CA6" w:rsidRPr="008A0472">
          <w:rPr>
            <w:rFonts w:asciiTheme="minorHAnsi" w:eastAsiaTheme="minorEastAsia" w:hAnsiTheme="minorHAnsi"/>
            <w:sz w:val="22"/>
            <w:szCs w:val="22"/>
            <w:lang w:eastAsia="de-CH"/>
          </w:rPr>
          <w:tab/>
        </w:r>
        <w:r w:rsidR="00B83CA6" w:rsidRPr="008A0472">
          <w:rPr>
            <w:rStyle w:val="Hyperlink"/>
          </w:rPr>
          <w:t>Sachanlagen und Immobilien</w:t>
        </w:r>
        <w:r w:rsidR="00B83CA6" w:rsidRPr="008A0472">
          <w:rPr>
            <w:webHidden/>
          </w:rPr>
          <w:tab/>
        </w:r>
        <w:r w:rsidR="00B83CA6" w:rsidRPr="008A0472">
          <w:rPr>
            <w:webHidden/>
          </w:rPr>
          <w:fldChar w:fldCharType="begin"/>
        </w:r>
        <w:r w:rsidR="00B83CA6" w:rsidRPr="008A0472">
          <w:rPr>
            <w:webHidden/>
          </w:rPr>
          <w:instrText xml:space="preserve"> PAGEREF _Toc7006428 \h </w:instrText>
        </w:r>
        <w:r w:rsidR="00B83CA6" w:rsidRPr="008A0472">
          <w:rPr>
            <w:webHidden/>
          </w:rPr>
        </w:r>
        <w:r w:rsidR="00B83CA6" w:rsidRPr="008A0472">
          <w:rPr>
            <w:webHidden/>
          </w:rPr>
          <w:fldChar w:fldCharType="separate"/>
        </w:r>
        <w:r w:rsidR="007F2A9F">
          <w:rPr>
            <w:webHidden/>
          </w:rPr>
          <w:t>13</w:t>
        </w:r>
        <w:r w:rsidR="00B83CA6" w:rsidRPr="008A0472">
          <w:rPr>
            <w:webHidden/>
          </w:rPr>
          <w:fldChar w:fldCharType="end"/>
        </w:r>
      </w:hyperlink>
    </w:p>
    <w:p w:rsidR="00B83CA6" w:rsidRPr="008A0472" w:rsidRDefault="00E52885">
      <w:pPr>
        <w:pStyle w:val="Verzeichnis2"/>
        <w:rPr>
          <w:rFonts w:asciiTheme="minorHAnsi" w:eastAsiaTheme="minorEastAsia" w:hAnsiTheme="minorHAnsi"/>
          <w:sz w:val="22"/>
          <w:szCs w:val="22"/>
          <w:lang w:eastAsia="de-CH"/>
        </w:rPr>
      </w:pPr>
      <w:hyperlink w:anchor="_Toc7006429" w:history="1">
        <w:r w:rsidR="00B83CA6" w:rsidRPr="008A0472">
          <w:rPr>
            <w:rStyle w:val="Hyperlink"/>
          </w:rPr>
          <w:t>6.5</w:t>
        </w:r>
        <w:r w:rsidR="00B83CA6" w:rsidRPr="008A0472">
          <w:rPr>
            <w:rFonts w:asciiTheme="minorHAnsi" w:eastAsiaTheme="minorEastAsia" w:hAnsiTheme="minorHAnsi"/>
            <w:sz w:val="22"/>
            <w:szCs w:val="22"/>
            <w:lang w:eastAsia="de-CH"/>
          </w:rPr>
          <w:tab/>
        </w:r>
        <w:r w:rsidR="00B83CA6" w:rsidRPr="008A0472">
          <w:rPr>
            <w:rStyle w:val="Hyperlink"/>
          </w:rPr>
          <w:t>Immobilie Ramsteinerstrasse</w:t>
        </w:r>
        <w:r w:rsidR="00B83CA6" w:rsidRPr="008A0472">
          <w:rPr>
            <w:webHidden/>
          </w:rPr>
          <w:tab/>
        </w:r>
        <w:r w:rsidR="00B83CA6" w:rsidRPr="008A0472">
          <w:rPr>
            <w:webHidden/>
          </w:rPr>
          <w:fldChar w:fldCharType="begin"/>
        </w:r>
        <w:r w:rsidR="00B83CA6" w:rsidRPr="008A0472">
          <w:rPr>
            <w:webHidden/>
          </w:rPr>
          <w:instrText xml:space="preserve"> PAGEREF _Toc7006429 \h </w:instrText>
        </w:r>
        <w:r w:rsidR="00B83CA6" w:rsidRPr="008A0472">
          <w:rPr>
            <w:webHidden/>
          </w:rPr>
        </w:r>
        <w:r w:rsidR="00B83CA6" w:rsidRPr="008A0472">
          <w:rPr>
            <w:webHidden/>
          </w:rPr>
          <w:fldChar w:fldCharType="separate"/>
        </w:r>
        <w:r w:rsidR="007F2A9F">
          <w:rPr>
            <w:webHidden/>
          </w:rPr>
          <w:t>14</w:t>
        </w:r>
        <w:r w:rsidR="00B83CA6" w:rsidRPr="008A0472">
          <w:rPr>
            <w:webHidden/>
          </w:rPr>
          <w:fldChar w:fldCharType="end"/>
        </w:r>
      </w:hyperlink>
    </w:p>
    <w:p w:rsidR="00B83CA6" w:rsidRPr="008A0472" w:rsidRDefault="00E52885">
      <w:pPr>
        <w:pStyle w:val="Verzeichnis2"/>
        <w:rPr>
          <w:rFonts w:asciiTheme="minorHAnsi" w:eastAsiaTheme="minorEastAsia" w:hAnsiTheme="minorHAnsi"/>
          <w:sz w:val="22"/>
          <w:szCs w:val="22"/>
          <w:lang w:eastAsia="de-CH"/>
        </w:rPr>
      </w:pPr>
      <w:hyperlink w:anchor="_Toc7006430" w:history="1">
        <w:r w:rsidR="00B83CA6" w:rsidRPr="008A0472">
          <w:rPr>
            <w:rStyle w:val="Hyperlink"/>
          </w:rPr>
          <w:t>6.6</w:t>
        </w:r>
        <w:r w:rsidR="00B83CA6" w:rsidRPr="008A0472">
          <w:rPr>
            <w:rFonts w:asciiTheme="minorHAnsi" w:eastAsiaTheme="minorEastAsia" w:hAnsiTheme="minorHAnsi"/>
            <w:sz w:val="22"/>
            <w:szCs w:val="22"/>
            <w:lang w:eastAsia="de-CH"/>
          </w:rPr>
          <w:tab/>
        </w:r>
        <w:r w:rsidR="00B83CA6" w:rsidRPr="008A0472">
          <w:rPr>
            <w:rStyle w:val="Hyperlink"/>
          </w:rPr>
          <w:t>Finanzanlagen</w:t>
        </w:r>
        <w:r w:rsidR="00B83CA6" w:rsidRPr="008A0472">
          <w:rPr>
            <w:webHidden/>
          </w:rPr>
          <w:tab/>
        </w:r>
        <w:r w:rsidR="00B83CA6" w:rsidRPr="008A0472">
          <w:rPr>
            <w:webHidden/>
          </w:rPr>
          <w:fldChar w:fldCharType="begin"/>
        </w:r>
        <w:r w:rsidR="00B83CA6" w:rsidRPr="008A0472">
          <w:rPr>
            <w:webHidden/>
          </w:rPr>
          <w:instrText xml:space="preserve"> PAGEREF _Toc7006430 \h </w:instrText>
        </w:r>
        <w:r w:rsidR="00B83CA6" w:rsidRPr="008A0472">
          <w:rPr>
            <w:webHidden/>
          </w:rPr>
        </w:r>
        <w:r w:rsidR="00B83CA6" w:rsidRPr="008A0472">
          <w:rPr>
            <w:webHidden/>
          </w:rPr>
          <w:fldChar w:fldCharType="separate"/>
        </w:r>
        <w:r w:rsidR="007F2A9F">
          <w:rPr>
            <w:webHidden/>
          </w:rPr>
          <w:t>14</w:t>
        </w:r>
        <w:r w:rsidR="00B83CA6" w:rsidRPr="008A0472">
          <w:rPr>
            <w:webHidden/>
          </w:rPr>
          <w:fldChar w:fldCharType="end"/>
        </w:r>
      </w:hyperlink>
    </w:p>
    <w:p w:rsidR="00B83CA6" w:rsidRPr="008A0472" w:rsidRDefault="00E52885">
      <w:pPr>
        <w:pStyle w:val="Verzeichnis3"/>
        <w:rPr>
          <w:rFonts w:asciiTheme="minorHAnsi" w:eastAsiaTheme="minorEastAsia" w:hAnsiTheme="minorHAnsi"/>
          <w:sz w:val="22"/>
          <w:lang w:eastAsia="de-CH"/>
        </w:rPr>
      </w:pPr>
      <w:hyperlink w:anchor="_Toc7006431" w:history="1">
        <w:r w:rsidR="00B83CA6" w:rsidRPr="008A0472">
          <w:rPr>
            <w:rStyle w:val="Hyperlink"/>
          </w:rPr>
          <w:t>6.6.1</w:t>
        </w:r>
        <w:r w:rsidR="00B83CA6" w:rsidRPr="008A0472">
          <w:rPr>
            <w:rFonts w:asciiTheme="minorHAnsi" w:eastAsiaTheme="minorEastAsia" w:hAnsiTheme="minorHAnsi"/>
            <w:sz w:val="22"/>
            <w:lang w:eastAsia="de-CH"/>
          </w:rPr>
          <w:tab/>
        </w:r>
        <w:r w:rsidR="00B83CA6" w:rsidRPr="008A0472">
          <w:rPr>
            <w:rStyle w:val="Hyperlink"/>
          </w:rPr>
          <w:t>Beteiligungen</w:t>
        </w:r>
        <w:r w:rsidR="00B83CA6" w:rsidRPr="008A0472">
          <w:rPr>
            <w:webHidden/>
          </w:rPr>
          <w:tab/>
        </w:r>
        <w:r w:rsidR="00B83CA6" w:rsidRPr="008A0472">
          <w:rPr>
            <w:webHidden/>
          </w:rPr>
          <w:fldChar w:fldCharType="begin"/>
        </w:r>
        <w:r w:rsidR="00B83CA6" w:rsidRPr="008A0472">
          <w:rPr>
            <w:webHidden/>
          </w:rPr>
          <w:instrText xml:space="preserve"> PAGEREF _Toc7006431 \h </w:instrText>
        </w:r>
        <w:r w:rsidR="00B83CA6" w:rsidRPr="008A0472">
          <w:rPr>
            <w:webHidden/>
          </w:rPr>
        </w:r>
        <w:r w:rsidR="00B83CA6" w:rsidRPr="008A0472">
          <w:rPr>
            <w:webHidden/>
          </w:rPr>
          <w:fldChar w:fldCharType="separate"/>
        </w:r>
        <w:r w:rsidR="007F2A9F">
          <w:rPr>
            <w:webHidden/>
          </w:rPr>
          <w:t>14</w:t>
        </w:r>
        <w:r w:rsidR="00B83CA6" w:rsidRPr="008A0472">
          <w:rPr>
            <w:webHidden/>
          </w:rPr>
          <w:fldChar w:fldCharType="end"/>
        </w:r>
      </w:hyperlink>
    </w:p>
    <w:p w:rsidR="00B83CA6" w:rsidRPr="008A0472" w:rsidRDefault="00E52885">
      <w:pPr>
        <w:pStyle w:val="Verzeichnis3"/>
        <w:rPr>
          <w:rFonts w:asciiTheme="minorHAnsi" w:eastAsiaTheme="minorEastAsia" w:hAnsiTheme="minorHAnsi"/>
          <w:sz w:val="22"/>
          <w:lang w:eastAsia="de-CH"/>
        </w:rPr>
      </w:pPr>
      <w:hyperlink w:anchor="_Toc7006432" w:history="1">
        <w:r w:rsidR="00B83CA6" w:rsidRPr="008A0472">
          <w:rPr>
            <w:rStyle w:val="Hyperlink"/>
          </w:rPr>
          <w:t>6.6.2</w:t>
        </w:r>
        <w:r w:rsidR="00B83CA6" w:rsidRPr="008A0472">
          <w:rPr>
            <w:rFonts w:asciiTheme="minorHAnsi" w:eastAsiaTheme="minorEastAsia" w:hAnsiTheme="minorHAnsi"/>
            <w:sz w:val="22"/>
            <w:lang w:eastAsia="de-CH"/>
          </w:rPr>
          <w:tab/>
        </w:r>
        <w:r w:rsidR="00B83CA6" w:rsidRPr="008A0472">
          <w:rPr>
            <w:rStyle w:val="Hyperlink"/>
          </w:rPr>
          <w:t>Langfristige Forderungen gegenüber Dritten</w:t>
        </w:r>
        <w:r w:rsidR="00B83CA6" w:rsidRPr="008A0472">
          <w:rPr>
            <w:webHidden/>
          </w:rPr>
          <w:tab/>
        </w:r>
        <w:r w:rsidR="00B83CA6" w:rsidRPr="008A0472">
          <w:rPr>
            <w:webHidden/>
          </w:rPr>
          <w:fldChar w:fldCharType="begin"/>
        </w:r>
        <w:r w:rsidR="00B83CA6" w:rsidRPr="008A0472">
          <w:rPr>
            <w:webHidden/>
          </w:rPr>
          <w:instrText xml:space="preserve"> PAGEREF _Toc7006432 \h </w:instrText>
        </w:r>
        <w:r w:rsidR="00B83CA6" w:rsidRPr="008A0472">
          <w:rPr>
            <w:webHidden/>
          </w:rPr>
        </w:r>
        <w:r w:rsidR="00B83CA6" w:rsidRPr="008A0472">
          <w:rPr>
            <w:webHidden/>
          </w:rPr>
          <w:fldChar w:fldCharType="separate"/>
        </w:r>
        <w:r w:rsidR="007F2A9F">
          <w:rPr>
            <w:webHidden/>
          </w:rPr>
          <w:t>15</w:t>
        </w:r>
        <w:r w:rsidR="00B83CA6" w:rsidRPr="008A0472">
          <w:rPr>
            <w:webHidden/>
          </w:rPr>
          <w:fldChar w:fldCharType="end"/>
        </w:r>
      </w:hyperlink>
    </w:p>
    <w:p w:rsidR="00B83CA6" w:rsidRPr="008A0472" w:rsidRDefault="00E52885">
      <w:pPr>
        <w:pStyle w:val="Verzeichnis3"/>
        <w:rPr>
          <w:rFonts w:asciiTheme="minorHAnsi" w:eastAsiaTheme="minorEastAsia" w:hAnsiTheme="minorHAnsi"/>
          <w:sz w:val="22"/>
          <w:lang w:eastAsia="de-CH"/>
        </w:rPr>
      </w:pPr>
      <w:hyperlink w:anchor="_Toc7006433" w:history="1">
        <w:r w:rsidR="00B83CA6" w:rsidRPr="008A0472">
          <w:rPr>
            <w:rStyle w:val="Hyperlink"/>
          </w:rPr>
          <w:t>6.6.3</w:t>
        </w:r>
        <w:r w:rsidR="00B83CA6" w:rsidRPr="008A0472">
          <w:rPr>
            <w:rFonts w:asciiTheme="minorHAnsi" w:eastAsiaTheme="minorEastAsia" w:hAnsiTheme="minorHAnsi"/>
            <w:sz w:val="22"/>
            <w:lang w:eastAsia="de-CH"/>
          </w:rPr>
          <w:tab/>
        </w:r>
        <w:r w:rsidR="00B83CA6" w:rsidRPr="008A0472">
          <w:rPr>
            <w:rStyle w:val="Hyperlink"/>
          </w:rPr>
          <w:t>Wertschriften Anlagereserve</w:t>
        </w:r>
        <w:r w:rsidR="00B83CA6" w:rsidRPr="008A0472">
          <w:rPr>
            <w:webHidden/>
          </w:rPr>
          <w:tab/>
        </w:r>
        <w:r w:rsidR="00B83CA6" w:rsidRPr="008A0472">
          <w:rPr>
            <w:webHidden/>
          </w:rPr>
          <w:fldChar w:fldCharType="begin"/>
        </w:r>
        <w:r w:rsidR="00B83CA6" w:rsidRPr="008A0472">
          <w:rPr>
            <w:webHidden/>
          </w:rPr>
          <w:instrText xml:space="preserve"> PAGEREF _Toc7006433 \h </w:instrText>
        </w:r>
        <w:r w:rsidR="00B83CA6" w:rsidRPr="008A0472">
          <w:rPr>
            <w:webHidden/>
          </w:rPr>
        </w:r>
        <w:r w:rsidR="00B83CA6" w:rsidRPr="008A0472">
          <w:rPr>
            <w:webHidden/>
          </w:rPr>
          <w:fldChar w:fldCharType="separate"/>
        </w:r>
        <w:r w:rsidR="007F2A9F">
          <w:rPr>
            <w:webHidden/>
          </w:rPr>
          <w:t>16</w:t>
        </w:r>
        <w:r w:rsidR="00B83CA6" w:rsidRPr="008A0472">
          <w:rPr>
            <w:webHidden/>
          </w:rPr>
          <w:fldChar w:fldCharType="end"/>
        </w:r>
      </w:hyperlink>
    </w:p>
    <w:p w:rsidR="00B83CA6" w:rsidRPr="008A0472" w:rsidRDefault="00E52885">
      <w:pPr>
        <w:pStyle w:val="Verzeichnis2"/>
        <w:rPr>
          <w:rFonts w:asciiTheme="minorHAnsi" w:eastAsiaTheme="minorEastAsia" w:hAnsiTheme="minorHAnsi"/>
          <w:sz w:val="22"/>
          <w:szCs w:val="22"/>
          <w:lang w:eastAsia="de-CH"/>
        </w:rPr>
      </w:pPr>
      <w:hyperlink w:anchor="_Toc7006434" w:history="1">
        <w:r w:rsidR="00B83CA6" w:rsidRPr="008A0472">
          <w:rPr>
            <w:rStyle w:val="Hyperlink"/>
          </w:rPr>
          <w:t>6.7</w:t>
        </w:r>
        <w:r w:rsidR="00B83CA6" w:rsidRPr="008A0472">
          <w:rPr>
            <w:rFonts w:asciiTheme="minorHAnsi" w:eastAsiaTheme="minorEastAsia" w:hAnsiTheme="minorHAnsi"/>
            <w:sz w:val="22"/>
            <w:szCs w:val="22"/>
            <w:lang w:eastAsia="de-CH"/>
          </w:rPr>
          <w:tab/>
        </w:r>
        <w:r w:rsidR="00B83CA6" w:rsidRPr="008A0472">
          <w:rPr>
            <w:rStyle w:val="Hyperlink"/>
          </w:rPr>
          <w:t>Immaterielle Anlagen</w:t>
        </w:r>
        <w:r w:rsidR="00B83CA6" w:rsidRPr="008A0472">
          <w:rPr>
            <w:webHidden/>
          </w:rPr>
          <w:tab/>
        </w:r>
        <w:r w:rsidR="00B83CA6" w:rsidRPr="008A0472">
          <w:rPr>
            <w:webHidden/>
          </w:rPr>
          <w:fldChar w:fldCharType="begin"/>
        </w:r>
        <w:r w:rsidR="00B83CA6" w:rsidRPr="008A0472">
          <w:rPr>
            <w:webHidden/>
          </w:rPr>
          <w:instrText xml:space="preserve"> PAGEREF _Toc7006434 \h </w:instrText>
        </w:r>
        <w:r w:rsidR="00B83CA6" w:rsidRPr="008A0472">
          <w:rPr>
            <w:webHidden/>
          </w:rPr>
        </w:r>
        <w:r w:rsidR="00B83CA6" w:rsidRPr="008A0472">
          <w:rPr>
            <w:webHidden/>
          </w:rPr>
          <w:fldChar w:fldCharType="separate"/>
        </w:r>
        <w:r w:rsidR="007F2A9F">
          <w:rPr>
            <w:webHidden/>
          </w:rPr>
          <w:t>16</w:t>
        </w:r>
        <w:r w:rsidR="00B83CA6" w:rsidRPr="008A0472">
          <w:rPr>
            <w:webHidden/>
          </w:rPr>
          <w:fldChar w:fldCharType="end"/>
        </w:r>
      </w:hyperlink>
    </w:p>
    <w:p w:rsidR="00B83CA6" w:rsidRPr="008A0472" w:rsidRDefault="00E52885">
      <w:pPr>
        <w:pStyle w:val="Verzeichnis2"/>
        <w:rPr>
          <w:rFonts w:asciiTheme="minorHAnsi" w:eastAsiaTheme="minorEastAsia" w:hAnsiTheme="minorHAnsi"/>
          <w:sz w:val="22"/>
          <w:szCs w:val="22"/>
          <w:lang w:eastAsia="de-CH"/>
        </w:rPr>
      </w:pPr>
      <w:hyperlink w:anchor="_Toc7006435" w:history="1">
        <w:r w:rsidR="00B83CA6" w:rsidRPr="008A0472">
          <w:rPr>
            <w:rStyle w:val="Hyperlink"/>
          </w:rPr>
          <w:t>6.8</w:t>
        </w:r>
        <w:r w:rsidR="00B83CA6" w:rsidRPr="008A0472">
          <w:rPr>
            <w:rFonts w:asciiTheme="minorHAnsi" w:eastAsiaTheme="minorEastAsia" w:hAnsiTheme="minorHAnsi"/>
            <w:sz w:val="22"/>
            <w:szCs w:val="22"/>
            <w:lang w:eastAsia="de-CH"/>
          </w:rPr>
          <w:tab/>
        </w:r>
        <w:r w:rsidR="00B83CA6" w:rsidRPr="008A0472">
          <w:rPr>
            <w:rStyle w:val="Hyperlink"/>
          </w:rPr>
          <w:t>Kurzfristige verzinsliche Verbindlichkeiten</w:t>
        </w:r>
        <w:r w:rsidR="00B83CA6" w:rsidRPr="008A0472">
          <w:rPr>
            <w:webHidden/>
          </w:rPr>
          <w:tab/>
        </w:r>
        <w:r w:rsidR="00B83CA6" w:rsidRPr="008A0472">
          <w:rPr>
            <w:webHidden/>
          </w:rPr>
          <w:fldChar w:fldCharType="begin"/>
        </w:r>
        <w:r w:rsidR="00B83CA6" w:rsidRPr="008A0472">
          <w:rPr>
            <w:webHidden/>
          </w:rPr>
          <w:instrText xml:space="preserve"> PAGEREF _Toc7006435 \h </w:instrText>
        </w:r>
        <w:r w:rsidR="00B83CA6" w:rsidRPr="008A0472">
          <w:rPr>
            <w:webHidden/>
          </w:rPr>
        </w:r>
        <w:r w:rsidR="00B83CA6" w:rsidRPr="008A0472">
          <w:rPr>
            <w:webHidden/>
          </w:rPr>
          <w:fldChar w:fldCharType="separate"/>
        </w:r>
        <w:r w:rsidR="007F2A9F">
          <w:rPr>
            <w:webHidden/>
          </w:rPr>
          <w:t>16</w:t>
        </w:r>
        <w:r w:rsidR="00B83CA6" w:rsidRPr="008A0472">
          <w:rPr>
            <w:webHidden/>
          </w:rPr>
          <w:fldChar w:fldCharType="end"/>
        </w:r>
      </w:hyperlink>
    </w:p>
    <w:p w:rsidR="00B83CA6" w:rsidRPr="008A0472" w:rsidRDefault="00E52885">
      <w:pPr>
        <w:pStyle w:val="Verzeichnis2"/>
        <w:rPr>
          <w:rFonts w:asciiTheme="minorHAnsi" w:eastAsiaTheme="minorEastAsia" w:hAnsiTheme="minorHAnsi"/>
          <w:sz w:val="22"/>
          <w:szCs w:val="22"/>
          <w:lang w:eastAsia="de-CH"/>
        </w:rPr>
      </w:pPr>
      <w:hyperlink w:anchor="_Toc7006436" w:history="1">
        <w:r w:rsidR="00B83CA6" w:rsidRPr="008A0472">
          <w:rPr>
            <w:rStyle w:val="Hyperlink"/>
          </w:rPr>
          <w:t>6.9</w:t>
        </w:r>
        <w:r w:rsidR="00B83CA6" w:rsidRPr="008A0472">
          <w:rPr>
            <w:rFonts w:asciiTheme="minorHAnsi" w:eastAsiaTheme="minorEastAsia" w:hAnsiTheme="minorHAnsi"/>
            <w:sz w:val="22"/>
            <w:szCs w:val="22"/>
            <w:lang w:eastAsia="de-CH"/>
          </w:rPr>
          <w:tab/>
        </w:r>
        <w:r w:rsidR="00B83CA6" w:rsidRPr="008A0472">
          <w:rPr>
            <w:rStyle w:val="Hyperlink"/>
          </w:rPr>
          <w:t>Sonstige Verbindlichkeiten</w:t>
        </w:r>
        <w:r w:rsidR="00B83CA6" w:rsidRPr="008A0472">
          <w:rPr>
            <w:webHidden/>
          </w:rPr>
          <w:tab/>
        </w:r>
        <w:r w:rsidR="00B83CA6" w:rsidRPr="008A0472">
          <w:rPr>
            <w:webHidden/>
          </w:rPr>
          <w:fldChar w:fldCharType="begin"/>
        </w:r>
        <w:r w:rsidR="00B83CA6" w:rsidRPr="008A0472">
          <w:rPr>
            <w:webHidden/>
          </w:rPr>
          <w:instrText xml:space="preserve"> PAGEREF _Toc7006436 \h </w:instrText>
        </w:r>
        <w:r w:rsidR="00B83CA6" w:rsidRPr="008A0472">
          <w:rPr>
            <w:webHidden/>
          </w:rPr>
        </w:r>
        <w:r w:rsidR="00B83CA6" w:rsidRPr="008A0472">
          <w:rPr>
            <w:webHidden/>
          </w:rPr>
          <w:fldChar w:fldCharType="separate"/>
        </w:r>
        <w:r w:rsidR="007F2A9F">
          <w:rPr>
            <w:webHidden/>
          </w:rPr>
          <w:t>17</w:t>
        </w:r>
        <w:r w:rsidR="00B83CA6" w:rsidRPr="008A0472">
          <w:rPr>
            <w:webHidden/>
          </w:rPr>
          <w:fldChar w:fldCharType="end"/>
        </w:r>
      </w:hyperlink>
    </w:p>
    <w:p w:rsidR="00B83CA6" w:rsidRPr="008A0472" w:rsidRDefault="00E52885">
      <w:pPr>
        <w:pStyle w:val="Verzeichnis2"/>
        <w:rPr>
          <w:rFonts w:asciiTheme="minorHAnsi" w:eastAsiaTheme="minorEastAsia" w:hAnsiTheme="minorHAnsi"/>
          <w:sz w:val="22"/>
          <w:szCs w:val="22"/>
          <w:lang w:eastAsia="de-CH"/>
        </w:rPr>
      </w:pPr>
      <w:hyperlink w:anchor="_Toc7006437" w:history="1">
        <w:r w:rsidR="00B83CA6" w:rsidRPr="008A0472">
          <w:rPr>
            <w:rStyle w:val="Hyperlink"/>
          </w:rPr>
          <w:t>6.10</w:t>
        </w:r>
        <w:r w:rsidR="00B83CA6" w:rsidRPr="008A0472">
          <w:rPr>
            <w:rFonts w:asciiTheme="minorHAnsi" w:eastAsiaTheme="minorEastAsia" w:hAnsiTheme="minorHAnsi"/>
            <w:sz w:val="22"/>
            <w:szCs w:val="22"/>
            <w:lang w:eastAsia="de-CH"/>
          </w:rPr>
          <w:tab/>
        </w:r>
        <w:r w:rsidR="00B83CA6" w:rsidRPr="008A0472">
          <w:rPr>
            <w:rStyle w:val="Hyperlink"/>
          </w:rPr>
          <w:t>Langfristige verzinsliche Verbindlichkeiten</w:t>
        </w:r>
        <w:r w:rsidR="00B83CA6" w:rsidRPr="008A0472">
          <w:rPr>
            <w:webHidden/>
          </w:rPr>
          <w:tab/>
        </w:r>
        <w:r w:rsidR="00B83CA6" w:rsidRPr="008A0472">
          <w:rPr>
            <w:webHidden/>
          </w:rPr>
          <w:fldChar w:fldCharType="begin"/>
        </w:r>
        <w:r w:rsidR="00B83CA6" w:rsidRPr="008A0472">
          <w:rPr>
            <w:webHidden/>
          </w:rPr>
          <w:instrText xml:space="preserve"> PAGEREF _Toc7006437 \h </w:instrText>
        </w:r>
        <w:r w:rsidR="00B83CA6" w:rsidRPr="008A0472">
          <w:rPr>
            <w:webHidden/>
          </w:rPr>
        </w:r>
        <w:r w:rsidR="00B83CA6" w:rsidRPr="008A0472">
          <w:rPr>
            <w:webHidden/>
          </w:rPr>
          <w:fldChar w:fldCharType="separate"/>
        </w:r>
        <w:r w:rsidR="007F2A9F">
          <w:rPr>
            <w:webHidden/>
          </w:rPr>
          <w:t>17</w:t>
        </w:r>
        <w:r w:rsidR="00B83CA6" w:rsidRPr="008A0472">
          <w:rPr>
            <w:webHidden/>
          </w:rPr>
          <w:fldChar w:fldCharType="end"/>
        </w:r>
      </w:hyperlink>
    </w:p>
    <w:p w:rsidR="00B83CA6" w:rsidRPr="008A0472" w:rsidRDefault="00E52885">
      <w:pPr>
        <w:pStyle w:val="Verzeichnis1"/>
        <w:rPr>
          <w:rFonts w:asciiTheme="minorHAnsi" w:eastAsiaTheme="minorEastAsia" w:hAnsiTheme="minorHAnsi"/>
          <w:sz w:val="22"/>
          <w:szCs w:val="22"/>
          <w:lang w:eastAsia="de-CH"/>
        </w:rPr>
      </w:pPr>
      <w:hyperlink w:anchor="_Toc7006438" w:history="1">
        <w:r w:rsidR="00B83CA6" w:rsidRPr="008A0472">
          <w:rPr>
            <w:rStyle w:val="Hyperlink"/>
          </w:rPr>
          <w:t>7.</w:t>
        </w:r>
        <w:r w:rsidR="00B83CA6" w:rsidRPr="008A0472">
          <w:rPr>
            <w:rFonts w:asciiTheme="minorHAnsi" w:eastAsiaTheme="minorEastAsia" w:hAnsiTheme="minorHAnsi"/>
            <w:sz w:val="22"/>
            <w:szCs w:val="22"/>
            <w:lang w:eastAsia="de-CH"/>
          </w:rPr>
          <w:tab/>
        </w:r>
        <w:r w:rsidR="00B83CA6" w:rsidRPr="008A0472">
          <w:rPr>
            <w:rStyle w:val="Hyperlink"/>
          </w:rPr>
          <w:t>Erläuterungen zur Betriebsrechnung</w:t>
        </w:r>
        <w:r w:rsidR="00B83CA6" w:rsidRPr="008A0472">
          <w:rPr>
            <w:webHidden/>
          </w:rPr>
          <w:tab/>
        </w:r>
        <w:r w:rsidR="00B83CA6" w:rsidRPr="008A0472">
          <w:rPr>
            <w:webHidden/>
          </w:rPr>
          <w:fldChar w:fldCharType="begin"/>
        </w:r>
        <w:r w:rsidR="00B83CA6" w:rsidRPr="008A0472">
          <w:rPr>
            <w:webHidden/>
          </w:rPr>
          <w:instrText xml:space="preserve"> PAGEREF _Toc7006438 \h </w:instrText>
        </w:r>
        <w:r w:rsidR="00B83CA6" w:rsidRPr="008A0472">
          <w:rPr>
            <w:webHidden/>
          </w:rPr>
        </w:r>
        <w:r w:rsidR="00B83CA6" w:rsidRPr="008A0472">
          <w:rPr>
            <w:webHidden/>
          </w:rPr>
          <w:fldChar w:fldCharType="separate"/>
        </w:r>
        <w:r w:rsidR="007F2A9F">
          <w:rPr>
            <w:webHidden/>
          </w:rPr>
          <w:t>18</w:t>
        </w:r>
        <w:r w:rsidR="00B83CA6" w:rsidRPr="008A0472">
          <w:rPr>
            <w:webHidden/>
          </w:rPr>
          <w:fldChar w:fldCharType="end"/>
        </w:r>
      </w:hyperlink>
    </w:p>
    <w:p w:rsidR="00B83CA6" w:rsidRPr="008A0472" w:rsidRDefault="00E52885">
      <w:pPr>
        <w:pStyle w:val="Verzeichnis2"/>
        <w:rPr>
          <w:rFonts w:asciiTheme="minorHAnsi" w:eastAsiaTheme="minorEastAsia" w:hAnsiTheme="minorHAnsi"/>
          <w:sz w:val="22"/>
          <w:szCs w:val="22"/>
          <w:lang w:eastAsia="de-CH"/>
        </w:rPr>
      </w:pPr>
      <w:hyperlink w:anchor="_Toc7006439" w:history="1">
        <w:r w:rsidR="00B83CA6" w:rsidRPr="008A0472">
          <w:rPr>
            <w:rStyle w:val="Hyperlink"/>
          </w:rPr>
          <w:t>7.1</w:t>
        </w:r>
        <w:r w:rsidR="00B83CA6" w:rsidRPr="008A0472">
          <w:rPr>
            <w:rFonts w:asciiTheme="minorHAnsi" w:eastAsiaTheme="minorEastAsia" w:hAnsiTheme="minorHAnsi"/>
            <w:sz w:val="22"/>
            <w:szCs w:val="22"/>
            <w:lang w:eastAsia="de-CH"/>
          </w:rPr>
          <w:tab/>
        </w:r>
        <w:r w:rsidR="00B83CA6" w:rsidRPr="008A0472">
          <w:rPr>
            <w:rStyle w:val="Hyperlink"/>
          </w:rPr>
          <w:t>Betriebskosten nach ZEWO-Methode (Administrativer Aufwand, Mittelbeschaffungs-, Projekt- und Dienstleistungsaufwand)</w:t>
        </w:r>
        <w:r w:rsidR="00B83CA6" w:rsidRPr="008A0472">
          <w:rPr>
            <w:webHidden/>
          </w:rPr>
          <w:tab/>
        </w:r>
        <w:r w:rsidR="00B83CA6" w:rsidRPr="008A0472">
          <w:rPr>
            <w:webHidden/>
          </w:rPr>
          <w:fldChar w:fldCharType="begin"/>
        </w:r>
        <w:r w:rsidR="00B83CA6" w:rsidRPr="008A0472">
          <w:rPr>
            <w:webHidden/>
          </w:rPr>
          <w:instrText xml:space="preserve"> PAGEREF _Toc7006439 \h </w:instrText>
        </w:r>
        <w:r w:rsidR="00B83CA6" w:rsidRPr="008A0472">
          <w:rPr>
            <w:webHidden/>
          </w:rPr>
        </w:r>
        <w:r w:rsidR="00B83CA6" w:rsidRPr="008A0472">
          <w:rPr>
            <w:webHidden/>
          </w:rPr>
          <w:fldChar w:fldCharType="separate"/>
        </w:r>
        <w:r w:rsidR="007F2A9F">
          <w:rPr>
            <w:webHidden/>
          </w:rPr>
          <w:t>18</w:t>
        </w:r>
        <w:r w:rsidR="00B83CA6" w:rsidRPr="008A0472">
          <w:rPr>
            <w:webHidden/>
          </w:rPr>
          <w:fldChar w:fldCharType="end"/>
        </w:r>
      </w:hyperlink>
    </w:p>
    <w:p w:rsidR="00B83CA6" w:rsidRPr="008A0472" w:rsidRDefault="00E52885">
      <w:pPr>
        <w:pStyle w:val="Verzeichnis2"/>
        <w:rPr>
          <w:rFonts w:asciiTheme="minorHAnsi" w:eastAsiaTheme="minorEastAsia" w:hAnsiTheme="minorHAnsi"/>
          <w:sz w:val="22"/>
          <w:szCs w:val="22"/>
          <w:lang w:eastAsia="de-CH"/>
        </w:rPr>
      </w:pPr>
      <w:hyperlink w:anchor="_Toc7006440" w:history="1">
        <w:r w:rsidR="00B83CA6" w:rsidRPr="008A0472">
          <w:rPr>
            <w:rStyle w:val="Hyperlink"/>
          </w:rPr>
          <w:t>7.2</w:t>
        </w:r>
        <w:r w:rsidR="00B83CA6" w:rsidRPr="008A0472">
          <w:rPr>
            <w:rFonts w:asciiTheme="minorHAnsi" w:eastAsiaTheme="minorEastAsia" w:hAnsiTheme="minorHAnsi"/>
            <w:sz w:val="22"/>
            <w:szCs w:val="22"/>
            <w:lang w:eastAsia="de-CH"/>
          </w:rPr>
          <w:tab/>
        </w:r>
        <w:r w:rsidR="00B83CA6" w:rsidRPr="008A0472">
          <w:rPr>
            <w:rStyle w:val="Hyperlink"/>
          </w:rPr>
          <w:t>Spenden</w:t>
        </w:r>
        <w:r w:rsidR="00B83CA6" w:rsidRPr="008A0472">
          <w:rPr>
            <w:webHidden/>
          </w:rPr>
          <w:tab/>
        </w:r>
        <w:r w:rsidR="00B83CA6" w:rsidRPr="008A0472">
          <w:rPr>
            <w:webHidden/>
          </w:rPr>
          <w:fldChar w:fldCharType="begin"/>
        </w:r>
        <w:r w:rsidR="00B83CA6" w:rsidRPr="008A0472">
          <w:rPr>
            <w:webHidden/>
          </w:rPr>
          <w:instrText xml:space="preserve"> PAGEREF _Toc7006440 \h </w:instrText>
        </w:r>
        <w:r w:rsidR="00B83CA6" w:rsidRPr="008A0472">
          <w:rPr>
            <w:webHidden/>
          </w:rPr>
        </w:r>
        <w:r w:rsidR="00B83CA6" w:rsidRPr="008A0472">
          <w:rPr>
            <w:webHidden/>
          </w:rPr>
          <w:fldChar w:fldCharType="separate"/>
        </w:r>
        <w:r w:rsidR="007F2A9F">
          <w:rPr>
            <w:webHidden/>
          </w:rPr>
          <w:t>18</w:t>
        </w:r>
        <w:r w:rsidR="00B83CA6" w:rsidRPr="008A0472">
          <w:rPr>
            <w:webHidden/>
          </w:rPr>
          <w:fldChar w:fldCharType="end"/>
        </w:r>
      </w:hyperlink>
    </w:p>
    <w:p w:rsidR="00B83CA6" w:rsidRPr="008A0472" w:rsidRDefault="00E52885">
      <w:pPr>
        <w:pStyle w:val="Verzeichnis2"/>
        <w:rPr>
          <w:rFonts w:asciiTheme="minorHAnsi" w:eastAsiaTheme="minorEastAsia" w:hAnsiTheme="minorHAnsi"/>
          <w:sz w:val="22"/>
          <w:szCs w:val="22"/>
          <w:lang w:eastAsia="de-CH"/>
        </w:rPr>
      </w:pPr>
      <w:hyperlink w:anchor="_Toc7006441" w:history="1">
        <w:r w:rsidR="00B83CA6" w:rsidRPr="008A0472">
          <w:rPr>
            <w:rStyle w:val="Hyperlink"/>
          </w:rPr>
          <w:t>7.3</w:t>
        </w:r>
        <w:r w:rsidR="00B83CA6" w:rsidRPr="008A0472">
          <w:rPr>
            <w:rFonts w:asciiTheme="minorHAnsi" w:eastAsiaTheme="minorEastAsia" w:hAnsiTheme="minorHAnsi"/>
            <w:sz w:val="22"/>
            <w:szCs w:val="22"/>
            <w:lang w:eastAsia="de-CH"/>
          </w:rPr>
          <w:tab/>
        </w:r>
        <w:r w:rsidR="00B83CA6" w:rsidRPr="008A0472">
          <w:rPr>
            <w:rStyle w:val="Hyperlink"/>
          </w:rPr>
          <w:t>Erträge aus erbrachten Leistungen</w:t>
        </w:r>
        <w:r w:rsidR="00B83CA6" w:rsidRPr="008A0472">
          <w:rPr>
            <w:webHidden/>
          </w:rPr>
          <w:tab/>
        </w:r>
        <w:r w:rsidR="00B83CA6" w:rsidRPr="008A0472">
          <w:rPr>
            <w:webHidden/>
          </w:rPr>
          <w:fldChar w:fldCharType="begin"/>
        </w:r>
        <w:r w:rsidR="00B83CA6" w:rsidRPr="008A0472">
          <w:rPr>
            <w:webHidden/>
          </w:rPr>
          <w:instrText xml:space="preserve"> PAGEREF _Toc7006441 \h </w:instrText>
        </w:r>
        <w:r w:rsidR="00B83CA6" w:rsidRPr="008A0472">
          <w:rPr>
            <w:webHidden/>
          </w:rPr>
        </w:r>
        <w:r w:rsidR="00B83CA6" w:rsidRPr="008A0472">
          <w:rPr>
            <w:webHidden/>
          </w:rPr>
          <w:fldChar w:fldCharType="separate"/>
        </w:r>
        <w:r w:rsidR="007F2A9F">
          <w:rPr>
            <w:webHidden/>
          </w:rPr>
          <w:t>19</w:t>
        </w:r>
        <w:r w:rsidR="00B83CA6" w:rsidRPr="008A0472">
          <w:rPr>
            <w:webHidden/>
          </w:rPr>
          <w:fldChar w:fldCharType="end"/>
        </w:r>
      </w:hyperlink>
    </w:p>
    <w:p w:rsidR="00B83CA6" w:rsidRPr="008A0472" w:rsidRDefault="00E52885">
      <w:pPr>
        <w:pStyle w:val="Verzeichnis3"/>
        <w:rPr>
          <w:rFonts w:asciiTheme="minorHAnsi" w:eastAsiaTheme="minorEastAsia" w:hAnsiTheme="minorHAnsi"/>
          <w:sz w:val="22"/>
          <w:lang w:eastAsia="de-CH"/>
        </w:rPr>
      </w:pPr>
      <w:hyperlink w:anchor="_Toc7006442" w:history="1">
        <w:r w:rsidR="00B83CA6" w:rsidRPr="008A0472">
          <w:rPr>
            <w:rStyle w:val="Hyperlink"/>
          </w:rPr>
          <w:t>7.3.1</w:t>
        </w:r>
        <w:r w:rsidR="00B83CA6" w:rsidRPr="008A0472">
          <w:rPr>
            <w:rFonts w:asciiTheme="minorHAnsi" w:eastAsiaTheme="minorEastAsia" w:hAnsiTheme="minorHAnsi"/>
            <w:sz w:val="22"/>
            <w:lang w:eastAsia="de-CH"/>
          </w:rPr>
          <w:tab/>
        </w:r>
        <w:r w:rsidR="00B83CA6" w:rsidRPr="008A0472">
          <w:rPr>
            <w:rStyle w:val="Hyperlink"/>
          </w:rPr>
          <w:t>BSV-Beiträge LV 4045 Art. 74</w:t>
        </w:r>
        <w:r w:rsidR="00B83CA6" w:rsidRPr="008A0472">
          <w:rPr>
            <w:webHidden/>
          </w:rPr>
          <w:tab/>
        </w:r>
        <w:r w:rsidR="00B83CA6" w:rsidRPr="008A0472">
          <w:rPr>
            <w:webHidden/>
          </w:rPr>
          <w:fldChar w:fldCharType="begin"/>
        </w:r>
        <w:r w:rsidR="00B83CA6" w:rsidRPr="008A0472">
          <w:rPr>
            <w:webHidden/>
          </w:rPr>
          <w:instrText xml:space="preserve"> PAGEREF _Toc7006442 \h </w:instrText>
        </w:r>
        <w:r w:rsidR="00B83CA6" w:rsidRPr="008A0472">
          <w:rPr>
            <w:webHidden/>
          </w:rPr>
        </w:r>
        <w:r w:rsidR="00B83CA6" w:rsidRPr="008A0472">
          <w:rPr>
            <w:webHidden/>
          </w:rPr>
          <w:fldChar w:fldCharType="separate"/>
        </w:r>
        <w:r w:rsidR="007F2A9F">
          <w:rPr>
            <w:webHidden/>
          </w:rPr>
          <w:t>19</w:t>
        </w:r>
        <w:r w:rsidR="00B83CA6" w:rsidRPr="008A0472">
          <w:rPr>
            <w:webHidden/>
          </w:rPr>
          <w:fldChar w:fldCharType="end"/>
        </w:r>
      </w:hyperlink>
    </w:p>
    <w:p w:rsidR="00B83CA6" w:rsidRPr="008A0472" w:rsidRDefault="00E52885">
      <w:pPr>
        <w:pStyle w:val="Verzeichnis2"/>
        <w:rPr>
          <w:rFonts w:asciiTheme="minorHAnsi" w:eastAsiaTheme="minorEastAsia" w:hAnsiTheme="minorHAnsi"/>
          <w:sz w:val="22"/>
          <w:szCs w:val="22"/>
          <w:lang w:eastAsia="de-CH"/>
        </w:rPr>
      </w:pPr>
      <w:hyperlink w:anchor="_Toc7006443" w:history="1">
        <w:r w:rsidR="00B83CA6" w:rsidRPr="008A0472">
          <w:rPr>
            <w:rStyle w:val="Hyperlink"/>
          </w:rPr>
          <w:t>7.4</w:t>
        </w:r>
        <w:r w:rsidR="00B83CA6" w:rsidRPr="008A0472">
          <w:rPr>
            <w:rFonts w:asciiTheme="minorHAnsi" w:eastAsiaTheme="minorEastAsia" w:hAnsiTheme="minorHAnsi"/>
            <w:sz w:val="22"/>
            <w:szCs w:val="22"/>
            <w:lang w:eastAsia="de-CH"/>
          </w:rPr>
          <w:tab/>
        </w:r>
        <w:r w:rsidR="00B83CA6" w:rsidRPr="008A0472">
          <w:rPr>
            <w:rStyle w:val="Hyperlink"/>
          </w:rPr>
          <w:t>Personalaufwand</w:t>
        </w:r>
        <w:r w:rsidR="00B83CA6" w:rsidRPr="008A0472">
          <w:rPr>
            <w:webHidden/>
          </w:rPr>
          <w:tab/>
        </w:r>
        <w:r w:rsidR="00B83CA6" w:rsidRPr="008A0472">
          <w:rPr>
            <w:webHidden/>
          </w:rPr>
          <w:fldChar w:fldCharType="begin"/>
        </w:r>
        <w:r w:rsidR="00B83CA6" w:rsidRPr="008A0472">
          <w:rPr>
            <w:webHidden/>
          </w:rPr>
          <w:instrText xml:space="preserve"> PAGEREF _Toc7006443 \h </w:instrText>
        </w:r>
        <w:r w:rsidR="00B83CA6" w:rsidRPr="008A0472">
          <w:rPr>
            <w:webHidden/>
          </w:rPr>
        </w:r>
        <w:r w:rsidR="00B83CA6" w:rsidRPr="008A0472">
          <w:rPr>
            <w:webHidden/>
          </w:rPr>
          <w:fldChar w:fldCharType="separate"/>
        </w:r>
        <w:r w:rsidR="007F2A9F">
          <w:rPr>
            <w:webHidden/>
          </w:rPr>
          <w:t>20</w:t>
        </w:r>
        <w:r w:rsidR="00B83CA6" w:rsidRPr="008A0472">
          <w:rPr>
            <w:webHidden/>
          </w:rPr>
          <w:fldChar w:fldCharType="end"/>
        </w:r>
      </w:hyperlink>
    </w:p>
    <w:p w:rsidR="00B83CA6" w:rsidRPr="008A0472" w:rsidRDefault="00E52885">
      <w:pPr>
        <w:pStyle w:val="Verzeichnis2"/>
        <w:rPr>
          <w:rFonts w:asciiTheme="minorHAnsi" w:eastAsiaTheme="minorEastAsia" w:hAnsiTheme="minorHAnsi"/>
          <w:sz w:val="22"/>
          <w:szCs w:val="22"/>
          <w:lang w:eastAsia="de-CH"/>
        </w:rPr>
      </w:pPr>
      <w:hyperlink w:anchor="_Toc7006444" w:history="1">
        <w:r w:rsidR="00B83CA6" w:rsidRPr="008A0472">
          <w:rPr>
            <w:rStyle w:val="Hyperlink"/>
          </w:rPr>
          <w:t>7.5</w:t>
        </w:r>
        <w:r w:rsidR="00B83CA6" w:rsidRPr="008A0472">
          <w:rPr>
            <w:rFonts w:asciiTheme="minorHAnsi" w:eastAsiaTheme="minorEastAsia" w:hAnsiTheme="minorHAnsi"/>
            <w:sz w:val="22"/>
            <w:szCs w:val="22"/>
            <w:lang w:eastAsia="de-CH"/>
          </w:rPr>
          <w:tab/>
        </w:r>
        <w:r w:rsidR="00B83CA6" w:rsidRPr="008A0472">
          <w:rPr>
            <w:rStyle w:val="Hyperlink"/>
          </w:rPr>
          <w:t>Reise- und Repräsentationsaufwand</w:t>
        </w:r>
        <w:r w:rsidR="00B83CA6" w:rsidRPr="008A0472">
          <w:rPr>
            <w:webHidden/>
          </w:rPr>
          <w:tab/>
        </w:r>
        <w:r w:rsidR="00B83CA6" w:rsidRPr="008A0472">
          <w:rPr>
            <w:webHidden/>
          </w:rPr>
          <w:fldChar w:fldCharType="begin"/>
        </w:r>
        <w:r w:rsidR="00B83CA6" w:rsidRPr="008A0472">
          <w:rPr>
            <w:webHidden/>
          </w:rPr>
          <w:instrText xml:space="preserve"> PAGEREF _Toc7006444 \h </w:instrText>
        </w:r>
        <w:r w:rsidR="00B83CA6" w:rsidRPr="008A0472">
          <w:rPr>
            <w:webHidden/>
          </w:rPr>
        </w:r>
        <w:r w:rsidR="00B83CA6" w:rsidRPr="008A0472">
          <w:rPr>
            <w:webHidden/>
          </w:rPr>
          <w:fldChar w:fldCharType="separate"/>
        </w:r>
        <w:r w:rsidR="007F2A9F">
          <w:rPr>
            <w:webHidden/>
          </w:rPr>
          <w:t>20</w:t>
        </w:r>
        <w:r w:rsidR="00B83CA6" w:rsidRPr="008A0472">
          <w:rPr>
            <w:webHidden/>
          </w:rPr>
          <w:fldChar w:fldCharType="end"/>
        </w:r>
      </w:hyperlink>
    </w:p>
    <w:p w:rsidR="00B83CA6" w:rsidRPr="008A0472" w:rsidRDefault="00E52885">
      <w:pPr>
        <w:pStyle w:val="Verzeichnis2"/>
        <w:rPr>
          <w:rFonts w:asciiTheme="minorHAnsi" w:eastAsiaTheme="minorEastAsia" w:hAnsiTheme="minorHAnsi"/>
          <w:sz w:val="22"/>
          <w:szCs w:val="22"/>
          <w:lang w:eastAsia="de-CH"/>
        </w:rPr>
      </w:pPr>
      <w:hyperlink w:anchor="_Toc7006445" w:history="1">
        <w:r w:rsidR="00B83CA6" w:rsidRPr="008A0472">
          <w:rPr>
            <w:rStyle w:val="Hyperlink"/>
          </w:rPr>
          <w:t>7.6</w:t>
        </w:r>
        <w:r w:rsidR="00B83CA6" w:rsidRPr="008A0472">
          <w:rPr>
            <w:rFonts w:asciiTheme="minorHAnsi" w:eastAsiaTheme="minorEastAsia" w:hAnsiTheme="minorHAnsi"/>
            <w:sz w:val="22"/>
            <w:szCs w:val="22"/>
            <w:lang w:eastAsia="de-CH"/>
          </w:rPr>
          <w:tab/>
        </w:r>
        <w:r w:rsidR="00B83CA6" w:rsidRPr="008A0472">
          <w:rPr>
            <w:rStyle w:val="Hyperlink"/>
          </w:rPr>
          <w:t>Sachaufwand (inklusiv Unterstützungen)</w:t>
        </w:r>
        <w:r w:rsidR="00B83CA6" w:rsidRPr="008A0472">
          <w:rPr>
            <w:webHidden/>
          </w:rPr>
          <w:tab/>
        </w:r>
        <w:r w:rsidR="00B83CA6" w:rsidRPr="008A0472">
          <w:rPr>
            <w:webHidden/>
          </w:rPr>
          <w:fldChar w:fldCharType="begin"/>
        </w:r>
        <w:r w:rsidR="00B83CA6" w:rsidRPr="008A0472">
          <w:rPr>
            <w:webHidden/>
          </w:rPr>
          <w:instrText xml:space="preserve"> PAGEREF _Toc7006445 \h </w:instrText>
        </w:r>
        <w:r w:rsidR="00B83CA6" w:rsidRPr="008A0472">
          <w:rPr>
            <w:webHidden/>
          </w:rPr>
        </w:r>
        <w:r w:rsidR="00B83CA6" w:rsidRPr="008A0472">
          <w:rPr>
            <w:webHidden/>
          </w:rPr>
          <w:fldChar w:fldCharType="separate"/>
        </w:r>
        <w:r w:rsidR="007F2A9F">
          <w:rPr>
            <w:webHidden/>
          </w:rPr>
          <w:t>20</w:t>
        </w:r>
        <w:r w:rsidR="00B83CA6" w:rsidRPr="008A0472">
          <w:rPr>
            <w:webHidden/>
          </w:rPr>
          <w:fldChar w:fldCharType="end"/>
        </w:r>
      </w:hyperlink>
    </w:p>
    <w:p w:rsidR="00B83CA6" w:rsidRPr="008A0472" w:rsidRDefault="00E52885">
      <w:pPr>
        <w:pStyle w:val="Verzeichnis2"/>
        <w:rPr>
          <w:rFonts w:asciiTheme="minorHAnsi" w:eastAsiaTheme="minorEastAsia" w:hAnsiTheme="minorHAnsi"/>
          <w:sz w:val="22"/>
          <w:szCs w:val="22"/>
          <w:lang w:eastAsia="de-CH"/>
        </w:rPr>
      </w:pPr>
      <w:hyperlink w:anchor="_Toc7006446" w:history="1">
        <w:r w:rsidR="00B83CA6" w:rsidRPr="008A0472">
          <w:rPr>
            <w:rStyle w:val="Hyperlink"/>
          </w:rPr>
          <w:t>7.7</w:t>
        </w:r>
        <w:r w:rsidR="00B83CA6" w:rsidRPr="008A0472">
          <w:rPr>
            <w:rFonts w:asciiTheme="minorHAnsi" w:eastAsiaTheme="minorEastAsia" w:hAnsiTheme="minorHAnsi"/>
            <w:sz w:val="22"/>
            <w:szCs w:val="22"/>
            <w:lang w:eastAsia="de-CH"/>
          </w:rPr>
          <w:tab/>
        </w:r>
        <w:r w:rsidR="00B83CA6" w:rsidRPr="008A0472">
          <w:rPr>
            <w:rStyle w:val="Hyperlink"/>
          </w:rPr>
          <w:t>Unterhaltskosten</w:t>
        </w:r>
        <w:r w:rsidR="00B83CA6" w:rsidRPr="008A0472">
          <w:rPr>
            <w:webHidden/>
          </w:rPr>
          <w:tab/>
        </w:r>
        <w:r w:rsidR="00B83CA6" w:rsidRPr="008A0472">
          <w:rPr>
            <w:webHidden/>
          </w:rPr>
          <w:fldChar w:fldCharType="begin"/>
        </w:r>
        <w:r w:rsidR="00B83CA6" w:rsidRPr="008A0472">
          <w:rPr>
            <w:webHidden/>
          </w:rPr>
          <w:instrText xml:space="preserve"> PAGEREF _Toc7006446 \h </w:instrText>
        </w:r>
        <w:r w:rsidR="00B83CA6" w:rsidRPr="008A0472">
          <w:rPr>
            <w:webHidden/>
          </w:rPr>
        </w:r>
        <w:r w:rsidR="00B83CA6" w:rsidRPr="008A0472">
          <w:rPr>
            <w:webHidden/>
          </w:rPr>
          <w:fldChar w:fldCharType="separate"/>
        </w:r>
        <w:r w:rsidR="007F2A9F">
          <w:rPr>
            <w:webHidden/>
          </w:rPr>
          <w:t>21</w:t>
        </w:r>
        <w:r w:rsidR="00B83CA6" w:rsidRPr="008A0472">
          <w:rPr>
            <w:webHidden/>
          </w:rPr>
          <w:fldChar w:fldCharType="end"/>
        </w:r>
      </w:hyperlink>
    </w:p>
    <w:p w:rsidR="00B83CA6" w:rsidRPr="008A0472" w:rsidRDefault="00E52885">
      <w:pPr>
        <w:pStyle w:val="Verzeichnis2"/>
        <w:rPr>
          <w:rFonts w:asciiTheme="minorHAnsi" w:eastAsiaTheme="minorEastAsia" w:hAnsiTheme="minorHAnsi"/>
          <w:sz w:val="22"/>
          <w:szCs w:val="22"/>
          <w:lang w:eastAsia="de-CH"/>
        </w:rPr>
      </w:pPr>
      <w:hyperlink w:anchor="_Toc7006447" w:history="1">
        <w:r w:rsidR="00B83CA6" w:rsidRPr="008A0472">
          <w:rPr>
            <w:rStyle w:val="Hyperlink"/>
          </w:rPr>
          <w:t>7.8</w:t>
        </w:r>
        <w:r w:rsidR="00B83CA6" w:rsidRPr="008A0472">
          <w:rPr>
            <w:rFonts w:asciiTheme="minorHAnsi" w:eastAsiaTheme="minorEastAsia" w:hAnsiTheme="minorHAnsi"/>
            <w:sz w:val="22"/>
            <w:szCs w:val="22"/>
            <w:lang w:eastAsia="de-CH"/>
          </w:rPr>
          <w:tab/>
        </w:r>
        <w:r w:rsidR="00B83CA6" w:rsidRPr="008A0472">
          <w:rPr>
            <w:rStyle w:val="Hyperlink"/>
          </w:rPr>
          <w:t>Sammelaufwand</w:t>
        </w:r>
        <w:r w:rsidR="00B83CA6" w:rsidRPr="008A0472">
          <w:rPr>
            <w:webHidden/>
          </w:rPr>
          <w:tab/>
        </w:r>
        <w:r w:rsidR="00B83CA6" w:rsidRPr="008A0472">
          <w:rPr>
            <w:webHidden/>
          </w:rPr>
          <w:fldChar w:fldCharType="begin"/>
        </w:r>
        <w:r w:rsidR="00B83CA6" w:rsidRPr="008A0472">
          <w:rPr>
            <w:webHidden/>
          </w:rPr>
          <w:instrText xml:space="preserve"> PAGEREF _Toc7006447 \h </w:instrText>
        </w:r>
        <w:r w:rsidR="00B83CA6" w:rsidRPr="008A0472">
          <w:rPr>
            <w:webHidden/>
          </w:rPr>
        </w:r>
        <w:r w:rsidR="00B83CA6" w:rsidRPr="008A0472">
          <w:rPr>
            <w:webHidden/>
          </w:rPr>
          <w:fldChar w:fldCharType="separate"/>
        </w:r>
        <w:r w:rsidR="007F2A9F">
          <w:rPr>
            <w:webHidden/>
          </w:rPr>
          <w:t>21</w:t>
        </w:r>
        <w:r w:rsidR="00B83CA6" w:rsidRPr="008A0472">
          <w:rPr>
            <w:webHidden/>
          </w:rPr>
          <w:fldChar w:fldCharType="end"/>
        </w:r>
      </w:hyperlink>
    </w:p>
    <w:p w:rsidR="00B83CA6" w:rsidRPr="008A0472" w:rsidRDefault="00E52885">
      <w:pPr>
        <w:pStyle w:val="Verzeichnis2"/>
        <w:rPr>
          <w:rFonts w:asciiTheme="minorHAnsi" w:eastAsiaTheme="minorEastAsia" w:hAnsiTheme="minorHAnsi"/>
          <w:sz w:val="22"/>
          <w:szCs w:val="22"/>
          <w:lang w:eastAsia="de-CH"/>
        </w:rPr>
      </w:pPr>
      <w:hyperlink w:anchor="_Toc7006448" w:history="1">
        <w:r w:rsidR="00B83CA6" w:rsidRPr="008A0472">
          <w:rPr>
            <w:rStyle w:val="Hyperlink"/>
          </w:rPr>
          <w:t>7.9</w:t>
        </w:r>
        <w:r w:rsidR="00B83CA6" w:rsidRPr="008A0472">
          <w:rPr>
            <w:rFonts w:asciiTheme="minorHAnsi" w:eastAsiaTheme="minorEastAsia" w:hAnsiTheme="minorHAnsi"/>
            <w:sz w:val="22"/>
            <w:szCs w:val="22"/>
            <w:lang w:eastAsia="de-CH"/>
          </w:rPr>
          <w:tab/>
        </w:r>
        <w:r w:rsidR="00B83CA6" w:rsidRPr="008A0472">
          <w:rPr>
            <w:rStyle w:val="Hyperlink"/>
          </w:rPr>
          <w:t>Abschreibungen</w:t>
        </w:r>
        <w:r w:rsidR="00B83CA6" w:rsidRPr="008A0472">
          <w:rPr>
            <w:webHidden/>
          </w:rPr>
          <w:tab/>
        </w:r>
        <w:r w:rsidR="00B83CA6" w:rsidRPr="008A0472">
          <w:rPr>
            <w:webHidden/>
          </w:rPr>
          <w:fldChar w:fldCharType="begin"/>
        </w:r>
        <w:r w:rsidR="00B83CA6" w:rsidRPr="008A0472">
          <w:rPr>
            <w:webHidden/>
          </w:rPr>
          <w:instrText xml:space="preserve"> PAGEREF _Toc7006448 \h </w:instrText>
        </w:r>
        <w:r w:rsidR="00B83CA6" w:rsidRPr="008A0472">
          <w:rPr>
            <w:webHidden/>
          </w:rPr>
        </w:r>
        <w:r w:rsidR="00B83CA6" w:rsidRPr="008A0472">
          <w:rPr>
            <w:webHidden/>
          </w:rPr>
          <w:fldChar w:fldCharType="separate"/>
        </w:r>
        <w:r w:rsidR="007F2A9F">
          <w:rPr>
            <w:webHidden/>
          </w:rPr>
          <w:t>21</w:t>
        </w:r>
        <w:r w:rsidR="00B83CA6" w:rsidRPr="008A0472">
          <w:rPr>
            <w:webHidden/>
          </w:rPr>
          <w:fldChar w:fldCharType="end"/>
        </w:r>
      </w:hyperlink>
    </w:p>
    <w:p w:rsidR="00B83CA6" w:rsidRPr="008A0472" w:rsidRDefault="00E52885">
      <w:pPr>
        <w:pStyle w:val="Verzeichnis2"/>
        <w:rPr>
          <w:rFonts w:asciiTheme="minorHAnsi" w:eastAsiaTheme="minorEastAsia" w:hAnsiTheme="minorHAnsi"/>
          <w:sz w:val="22"/>
          <w:szCs w:val="22"/>
          <w:lang w:eastAsia="de-CH"/>
        </w:rPr>
      </w:pPr>
      <w:hyperlink w:anchor="_Toc7006449" w:history="1">
        <w:r w:rsidR="00B83CA6" w:rsidRPr="008A0472">
          <w:rPr>
            <w:rStyle w:val="Hyperlink"/>
          </w:rPr>
          <w:t>7.10</w:t>
        </w:r>
        <w:r w:rsidR="00B83CA6" w:rsidRPr="008A0472">
          <w:rPr>
            <w:rFonts w:asciiTheme="minorHAnsi" w:eastAsiaTheme="minorEastAsia" w:hAnsiTheme="minorHAnsi"/>
            <w:sz w:val="22"/>
            <w:szCs w:val="22"/>
            <w:lang w:eastAsia="de-CH"/>
          </w:rPr>
          <w:tab/>
        </w:r>
        <w:r w:rsidR="00B83CA6" w:rsidRPr="008A0472">
          <w:rPr>
            <w:rStyle w:val="Hyperlink"/>
          </w:rPr>
          <w:t>Finanzergebnis</w:t>
        </w:r>
        <w:r w:rsidR="00B83CA6" w:rsidRPr="008A0472">
          <w:rPr>
            <w:webHidden/>
          </w:rPr>
          <w:tab/>
        </w:r>
        <w:r w:rsidR="00B83CA6" w:rsidRPr="008A0472">
          <w:rPr>
            <w:webHidden/>
          </w:rPr>
          <w:fldChar w:fldCharType="begin"/>
        </w:r>
        <w:r w:rsidR="00B83CA6" w:rsidRPr="008A0472">
          <w:rPr>
            <w:webHidden/>
          </w:rPr>
          <w:instrText xml:space="preserve"> PAGEREF _Toc7006449 \h </w:instrText>
        </w:r>
        <w:r w:rsidR="00B83CA6" w:rsidRPr="008A0472">
          <w:rPr>
            <w:webHidden/>
          </w:rPr>
        </w:r>
        <w:r w:rsidR="00B83CA6" w:rsidRPr="008A0472">
          <w:rPr>
            <w:webHidden/>
          </w:rPr>
          <w:fldChar w:fldCharType="separate"/>
        </w:r>
        <w:r w:rsidR="007F2A9F">
          <w:rPr>
            <w:webHidden/>
          </w:rPr>
          <w:t>22</w:t>
        </w:r>
        <w:r w:rsidR="00B83CA6" w:rsidRPr="008A0472">
          <w:rPr>
            <w:webHidden/>
          </w:rPr>
          <w:fldChar w:fldCharType="end"/>
        </w:r>
      </w:hyperlink>
    </w:p>
    <w:p w:rsidR="00B83CA6" w:rsidRPr="008A0472" w:rsidRDefault="00E52885">
      <w:pPr>
        <w:pStyle w:val="Verzeichnis2"/>
        <w:rPr>
          <w:rFonts w:asciiTheme="minorHAnsi" w:eastAsiaTheme="minorEastAsia" w:hAnsiTheme="minorHAnsi"/>
          <w:sz w:val="22"/>
          <w:szCs w:val="22"/>
          <w:lang w:eastAsia="de-CH"/>
        </w:rPr>
      </w:pPr>
      <w:hyperlink w:anchor="_Toc7006450" w:history="1">
        <w:r w:rsidR="00B83CA6" w:rsidRPr="008A0472">
          <w:rPr>
            <w:rStyle w:val="Hyperlink"/>
          </w:rPr>
          <w:t>7.11</w:t>
        </w:r>
        <w:r w:rsidR="00B83CA6" w:rsidRPr="008A0472">
          <w:rPr>
            <w:rFonts w:asciiTheme="minorHAnsi" w:eastAsiaTheme="minorEastAsia" w:hAnsiTheme="minorHAnsi"/>
            <w:sz w:val="22"/>
            <w:szCs w:val="22"/>
            <w:lang w:eastAsia="de-CH"/>
          </w:rPr>
          <w:tab/>
        </w:r>
        <w:r w:rsidR="00B83CA6" w:rsidRPr="008A0472">
          <w:rPr>
            <w:rStyle w:val="Hyperlink"/>
          </w:rPr>
          <w:t>Betriebsfremder Aufwand</w:t>
        </w:r>
        <w:r w:rsidR="00B83CA6" w:rsidRPr="008A0472">
          <w:rPr>
            <w:webHidden/>
          </w:rPr>
          <w:tab/>
        </w:r>
        <w:r w:rsidR="00B83CA6" w:rsidRPr="008A0472">
          <w:rPr>
            <w:webHidden/>
          </w:rPr>
          <w:fldChar w:fldCharType="begin"/>
        </w:r>
        <w:r w:rsidR="00B83CA6" w:rsidRPr="008A0472">
          <w:rPr>
            <w:webHidden/>
          </w:rPr>
          <w:instrText xml:space="preserve"> PAGEREF _Toc7006450 \h </w:instrText>
        </w:r>
        <w:r w:rsidR="00B83CA6" w:rsidRPr="008A0472">
          <w:rPr>
            <w:webHidden/>
          </w:rPr>
        </w:r>
        <w:r w:rsidR="00B83CA6" w:rsidRPr="008A0472">
          <w:rPr>
            <w:webHidden/>
          </w:rPr>
          <w:fldChar w:fldCharType="separate"/>
        </w:r>
        <w:r w:rsidR="007F2A9F">
          <w:rPr>
            <w:webHidden/>
          </w:rPr>
          <w:t>22</w:t>
        </w:r>
        <w:r w:rsidR="00B83CA6" w:rsidRPr="008A0472">
          <w:rPr>
            <w:webHidden/>
          </w:rPr>
          <w:fldChar w:fldCharType="end"/>
        </w:r>
      </w:hyperlink>
    </w:p>
    <w:p w:rsidR="00B83CA6" w:rsidRPr="008A0472" w:rsidRDefault="00E52885">
      <w:pPr>
        <w:pStyle w:val="Verzeichnis2"/>
        <w:rPr>
          <w:rFonts w:asciiTheme="minorHAnsi" w:eastAsiaTheme="minorEastAsia" w:hAnsiTheme="minorHAnsi"/>
          <w:sz w:val="22"/>
          <w:szCs w:val="22"/>
          <w:lang w:eastAsia="de-CH"/>
        </w:rPr>
      </w:pPr>
      <w:hyperlink w:anchor="_Toc7006451" w:history="1">
        <w:r w:rsidR="00B83CA6" w:rsidRPr="008A0472">
          <w:rPr>
            <w:rStyle w:val="Hyperlink"/>
          </w:rPr>
          <w:t>7.12</w:t>
        </w:r>
        <w:r w:rsidR="00B83CA6" w:rsidRPr="008A0472">
          <w:rPr>
            <w:rFonts w:asciiTheme="minorHAnsi" w:eastAsiaTheme="minorEastAsia" w:hAnsiTheme="minorHAnsi"/>
            <w:sz w:val="22"/>
            <w:szCs w:val="22"/>
            <w:lang w:eastAsia="de-CH"/>
          </w:rPr>
          <w:tab/>
        </w:r>
        <w:r w:rsidR="00B83CA6" w:rsidRPr="008A0472">
          <w:rPr>
            <w:rStyle w:val="Hyperlink"/>
          </w:rPr>
          <w:t>Ausserordentlicher Erfolg</w:t>
        </w:r>
        <w:r w:rsidR="00B83CA6" w:rsidRPr="008A0472">
          <w:rPr>
            <w:webHidden/>
          </w:rPr>
          <w:tab/>
        </w:r>
        <w:r w:rsidR="00B83CA6" w:rsidRPr="008A0472">
          <w:rPr>
            <w:webHidden/>
          </w:rPr>
          <w:fldChar w:fldCharType="begin"/>
        </w:r>
        <w:r w:rsidR="00B83CA6" w:rsidRPr="008A0472">
          <w:rPr>
            <w:webHidden/>
          </w:rPr>
          <w:instrText xml:space="preserve"> PAGEREF _Toc7006451 \h </w:instrText>
        </w:r>
        <w:r w:rsidR="00B83CA6" w:rsidRPr="008A0472">
          <w:rPr>
            <w:webHidden/>
          </w:rPr>
        </w:r>
        <w:r w:rsidR="00B83CA6" w:rsidRPr="008A0472">
          <w:rPr>
            <w:webHidden/>
          </w:rPr>
          <w:fldChar w:fldCharType="separate"/>
        </w:r>
        <w:r w:rsidR="007F2A9F">
          <w:rPr>
            <w:webHidden/>
          </w:rPr>
          <w:t>22</w:t>
        </w:r>
        <w:r w:rsidR="00B83CA6" w:rsidRPr="008A0472">
          <w:rPr>
            <w:webHidden/>
          </w:rPr>
          <w:fldChar w:fldCharType="end"/>
        </w:r>
      </w:hyperlink>
    </w:p>
    <w:p w:rsidR="00B83CA6" w:rsidRPr="008A0472" w:rsidRDefault="00E52885">
      <w:pPr>
        <w:pStyle w:val="Verzeichnis2"/>
        <w:rPr>
          <w:rFonts w:asciiTheme="minorHAnsi" w:eastAsiaTheme="minorEastAsia" w:hAnsiTheme="minorHAnsi"/>
          <w:sz w:val="22"/>
          <w:szCs w:val="22"/>
          <w:lang w:eastAsia="de-CH"/>
        </w:rPr>
      </w:pPr>
      <w:hyperlink w:anchor="_Toc7006452" w:history="1">
        <w:r w:rsidR="00B83CA6" w:rsidRPr="008A0472">
          <w:rPr>
            <w:rStyle w:val="Hyperlink"/>
          </w:rPr>
          <w:t>7.13</w:t>
        </w:r>
        <w:r w:rsidR="00B83CA6" w:rsidRPr="008A0472">
          <w:rPr>
            <w:rFonts w:asciiTheme="minorHAnsi" w:eastAsiaTheme="minorEastAsia" w:hAnsiTheme="minorHAnsi"/>
            <w:sz w:val="22"/>
            <w:szCs w:val="22"/>
            <w:lang w:eastAsia="de-CH"/>
          </w:rPr>
          <w:tab/>
        </w:r>
        <w:r w:rsidR="00B83CA6" w:rsidRPr="008A0472">
          <w:rPr>
            <w:rStyle w:val="Hyperlink"/>
          </w:rPr>
          <w:t>Veränderung zweckgebundene Fonds</w:t>
        </w:r>
        <w:r w:rsidR="00B83CA6" w:rsidRPr="008A0472">
          <w:rPr>
            <w:webHidden/>
          </w:rPr>
          <w:tab/>
        </w:r>
        <w:r w:rsidR="00B83CA6" w:rsidRPr="008A0472">
          <w:rPr>
            <w:webHidden/>
          </w:rPr>
          <w:fldChar w:fldCharType="begin"/>
        </w:r>
        <w:r w:rsidR="00B83CA6" w:rsidRPr="008A0472">
          <w:rPr>
            <w:webHidden/>
          </w:rPr>
          <w:instrText xml:space="preserve"> PAGEREF _Toc7006452 \h </w:instrText>
        </w:r>
        <w:r w:rsidR="00B83CA6" w:rsidRPr="008A0472">
          <w:rPr>
            <w:webHidden/>
          </w:rPr>
        </w:r>
        <w:r w:rsidR="00B83CA6" w:rsidRPr="008A0472">
          <w:rPr>
            <w:webHidden/>
          </w:rPr>
          <w:fldChar w:fldCharType="separate"/>
        </w:r>
        <w:r w:rsidR="007F2A9F">
          <w:rPr>
            <w:webHidden/>
          </w:rPr>
          <w:t>22</w:t>
        </w:r>
        <w:r w:rsidR="00B83CA6" w:rsidRPr="008A0472">
          <w:rPr>
            <w:webHidden/>
          </w:rPr>
          <w:fldChar w:fldCharType="end"/>
        </w:r>
      </w:hyperlink>
    </w:p>
    <w:p w:rsidR="00B83CA6" w:rsidRPr="008A0472" w:rsidRDefault="00E52885">
      <w:pPr>
        <w:pStyle w:val="Verzeichnis1"/>
        <w:rPr>
          <w:rFonts w:asciiTheme="minorHAnsi" w:eastAsiaTheme="minorEastAsia" w:hAnsiTheme="minorHAnsi"/>
          <w:sz w:val="22"/>
          <w:szCs w:val="22"/>
          <w:lang w:eastAsia="de-CH"/>
        </w:rPr>
      </w:pPr>
      <w:hyperlink w:anchor="_Toc7006453" w:history="1">
        <w:r w:rsidR="00B83CA6" w:rsidRPr="008A0472">
          <w:rPr>
            <w:rStyle w:val="Hyperlink"/>
          </w:rPr>
          <w:t>8.</w:t>
        </w:r>
        <w:r w:rsidR="00B83CA6" w:rsidRPr="008A0472">
          <w:rPr>
            <w:rFonts w:asciiTheme="minorHAnsi" w:eastAsiaTheme="minorEastAsia" w:hAnsiTheme="minorHAnsi"/>
            <w:sz w:val="22"/>
            <w:szCs w:val="22"/>
            <w:lang w:eastAsia="de-CH"/>
          </w:rPr>
          <w:tab/>
        </w:r>
        <w:r w:rsidR="00B83CA6" w:rsidRPr="008A0472">
          <w:rPr>
            <w:rStyle w:val="Hyperlink"/>
          </w:rPr>
          <w:t>Veränderung des Kapitals</w:t>
        </w:r>
        <w:r w:rsidR="00B83CA6" w:rsidRPr="008A0472">
          <w:rPr>
            <w:webHidden/>
          </w:rPr>
          <w:tab/>
        </w:r>
        <w:r w:rsidR="00B83CA6" w:rsidRPr="008A0472">
          <w:rPr>
            <w:webHidden/>
          </w:rPr>
          <w:fldChar w:fldCharType="begin"/>
        </w:r>
        <w:r w:rsidR="00B83CA6" w:rsidRPr="008A0472">
          <w:rPr>
            <w:webHidden/>
          </w:rPr>
          <w:instrText xml:space="preserve"> PAGEREF _Toc7006453 \h </w:instrText>
        </w:r>
        <w:r w:rsidR="00B83CA6" w:rsidRPr="008A0472">
          <w:rPr>
            <w:webHidden/>
          </w:rPr>
        </w:r>
        <w:r w:rsidR="00B83CA6" w:rsidRPr="008A0472">
          <w:rPr>
            <w:webHidden/>
          </w:rPr>
          <w:fldChar w:fldCharType="separate"/>
        </w:r>
        <w:r w:rsidR="007F2A9F">
          <w:rPr>
            <w:webHidden/>
          </w:rPr>
          <w:t>23</w:t>
        </w:r>
        <w:r w:rsidR="00B83CA6" w:rsidRPr="008A0472">
          <w:rPr>
            <w:webHidden/>
          </w:rPr>
          <w:fldChar w:fldCharType="end"/>
        </w:r>
      </w:hyperlink>
    </w:p>
    <w:p w:rsidR="00B83CA6" w:rsidRPr="008A0472" w:rsidRDefault="00E52885">
      <w:pPr>
        <w:pStyle w:val="Verzeichnis2"/>
        <w:rPr>
          <w:rFonts w:asciiTheme="minorHAnsi" w:eastAsiaTheme="minorEastAsia" w:hAnsiTheme="minorHAnsi"/>
          <w:sz w:val="22"/>
          <w:szCs w:val="22"/>
          <w:lang w:eastAsia="de-CH"/>
        </w:rPr>
      </w:pPr>
      <w:hyperlink w:anchor="_Toc7006454" w:history="1">
        <w:r w:rsidR="00B83CA6" w:rsidRPr="008A0472">
          <w:rPr>
            <w:rStyle w:val="Hyperlink"/>
          </w:rPr>
          <w:t>8.1</w:t>
        </w:r>
        <w:r w:rsidR="00B83CA6" w:rsidRPr="008A0472">
          <w:rPr>
            <w:rFonts w:asciiTheme="minorHAnsi" w:eastAsiaTheme="minorEastAsia" w:hAnsiTheme="minorHAnsi"/>
            <w:sz w:val="22"/>
            <w:szCs w:val="22"/>
            <w:lang w:eastAsia="de-CH"/>
          </w:rPr>
          <w:tab/>
        </w:r>
        <w:r w:rsidR="00B83CA6" w:rsidRPr="008A0472">
          <w:rPr>
            <w:rStyle w:val="Hyperlink"/>
          </w:rPr>
          <w:t>Zuweisungen und Verwendungen</w:t>
        </w:r>
        <w:r w:rsidR="00B83CA6" w:rsidRPr="008A0472">
          <w:rPr>
            <w:webHidden/>
          </w:rPr>
          <w:tab/>
        </w:r>
        <w:r w:rsidR="00B83CA6" w:rsidRPr="008A0472">
          <w:rPr>
            <w:webHidden/>
          </w:rPr>
          <w:fldChar w:fldCharType="begin"/>
        </w:r>
        <w:r w:rsidR="00B83CA6" w:rsidRPr="008A0472">
          <w:rPr>
            <w:webHidden/>
          </w:rPr>
          <w:instrText xml:space="preserve"> PAGEREF _Toc7006454 \h </w:instrText>
        </w:r>
        <w:r w:rsidR="00B83CA6" w:rsidRPr="008A0472">
          <w:rPr>
            <w:webHidden/>
          </w:rPr>
        </w:r>
        <w:r w:rsidR="00B83CA6" w:rsidRPr="008A0472">
          <w:rPr>
            <w:webHidden/>
          </w:rPr>
          <w:fldChar w:fldCharType="separate"/>
        </w:r>
        <w:r w:rsidR="007F2A9F">
          <w:rPr>
            <w:webHidden/>
          </w:rPr>
          <w:t>23</w:t>
        </w:r>
        <w:r w:rsidR="00B83CA6" w:rsidRPr="008A0472">
          <w:rPr>
            <w:webHidden/>
          </w:rPr>
          <w:fldChar w:fldCharType="end"/>
        </w:r>
      </w:hyperlink>
    </w:p>
    <w:p w:rsidR="00B83CA6" w:rsidRPr="008A0472" w:rsidRDefault="00E52885">
      <w:pPr>
        <w:pStyle w:val="Verzeichnis2"/>
        <w:rPr>
          <w:rFonts w:asciiTheme="minorHAnsi" w:eastAsiaTheme="minorEastAsia" w:hAnsiTheme="minorHAnsi"/>
          <w:sz w:val="22"/>
          <w:szCs w:val="22"/>
          <w:lang w:eastAsia="de-CH"/>
        </w:rPr>
      </w:pPr>
      <w:hyperlink w:anchor="_Toc7006455" w:history="1">
        <w:r w:rsidR="00B83CA6" w:rsidRPr="008A0472">
          <w:rPr>
            <w:rStyle w:val="Hyperlink"/>
          </w:rPr>
          <w:t>8.2</w:t>
        </w:r>
        <w:r w:rsidR="00B83CA6" w:rsidRPr="008A0472">
          <w:rPr>
            <w:rFonts w:asciiTheme="minorHAnsi" w:eastAsiaTheme="minorEastAsia" w:hAnsiTheme="minorHAnsi"/>
            <w:sz w:val="22"/>
            <w:szCs w:val="22"/>
            <w:lang w:eastAsia="de-CH"/>
          </w:rPr>
          <w:tab/>
        </w:r>
        <w:r w:rsidR="00B83CA6" w:rsidRPr="008A0472">
          <w:rPr>
            <w:rStyle w:val="Hyperlink"/>
          </w:rPr>
          <w:t>Bestimmungszweck des zweckgebundenen Fondskapitals</w:t>
        </w:r>
        <w:r w:rsidR="00B83CA6" w:rsidRPr="008A0472">
          <w:rPr>
            <w:webHidden/>
          </w:rPr>
          <w:tab/>
        </w:r>
        <w:r w:rsidR="00B83CA6" w:rsidRPr="008A0472">
          <w:rPr>
            <w:webHidden/>
          </w:rPr>
          <w:fldChar w:fldCharType="begin"/>
        </w:r>
        <w:r w:rsidR="00B83CA6" w:rsidRPr="008A0472">
          <w:rPr>
            <w:webHidden/>
          </w:rPr>
          <w:instrText xml:space="preserve"> PAGEREF _Toc7006455 \h </w:instrText>
        </w:r>
        <w:r w:rsidR="00B83CA6" w:rsidRPr="008A0472">
          <w:rPr>
            <w:webHidden/>
          </w:rPr>
        </w:r>
        <w:r w:rsidR="00B83CA6" w:rsidRPr="008A0472">
          <w:rPr>
            <w:webHidden/>
          </w:rPr>
          <w:fldChar w:fldCharType="separate"/>
        </w:r>
        <w:r w:rsidR="007F2A9F">
          <w:rPr>
            <w:webHidden/>
          </w:rPr>
          <w:t>23</w:t>
        </w:r>
        <w:r w:rsidR="00B83CA6" w:rsidRPr="008A0472">
          <w:rPr>
            <w:webHidden/>
          </w:rPr>
          <w:fldChar w:fldCharType="end"/>
        </w:r>
      </w:hyperlink>
    </w:p>
    <w:p w:rsidR="00B83CA6" w:rsidRPr="008A0472" w:rsidRDefault="00E52885">
      <w:pPr>
        <w:pStyle w:val="Verzeichnis2"/>
        <w:rPr>
          <w:rFonts w:asciiTheme="minorHAnsi" w:eastAsiaTheme="minorEastAsia" w:hAnsiTheme="minorHAnsi"/>
          <w:sz w:val="22"/>
          <w:szCs w:val="22"/>
          <w:lang w:eastAsia="de-CH"/>
        </w:rPr>
      </w:pPr>
      <w:hyperlink w:anchor="_Toc7006456" w:history="1">
        <w:r w:rsidR="00B83CA6" w:rsidRPr="008A0472">
          <w:rPr>
            <w:rStyle w:val="Hyperlink"/>
          </w:rPr>
          <w:t>8.3</w:t>
        </w:r>
        <w:r w:rsidR="00B83CA6" w:rsidRPr="008A0472">
          <w:rPr>
            <w:rFonts w:asciiTheme="minorHAnsi" w:eastAsiaTheme="minorEastAsia" w:hAnsiTheme="minorHAnsi"/>
            <w:sz w:val="22"/>
            <w:szCs w:val="22"/>
            <w:lang w:eastAsia="de-CH"/>
          </w:rPr>
          <w:tab/>
        </w:r>
        <w:r w:rsidR="00B83CA6" w:rsidRPr="008A0472">
          <w:rPr>
            <w:rStyle w:val="Hyperlink"/>
          </w:rPr>
          <w:t>Fonds Ramsteinerstrasse und Erneuerungsfonds</w:t>
        </w:r>
        <w:r w:rsidR="00B83CA6" w:rsidRPr="008A0472">
          <w:rPr>
            <w:webHidden/>
          </w:rPr>
          <w:tab/>
        </w:r>
        <w:r w:rsidR="00B83CA6" w:rsidRPr="008A0472">
          <w:rPr>
            <w:webHidden/>
          </w:rPr>
          <w:fldChar w:fldCharType="begin"/>
        </w:r>
        <w:r w:rsidR="00B83CA6" w:rsidRPr="008A0472">
          <w:rPr>
            <w:webHidden/>
          </w:rPr>
          <w:instrText xml:space="preserve"> PAGEREF _Toc7006456 \h </w:instrText>
        </w:r>
        <w:r w:rsidR="00B83CA6" w:rsidRPr="008A0472">
          <w:rPr>
            <w:webHidden/>
          </w:rPr>
        </w:r>
        <w:r w:rsidR="00B83CA6" w:rsidRPr="008A0472">
          <w:rPr>
            <w:webHidden/>
          </w:rPr>
          <w:fldChar w:fldCharType="separate"/>
        </w:r>
        <w:r w:rsidR="007F2A9F">
          <w:rPr>
            <w:webHidden/>
          </w:rPr>
          <w:t>23</w:t>
        </w:r>
        <w:r w:rsidR="00B83CA6" w:rsidRPr="008A0472">
          <w:rPr>
            <w:webHidden/>
          </w:rPr>
          <w:fldChar w:fldCharType="end"/>
        </w:r>
      </w:hyperlink>
    </w:p>
    <w:p w:rsidR="00B83CA6" w:rsidRPr="008A0472" w:rsidRDefault="00E52885">
      <w:pPr>
        <w:pStyle w:val="Verzeichnis2"/>
        <w:rPr>
          <w:rFonts w:asciiTheme="minorHAnsi" w:eastAsiaTheme="minorEastAsia" w:hAnsiTheme="minorHAnsi"/>
          <w:sz w:val="22"/>
          <w:szCs w:val="22"/>
          <w:lang w:eastAsia="de-CH"/>
        </w:rPr>
      </w:pPr>
      <w:hyperlink w:anchor="_Toc7006457" w:history="1">
        <w:r w:rsidR="00B83CA6" w:rsidRPr="008A0472">
          <w:rPr>
            <w:rStyle w:val="Hyperlink"/>
          </w:rPr>
          <w:t>8.4</w:t>
        </w:r>
        <w:r w:rsidR="00B83CA6" w:rsidRPr="008A0472">
          <w:rPr>
            <w:rFonts w:asciiTheme="minorHAnsi" w:eastAsiaTheme="minorEastAsia" w:hAnsiTheme="minorHAnsi"/>
            <w:sz w:val="22"/>
            <w:szCs w:val="22"/>
            <w:lang w:eastAsia="de-CH"/>
          </w:rPr>
          <w:tab/>
        </w:r>
        <w:r w:rsidR="00B83CA6" w:rsidRPr="008A0472">
          <w:rPr>
            <w:rStyle w:val="Hyperlink"/>
          </w:rPr>
          <w:t>Jahresergebnis</w:t>
        </w:r>
        <w:r w:rsidR="00B83CA6" w:rsidRPr="008A0472">
          <w:rPr>
            <w:webHidden/>
          </w:rPr>
          <w:tab/>
        </w:r>
        <w:r w:rsidR="00B83CA6" w:rsidRPr="008A0472">
          <w:rPr>
            <w:webHidden/>
          </w:rPr>
          <w:fldChar w:fldCharType="begin"/>
        </w:r>
        <w:r w:rsidR="00B83CA6" w:rsidRPr="008A0472">
          <w:rPr>
            <w:webHidden/>
          </w:rPr>
          <w:instrText xml:space="preserve"> PAGEREF _Toc7006457 \h </w:instrText>
        </w:r>
        <w:r w:rsidR="00B83CA6" w:rsidRPr="008A0472">
          <w:rPr>
            <w:webHidden/>
          </w:rPr>
        </w:r>
        <w:r w:rsidR="00B83CA6" w:rsidRPr="008A0472">
          <w:rPr>
            <w:webHidden/>
          </w:rPr>
          <w:fldChar w:fldCharType="separate"/>
        </w:r>
        <w:r w:rsidR="007F2A9F">
          <w:rPr>
            <w:webHidden/>
          </w:rPr>
          <w:t>23</w:t>
        </w:r>
        <w:r w:rsidR="00B83CA6" w:rsidRPr="008A0472">
          <w:rPr>
            <w:webHidden/>
          </w:rPr>
          <w:fldChar w:fldCharType="end"/>
        </w:r>
      </w:hyperlink>
    </w:p>
    <w:p w:rsidR="00B83CA6" w:rsidRPr="008A0472" w:rsidRDefault="00E52885">
      <w:pPr>
        <w:pStyle w:val="Verzeichnis1"/>
        <w:rPr>
          <w:rFonts w:asciiTheme="minorHAnsi" w:eastAsiaTheme="minorEastAsia" w:hAnsiTheme="minorHAnsi"/>
          <w:sz w:val="22"/>
          <w:szCs w:val="22"/>
          <w:lang w:eastAsia="de-CH"/>
        </w:rPr>
      </w:pPr>
      <w:hyperlink w:anchor="_Toc7006458" w:history="1">
        <w:r w:rsidR="00B83CA6" w:rsidRPr="008A0472">
          <w:rPr>
            <w:rStyle w:val="Hyperlink"/>
          </w:rPr>
          <w:t>9.</w:t>
        </w:r>
        <w:r w:rsidR="00B83CA6" w:rsidRPr="008A0472">
          <w:rPr>
            <w:rFonts w:asciiTheme="minorHAnsi" w:eastAsiaTheme="minorEastAsia" w:hAnsiTheme="minorHAnsi"/>
            <w:sz w:val="22"/>
            <w:szCs w:val="22"/>
            <w:lang w:eastAsia="de-CH"/>
          </w:rPr>
          <w:tab/>
        </w:r>
        <w:r w:rsidR="00B83CA6" w:rsidRPr="008A0472">
          <w:rPr>
            <w:rStyle w:val="Hyperlink"/>
          </w:rPr>
          <w:t>Auflagen der Liegenschaft Ramsteinerstrasse 15, Basel</w:t>
        </w:r>
        <w:r w:rsidR="00B83CA6" w:rsidRPr="008A0472">
          <w:rPr>
            <w:webHidden/>
          </w:rPr>
          <w:tab/>
        </w:r>
        <w:r w:rsidR="00B83CA6" w:rsidRPr="008A0472">
          <w:rPr>
            <w:webHidden/>
          </w:rPr>
          <w:fldChar w:fldCharType="begin"/>
        </w:r>
        <w:r w:rsidR="00B83CA6" w:rsidRPr="008A0472">
          <w:rPr>
            <w:webHidden/>
          </w:rPr>
          <w:instrText xml:space="preserve"> PAGEREF _Toc7006458 \h </w:instrText>
        </w:r>
        <w:r w:rsidR="00B83CA6" w:rsidRPr="008A0472">
          <w:rPr>
            <w:webHidden/>
          </w:rPr>
        </w:r>
        <w:r w:rsidR="00B83CA6" w:rsidRPr="008A0472">
          <w:rPr>
            <w:webHidden/>
          </w:rPr>
          <w:fldChar w:fldCharType="separate"/>
        </w:r>
        <w:r w:rsidR="007F2A9F">
          <w:rPr>
            <w:webHidden/>
          </w:rPr>
          <w:t>24</w:t>
        </w:r>
        <w:r w:rsidR="00B83CA6" w:rsidRPr="008A0472">
          <w:rPr>
            <w:webHidden/>
          </w:rPr>
          <w:fldChar w:fldCharType="end"/>
        </w:r>
      </w:hyperlink>
    </w:p>
    <w:p w:rsidR="00B83CA6" w:rsidRPr="008A0472" w:rsidRDefault="00E52885">
      <w:pPr>
        <w:pStyle w:val="Verzeichnis2"/>
        <w:rPr>
          <w:rFonts w:asciiTheme="minorHAnsi" w:eastAsiaTheme="minorEastAsia" w:hAnsiTheme="minorHAnsi"/>
          <w:sz w:val="22"/>
          <w:szCs w:val="22"/>
          <w:lang w:eastAsia="de-CH"/>
        </w:rPr>
      </w:pPr>
      <w:hyperlink w:anchor="_Toc7006459" w:history="1">
        <w:r w:rsidR="00B83CA6" w:rsidRPr="008A0472">
          <w:rPr>
            <w:rStyle w:val="Hyperlink"/>
          </w:rPr>
          <w:t>9.1</w:t>
        </w:r>
        <w:r w:rsidR="00B83CA6" w:rsidRPr="008A0472">
          <w:rPr>
            <w:rFonts w:asciiTheme="minorHAnsi" w:eastAsiaTheme="minorEastAsia" w:hAnsiTheme="minorHAnsi"/>
            <w:sz w:val="22"/>
            <w:szCs w:val="22"/>
            <w:lang w:eastAsia="de-CH"/>
          </w:rPr>
          <w:tab/>
        </w:r>
        <w:r w:rsidR="00B83CA6" w:rsidRPr="008A0472">
          <w:rPr>
            <w:rStyle w:val="Hyperlink"/>
          </w:rPr>
          <w:t>Aktiven der RAG</w:t>
        </w:r>
        <w:r w:rsidR="00B83CA6" w:rsidRPr="008A0472">
          <w:rPr>
            <w:webHidden/>
          </w:rPr>
          <w:tab/>
        </w:r>
        <w:r w:rsidR="00B83CA6" w:rsidRPr="008A0472">
          <w:rPr>
            <w:webHidden/>
          </w:rPr>
          <w:fldChar w:fldCharType="begin"/>
        </w:r>
        <w:r w:rsidR="00B83CA6" w:rsidRPr="008A0472">
          <w:rPr>
            <w:webHidden/>
          </w:rPr>
          <w:instrText xml:space="preserve"> PAGEREF _Toc7006459 \h </w:instrText>
        </w:r>
        <w:r w:rsidR="00B83CA6" w:rsidRPr="008A0472">
          <w:rPr>
            <w:webHidden/>
          </w:rPr>
        </w:r>
        <w:r w:rsidR="00B83CA6" w:rsidRPr="008A0472">
          <w:rPr>
            <w:webHidden/>
          </w:rPr>
          <w:fldChar w:fldCharType="separate"/>
        </w:r>
        <w:r w:rsidR="007F2A9F">
          <w:rPr>
            <w:webHidden/>
          </w:rPr>
          <w:t>24</w:t>
        </w:r>
        <w:r w:rsidR="00B83CA6" w:rsidRPr="008A0472">
          <w:rPr>
            <w:webHidden/>
          </w:rPr>
          <w:fldChar w:fldCharType="end"/>
        </w:r>
      </w:hyperlink>
    </w:p>
    <w:p w:rsidR="00B83CA6" w:rsidRPr="008A0472" w:rsidRDefault="00E52885">
      <w:pPr>
        <w:pStyle w:val="Verzeichnis2"/>
        <w:rPr>
          <w:rFonts w:asciiTheme="minorHAnsi" w:eastAsiaTheme="minorEastAsia" w:hAnsiTheme="minorHAnsi"/>
          <w:sz w:val="22"/>
          <w:szCs w:val="22"/>
          <w:lang w:eastAsia="de-CH"/>
        </w:rPr>
      </w:pPr>
      <w:hyperlink w:anchor="_Toc7006460" w:history="1">
        <w:r w:rsidR="00B83CA6" w:rsidRPr="008A0472">
          <w:rPr>
            <w:rStyle w:val="Hyperlink"/>
          </w:rPr>
          <w:t>9.2</w:t>
        </w:r>
        <w:r w:rsidR="00B83CA6" w:rsidRPr="008A0472">
          <w:rPr>
            <w:rFonts w:asciiTheme="minorHAnsi" w:eastAsiaTheme="minorEastAsia" w:hAnsiTheme="minorHAnsi"/>
            <w:sz w:val="22"/>
            <w:szCs w:val="22"/>
            <w:lang w:eastAsia="de-CH"/>
          </w:rPr>
          <w:tab/>
        </w:r>
        <w:r w:rsidR="00B83CA6" w:rsidRPr="008A0472">
          <w:rPr>
            <w:rStyle w:val="Hyperlink"/>
          </w:rPr>
          <w:t>Verwaltung der Liegenschaft</w:t>
        </w:r>
        <w:r w:rsidR="00B83CA6" w:rsidRPr="008A0472">
          <w:rPr>
            <w:webHidden/>
          </w:rPr>
          <w:tab/>
        </w:r>
        <w:r w:rsidR="00B83CA6" w:rsidRPr="008A0472">
          <w:rPr>
            <w:webHidden/>
          </w:rPr>
          <w:fldChar w:fldCharType="begin"/>
        </w:r>
        <w:r w:rsidR="00B83CA6" w:rsidRPr="008A0472">
          <w:rPr>
            <w:webHidden/>
          </w:rPr>
          <w:instrText xml:space="preserve"> PAGEREF _Toc7006460 \h </w:instrText>
        </w:r>
        <w:r w:rsidR="00B83CA6" w:rsidRPr="008A0472">
          <w:rPr>
            <w:webHidden/>
          </w:rPr>
        </w:r>
        <w:r w:rsidR="00B83CA6" w:rsidRPr="008A0472">
          <w:rPr>
            <w:webHidden/>
          </w:rPr>
          <w:fldChar w:fldCharType="separate"/>
        </w:r>
        <w:r w:rsidR="007F2A9F">
          <w:rPr>
            <w:webHidden/>
          </w:rPr>
          <w:t>24</w:t>
        </w:r>
        <w:r w:rsidR="00B83CA6" w:rsidRPr="008A0472">
          <w:rPr>
            <w:webHidden/>
          </w:rPr>
          <w:fldChar w:fldCharType="end"/>
        </w:r>
      </w:hyperlink>
    </w:p>
    <w:p w:rsidR="00B83CA6" w:rsidRPr="008A0472" w:rsidRDefault="00E52885">
      <w:pPr>
        <w:pStyle w:val="Verzeichnis2"/>
        <w:rPr>
          <w:rFonts w:asciiTheme="minorHAnsi" w:eastAsiaTheme="minorEastAsia" w:hAnsiTheme="minorHAnsi"/>
          <w:sz w:val="22"/>
          <w:szCs w:val="22"/>
          <w:lang w:eastAsia="de-CH"/>
        </w:rPr>
      </w:pPr>
      <w:hyperlink w:anchor="_Toc7006461" w:history="1">
        <w:r w:rsidR="00B83CA6" w:rsidRPr="008A0472">
          <w:rPr>
            <w:rStyle w:val="Hyperlink"/>
          </w:rPr>
          <w:t>9.3</w:t>
        </w:r>
        <w:r w:rsidR="00B83CA6" w:rsidRPr="008A0472">
          <w:rPr>
            <w:rFonts w:asciiTheme="minorHAnsi" w:eastAsiaTheme="minorEastAsia" w:hAnsiTheme="minorHAnsi"/>
            <w:sz w:val="22"/>
            <w:szCs w:val="22"/>
            <w:lang w:eastAsia="de-CH"/>
          </w:rPr>
          <w:tab/>
        </w:r>
        <w:r w:rsidR="00B83CA6" w:rsidRPr="008A0472">
          <w:rPr>
            <w:rStyle w:val="Hyperlink"/>
          </w:rPr>
          <w:t>Kostenstellenrechnung / Jahresrechnung des SBV</w:t>
        </w:r>
        <w:r w:rsidR="00B83CA6" w:rsidRPr="008A0472">
          <w:rPr>
            <w:webHidden/>
          </w:rPr>
          <w:tab/>
        </w:r>
        <w:r w:rsidR="00B83CA6" w:rsidRPr="008A0472">
          <w:rPr>
            <w:webHidden/>
          </w:rPr>
          <w:fldChar w:fldCharType="begin"/>
        </w:r>
        <w:r w:rsidR="00B83CA6" w:rsidRPr="008A0472">
          <w:rPr>
            <w:webHidden/>
          </w:rPr>
          <w:instrText xml:space="preserve"> PAGEREF _Toc7006461 \h </w:instrText>
        </w:r>
        <w:r w:rsidR="00B83CA6" w:rsidRPr="008A0472">
          <w:rPr>
            <w:webHidden/>
          </w:rPr>
        </w:r>
        <w:r w:rsidR="00B83CA6" w:rsidRPr="008A0472">
          <w:rPr>
            <w:webHidden/>
          </w:rPr>
          <w:fldChar w:fldCharType="separate"/>
        </w:r>
        <w:r w:rsidR="007F2A9F">
          <w:rPr>
            <w:webHidden/>
          </w:rPr>
          <w:t>24</w:t>
        </w:r>
        <w:r w:rsidR="00B83CA6" w:rsidRPr="008A0472">
          <w:rPr>
            <w:webHidden/>
          </w:rPr>
          <w:fldChar w:fldCharType="end"/>
        </w:r>
      </w:hyperlink>
    </w:p>
    <w:p w:rsidR="00B83CA6" w:rsidRPr="008A0472" w:rsidRDefault="00E52885">
      <w:pPr>
        <w:pStyle w:val="Verzeichnis2"/>
        <w:rPr>
          <w:rFonts w:asciiTheme="minorHAnsi" w:eastAsiaTheme="minorEastAsia" w:hAnsiTheme="minorHAnsi"/>
          <w:sz w:val="22"/>
          <w:szCs w:val="22"/>
          <w:lang w:eastAsia="de-CH"/>
        </w:rPr>
      </w:pPr>
      <w:hyperlink w:anchor="_Toc7006462" w:history="1">
        <w:r w:rsidR="00B83CA6" w:rsidRPr="008A0472">
          <w:rPr>
            <w:rStyle w:val="Hyperlink"/>
          </w:rPr>
          <w:t>9.4</w:t>
        </w:r>
        <w:r w:rsidR="00B83CA6" w:rsidRPr="008A0472">
          <w:rPr>
            <w:rFonts w:asciiTheme="minorHAnsi" w:eastAsiaTheme="minorEastAsia" w:hAnsiTheme="minorHAnsi"/>
            <w:sz w:val="22"/>
            <w:szCs w:val="22"/>
            <w:lang w:eastAsia="de-CH"/>
          </w:rPr>
          <w:tab/>
        </w:r>
        <w:r w:rsidR="00B83CA6" w:rsidRPr="008A0472">
          <w:rPr>
            <w:rStyle w:val="Hyperlink"/>
          </w:rPr>
          <w:t>Ertrag aus den übertragenen Aktiven der RAG / Fonds Ramsteinerstrasse</w:t>
        </w:r>
        <w:r w:rsidR="00B83CA6" w:rsidRPr="008A0472">
          <w:rPr>
            <w:webHidden/>
          </w:rPr>
          <w:tab/>
        </w:r>
        <w:r w:rsidR="00B83CA6" w:rsidRPr="008A0472">
          <w:rPr>
            <w:webHidden/>
          </w:rPr>
          <w:fldChar w:fldCharType="begin"/>
        </w:r>
        <w:r w:rsidR="00B83CA6" w:rsidRPr="008A0472">
          <w:rPr>
            <w:webHidden/>
          </w:rPr>
          <w:instrText xml:space="preserve"> PAGEREF _Toc7006462 \h </w:instrText>
        </w:r>
        <w:r w:rsidR="00B83CA6" w:rsidRPr="008A0472">
          <w:rPr>
            <w:webHidden/>
          </w:rPr>
        </w:r>
        <w:r w:rsidR="00B83CA6" w:rsidRPr="008A0472">
          <w:rPr>
            <w:webHidden/>
          </w:rPr>
          <w:fldChar w:fldCharType="separate"/>
        </w:r>
        <w:r w:rsidR="007F2A9F">
          <w:rPr>
            <w:webHidden/>
          </w:rPr>
          <w:t>25</w:t>
        </w:r>
        <w:r w:rsidR="00B83CA6" w:rsidRPr="008A0472">
          <w:rPr>
            <w:webHidden/>
          </w:rPr>
          <w:fldChar w:fldCharType="end"/>
        </w:r>
      </w:hyperlink>
    </w:p>
    <w:p w:rsidR="00B83CA6" w:rsidRPr="008A0472" w:rsidRDefault="00E52885">
      <w:pPr>
        <w:pStyle w:val="Verzeichnis2"/>
        <w:rPr>
          <w:rFonts w:asciiTheme="minorHAnsi" w:eastAsiaTheme="minorEastAsia" w:hAnsiTheme="minorHAnsi"/>
          <w:sz w:val="22"/>
          <w:szCs w:val="22"/>
          <w:lang w:eastAsia="de-CH"/>
        </w:rPr>
      </w:pPr>
      <w:hyperlink w:anchor="_Toc7006463" w:history="1">
        <w:r w:rsidR="00B83CA6" w:rsidRPr="008A0472">
          <w:rPr>
            <w:rStyle w:val="Hyperlink"/>
          </w:rPr>
          <w:t>9.5</w:t>
        </w:r>
        <w:r w:rsidR="00B83CA6" w:rsidRPr="008A0472">
          <w:rPr>
            <w:rFonts w:asciiTheme="minorHAnsi" w:eastAsiaTheme="minorEastAsia" w:hAnsiTheme="minorHAnsi"/>
            <w:sz w:val="22"/>
            <w:szCs w:val="22"/>
            <w:lang w:eastAsia="de-CH"/>
          </w:rPr>
          <w:tab/>
        </w:r>
        <w:r w:rsidR="00B83CA6" w:rsidRPr="008A0472">
          <w:rPr>
            <w:rStyle w:val="Hyperlink"/>
          </w:rPr>
          <w:t>Reservefonds</w:t>
        </w:r>
        <w:r w:rsidR="00B83CA6" w:rsidRPr="008A0472">
          <w:rPr>
            <w:webHidden/>
          </w:rPr>
          <w:tab/>
        </w:r>
        <w:r w:rsidR="00B83CA6" w:rsidRPr="008A0472">
          <w:rPr>
            <w:webHidden/>
          </w:rPr>
          <w:fldChar w:fldCharType="begin"/>
        </w:r>
        <w:r w:rsidR="00B83CA6" w:rsidRPr="008A0472">
          <w:rPr>
            <w:webHidden/>
          </w:rPr>
          <w:instrText xml:space="preserve"> PAGEREF _Toc7006463 \h </w:instrText>
        </w:r>
        <w:r w:rsidR="00B83CA6" w:rsidRPr="008A0472">
          <w:rPr>
            <w:webHidden/>
          </w:rPr>
        </w:r>
        <w:r w:rsidR="00B83CA6" w:rsidRPr="008A0472">
          <w:rPr>
            <w:webHidden/>
          </w:rPr>
          <w:fldChar w:fldCharType="separate"/>
        </w:r>
        <w:r w:rsidR="007F2A9F">
          <w:rPr>
            <w:webHidden/>
          </w:rPr>
          <w:t>25</w:t>
        </w:r>
        <w:r w:rsidR="00B83CA6" w:rsidRPr="008A0472">
          <w:rPr>
            <w:webHidden/>
          </w:rPr>
          <w:fldChar w:fldCharType="end"/>
        </w:r>
      </w:hyperlink>
    </w:p>
    <w:p w:rsidR="00B83CA6" w:rsidRPr="008A0472" w:rsidRDefault="00E52885">
      <w:pPr>
        <w:pStyle w:val="Verzeichnis2"/>
        <w:rPr>
          <w:rFonts w:asciiTheme="minorHAnsi" w:eastAsiaTheme="minorEastAsia" w:hAnsiTheme="minorHAnsi"/>
          <w:sz w:val="22"/>
          <w:szCs w:val="22"/>
          <w:lang w:eastAsia="de-CH"/>
        </w:rPr>
      </w:pPr>
      <w:hyperlink w:anchor="_Toc7006464" w:history="1">
        <w:r w:rsidR="00B83CA6" w:rsidRPr="008A0472">
          <w:rPr>
            <w:rStyle w:val="Hyperlink"/>
          </w:rPr>
          <w:t>9.6</w:t>
        </w:r>
        <w:r w:rsidR="00B83CA6" w:rsidRPr="008A0472">
          <w:rPr>
            <w:rFonts w:asciiTheme="minorHAnsi" w:eastAsiaTheme="minorEastAsia" w:hAnsiTheme="minorHAnsi"/>
            <w:sz w:val="22"/>
            <w:szCs w:val="22"/>
            <w:lang w:eastAsia="de-CH"/>
          </w:rPr>
          <w:tab/>
        </w:r>
        <w:r w:rsidR="00B83CA6" w:rsidRPr="008A0472">
          <w:rPr>
            <w:rStyle w:val="Hyperlink"/>
          </w:rPr>
          <w:t>Fondsreglement</w:t>
        </w:r>
        <w:r w:rsidR="00B83CA6" w:rsidRPr="008A0472">
          <w:rPr>
            <w:webHidden/>
          </w:rPr>
          <w:tab/>
        </w:r>
        <w:r w:rsidR="00B83CA6" w:rsidRPr="008A0472">
          <w:rPr>
            <w:webHidden/>
          </w:rPr>
          <w:fldChar w:fldCharType="begin"/>
        </w:r>
        <w:r w:rsidR="00B83CA6" w:rsidRPr="008A0472">
          <w:rPr>
            <w:webHidden/>
          </w:rPr>
          <w:instrText xml:space="preserve"> PAGEREF _Toc7006464 \h </w:instrText>
        </w:r>
        <w:r w:rsidR="00B83CA6" w:rsidRPr="008A0472">
          <w:rPr>
            <w:webHidden/>
          </w:rPr>
        </w:r>
        <w:r w:rsidR="00B83CA6" w:rsidRPr="008A0472">
          <w:rPr>
            <w:webHidden/>
          </w:rPr>
          <w:fldChar w:fldCharType="separate"/>
        </w:r>
        <w:r w:rsidR="007F2A9F">
          <w:rPr>
            <w:webHidden/>
          </w:rPr>
          <w:t>25</w:t>
        </w:r>
        <w:r w:rsidR="00B83CA6" w:rsidRPr="008A0472">
          <w:rPr>
            <w:webHidden/>
          </w:rPr>
          <w:fldChar w:fldCharType="end"/>
        </w:r>
      </w:hyperlink>
    </w:p>
    <w:p w:rsidR="00B83CA6" w:rsidRPr="008A0472" w:rsidRDefault="00E52885">
      <w:pPr>
        <w:pStyle w:val="Verzeichnis2"/>
        <w:rPr>
          <w:rFonts w:asciiTheme="minorHAnsi" w:eastAsiaTheme="minorEastAsia" w:hAnsiTheme="minorHAnsi"/>
          <w:sz w:val="22"/>
          <w:szCs w:val="22"/>
          <w:lang w:eastAsia="de-CH"/>
        </w:rPr>
      </w:pPr>
      <w:hyperlink w:anchor="_Toc7006465" w:history="1">
        <w:r w:rsidR="00B83CA6" w:rsidRPr="008A0472">
          <w:rPr>
            <w:rStyle w:val="Hyperlink"/>
          </w:rPr>
          <w:t>9.7</w:t>
        </w:r>
        <w:r w:rsidR="00B83CA6" w:rsidRPr="008A0472">
          <w:rPr>
            <w:rFonts w:asciiTheme="minorHAnsi" w:eastAsiaTheme="minorEastAsia" w:hAnsiTheme="minorHAnsi"/>
            <w:sz w:val="22"/>
            <w:szCs w:val="22"/>
            <w:lang w:eastAsia="de-CH"/>
          </w:rPr>
          <w:tab/>
        </w:r>
        <w:r w:rsidR="00B83CA6" w:rsidRPr="008A0472">
          <w:rPr>
            <w:rStyle w:val="Hyperlink"/>
          </w:rPr>
          <w:t>Informationspflicht des SBV</w:t>
        </w:r>
        <w:r w:rsidR="00B83CA6" w:rsidRPr="008A0472">
          <w:rPr>
            <w:webHidden/>
          </w:rPr>
          <w:tab/>
        </w:r>
        <w:r w:rsidR="00B83CA6" w:rsidRPr="008A0472">
          <w:rPr>
            <w:webHidden/>
          </w:rPr>
          <w:fldChar w:fldCharType="begin"/>
        </w:r>
        <w:r w:rsidR="00B83CA6" w:rsidRPr="008A0472">
          <w:rPr>
            <w:webHidden/>
          </w:rPr>
          <w:instrText xml:space="preserve"> PAGEREF _Toc7006465 \h </w:instrText>
        </w:r>
        <w:r w:rsidR="00B83CA6" w:rsidRPr="008A0472">
          <w:rPr>
            <w:webHidden/>
          </w:rPr>
        </w:r>
        <w:r w:rsidR="00B83CA6" w:rsidRPr="008A0472">
          <w:rPr>
            <w:webHidden/>
          </w:rPr>
          <w:fldChar w:fldCharType="separate"/>
        </w:r>
        <w:r w:rsidR="007F2A9F">
          <w:rPr>
            <w:webHidden/>
          </w:rPr>
          <w:t>25</w:t>
        </w:r>
        <w:r w:rsidR="00B83CA6" w:rsidRPr="008A0472">
          <w:rPr>
            <w:webHidden/>
          </w:rPr>
          <w:fldChar w:fldCharType="end"/>
        </w:r>
      </w:hyperlink>
    </w:p>
    <w:p w:rsidR="00B83CA6" w:rsidRPr="008A0472" w:rsidRDefault="00E52885">
      <w:pPr>
        <w:pStyle w:val="Verzeichnis2"/>
        <w:rPr>
          <w:rFonts w:asciiTheme="minorHAnsi" w:eastAsiaTheme="minorEastAsia" w:hAnsiTheme="minorHAnsi"/>
          <w:sz w:val="22"/>
          <w:szCs w:val="22"/>
          <w:lang w:eastAsia="de-CH"/>
        </w:rPr>
      </w:pPr>
      <w:hyperlink w:anchor="_Toc7006466" w:history="1">
        <w:r w:rsidR="00B83CA6" w:rsidRPr="008A0472">
          <w:rPr>
            <w:rStyle w:val="Hyperlink"/>
          </w:rPr>
          <w:t>9.8</w:t>
        </w:r>
        <w:r w:rsidR="00B83CA6" w:rsidRPr="008A0472">
          <w:rPr>
            <w:rFonts w:asciiTheme="minorHAnsi" w:eastAsiaTheme="minorEastAsia" w:hAnsiTheme="minorHAnsi"/>
            <w:sz w:val="22"/>
            <w:szCs w:val="22"/>
            <w:lang w:eastAsia="de-CH"/>
          </w:rPr>
          <w:tab/>
        </w:r>
        <w:r w:rsidR="00B83CA6" w:rsidRPr="008A0472">
          <w:rPr>
            <w:rStyle w:val="Hyperlink"/>
          </w:rPr>
          <w:t>Vertragsverletzung</w:t>
        </w:r>
        <w:r w:rsidR="00B83CA6" w:rsidRPr="008A0472">
          <w:rPr>
            <w:webHidden/>
          </w:rPr>
          <w:tab/>
        </w:r>
        <w:r w:rsidR="00B83CA6" w:rsidRPr="008A0472">
          <w:rPr>
            <w:webHidden/>
          </w:rPr>
          <w:fldChar w:fldCharType="begin"/>
        </w:r>
        <w:r w:rsidR="00B83CA6" w:rsidRPr="008A0472">
          <w:rPr>
            <w:webHidden/>
          </w:rPr>
          <w:instrText xml:space="preserve"> PAGEREF _Toc7006466 \h </w:instrText>
        </w:r>
        <w:r w:rsidR="00B83CA6" w:rsidRPr="008A0472">
          <w:rPr>
            <w:webHidden/>
          </w:rPr>
        </w:r>
        <w:r w:rsidR="00B83CA6" w:rsidRPr="008A0472">
          <w:rPr>
            <w:webHidden/>
          </w:rPr>
          <w:fldChar w:fldCharType="separate"/>
        </w:r>
        <w:r w:rsidR="007F2A9F">
          <w:rPr>
            <w:webHidden/>
          </w:rPr>
          <w:t>26</w:t>
        </w:r>
        <w:r w:rsidR="00B83CA6" w:rsidRPr="008A0472">
          <w:rPr>
            <w:webHidden/>
          </w:rPr>
          <w:fldChar w:fldCharType="end"/>
        </w:r>
      </w:hyperlink>
    </w:p>
    <w:p w:rsidR="00B83CA6" w:rsidRPr="008A0472" w:rsidRDefault="00E52885">
      <w:pPr>
        <w:pStyle w:val="Verzeichnis2"/>
        <w:rPr>
          <w:rFonts w:asciiTheme="minorHAnsi" w:eastAsiaTheme="minorEastAsia" w:hAnsiTheme="minorHAnsi"/>
          <w:sz w:val="22"/>
          <w:szCs w:val="22"/>
          <w:lang w:eastAsia="de-CH"/>
        </w:rPr>
      </w:pPr>
      <w:hyperlink w:anchor="_Toc7006467" w:history="1">
        <w:r w:rsidR="00B83CA6" w:rsidRPr="008A0472">
          <w:rPr>
            <w:rStyle w:val="Hyperlink"/>
          </w:rPr>
          <w:t>9.9</w:t>
        </w:r>
        <w:r w:rsidR="00B83CA6" w:rsidRPr="008A0472">
          <w:rPr>
            <w:rFonts w:asciiTheme="minorHAnsi" w:eastAsiaTheme="minorEastAsia" w:hAnsiTheme="minorHAnsi"/>
            <w:sz w:val="22"/>
            <w:szCs w:val="22"/>
            <w:lang w:eastAsia="de-CH"/>
          </w:rPr>
          <w:tab/>
        </w:r>
        <w:r w:rsidR="00B83CA6" w:rsidRPr="008A0472">
          <w:rPr>
            <w:rStyle w:val="Hyperlink"/>
          </w:rPr>
          <w:t>Änderungen / Ergänzungen</w:t>
        </w:r>
        <w:r w:rsidR="00B83CA6" w:rsidRPr="008A0472">
          <w:rPr>
            <w:webHidden/>
          </w:rPr>
          <w:tab/>
        </w:r>
        <w:r w:rsidR="00B83CA6" w:rsidRPr="008A0472">
          <w:rPr>
            <w:webHidden/>
          </w:rPr>
          <w:fldChar w:fldCharType="begin"/>
        </w:r>
        <w:r w:rsidR="00B83CA6" w:rsidRPr="008A0472">
          <w:rPr>
            <w:webHidden/>
          </w:rPr>
          <w:instrText xml:space="preserve"> PAGEREF _Toc7006467 \h </w:instrText>
        </w:r>
        <w:r w:rsidR="00B83CA6" w:rsidRPr="008A0472">
          <w:rPr>
            <w:webHidden/>
          </w:rPr>
        </w:r>
        <w:r w:rsidR="00B83CA6" w:rsidRPr="008A0472">
          <w:rPr>
            <w:webHidden/>
          </w:rPr>
          <w:fldChar w:fldCharType="separate"/>
        </w:r>
        <w:r w:rsidR="007F2A9F">
          <w:rPr>
            <w:webHidden/>
          </w:rPr>
          <w:t>26</w:t>
        </w:r>
        <w:r w:rsidR="00B83CA6" w:rsidRPr="008A0472">
          <w:rPr>
            <w:webHidden/>
          </w:rPr>
          <w:fldChar w:fldCharType="end"/>
        </w:r>
      </w:hyperlink>
    </w:p>
    <w:p w:rsidR="00B83CA6" w:rsidRPr="008A0472" w:rsidRDefault="00E52885">
      <w:pPr>
        <w:pStyle w:val="Verzeichnis2"/>
        <w:rPr>
          <w:rFonts w:asciiTheme="minorHAnsi" w:eastAsiaTheme="minorEastAsia" w:hAnsiTheme="minorHAnsi"/>
          <w:sz w:val="22"/>
          <w:szCs w:val="22"/>
          <w:lang w:eastAsia="de-CH"/>
        </w:rPr>
      </w:pPr>
      <w:hyperlink w:anchor="_Toc7006468" w:history="1">
        <w:r w:rsidR="00B83CA6" w:rsidRPr="008A0472">
          <w:rPr>
            <w:rStyle w:val="Hyperlink"/>
          </w:rPr>
          <w:t>9.10</w:t>
        </w:r>
        <w:r w:rsidR="00B83CA6" w:rsidRPr="008A0472">
          <w:rPr>
            <w:rFonts w:asciiTheme="minorHAnsi" w:eastAsiaTheme="minorEastAsia" w:hAnsiTheme="minorHAnsi"/>
            <w:sz w:val="22"/>
            <w:szCs w:val="22"/>
            <w:lang w:eastAsia="de-CH"/>
          </w:rPr>
          <w:tab/>
        </w:r>
        <w:r w:rsidR="00B83CA6" w:rsidRPr="008A0472">
          <w:rPr>
            <w:rStyle w:val="Hyperlink"/>
          </w:rPr>
          <w:t>Rechtswahl</w:t>
        </w:r>
        <w:r w:rsidR="00B83CA6" w:rsidRPr="008A0472">
          <w:rPr>
            <w:webHidden/>
          </w:rPr>
          <w:tab/>
        </w:r>
        <w:r w:rsidR="00B83CA6" w:rsidRPr="008A0472">
          <w:rPr>
            <w:webHidden/>
          </w:rPr>
          <w:fldChar w:fldCharType="begin"/>
        </w:r>
        <w:r w:rsidR="00B83CA6" w:rsidRPr="008A0472">
          <w:rPr>
            <w:webHidden/>
          </w:rPr>
          <w:instrText xml:space="preserve"> PAGEREF _Toc7006468 \h </w:instrText>
        </w:r>
        <w:r w:rsidR="00B83CA6" w:rsidRPr="008A0472">
          <w:rPr>
            <w:webHidden/>
          </w:rPr>
        </w:r>
        <w:r w:rsidR="00B83CA6" w:rsidRPr="008A0472">
          <w:rPr>
            <w:webHidden/>
          </w:rPr>
          <w:fldChar w:fldCharType="separate"/>
        </w:r>
        <w:r w:rsidR="007F2A9F">
          <w:rPr>
            <w:webHidden/>
          </w:rPr>
          <w:t>26</w:t>
        </w:r>
        <w:r w:rsidR="00B83CA6" w:rsidRPr="008A0472">
          <w:rPr>
            <w:webHidden/>
          </w:rPr>
          <w:fldChar w:fldCharType="end"/>
        </w:r>
      </w:hyperlink>
    </w:p>
    <w:p w:rsidR="00B83CA6" w:rsidRPr="008A0472" w:rsidRDefault="00E52885">
      <w:pPr>
        <w:pStyle w:val="Verzeichnis2"/>
        <w:rPr>
          <w:rFonts w:asciiTheme="minorHAnsi" w:eastAsiaTheme="minorEastAsia" w:hAnsiTheme="minorHAnsi"/>
          <w:sz w:val="22"/>
          <w:szCs w:val="22"/>
          <w:lang w:eastAsia="de-CH"/>
        </w:rPr>
      </w:pPr>
      <w:hyperlink w:anchor="_Toc7006469" w:history="1">
        <w:r w:rsidR="00B83CA6" w:rsidRPr="008A0472">
          <w:rPr>
            <w:rStyle w:val="Hyperlink"/>
          </w:rPr>
          <w:t>9.11</w:t>
        </w:r>
        <w:r w:rsidR="00B83CA6" w:rsidRPr="008A0472">
          <w:rPr>
            <w:rFonts w:asciiTheme="minorHAnsi" w:eastAsiaTheme="minorEastAsia" w:hAnsiTheme="minorHAnsi"/>
            <w:sz w:val="22"/>
            <w:szCs w:val="22"/>
            <w:lang w:eastAsia="de-CH"/>
          </w:rPr>
          <w:tab/>
        </w:r>
        <w:r w:rsidR="00B83CA6" w:rsidRPr="008A0472">
          <w:rPr>
            <w:rStyle w:val="Hyperlink"/>
          </w:rPr>
          <w:t>Gerichtsstand</w:t>
        </w:r>
        <w:r w:rsidR="00B83CA6" w:rsidRPr="008A0472">
          <w:rPr>
            <w:webHidden/>
          </w:rPr>
          <w:tab/>
        </w:r>
        <w:r w:rsidR="00B83CA6" w:rsidRPr="008A0472">
          <w:rPr>
            <w:webHidden/>
          </w:rPr>
          <w:fldChar w:fldCharType="begin"/>
        </w:r>
        <w:r w:rsidR="00B83CA6" w:rsidRPr="008A0472">
          <w:rPr>
            <w:webHidden/>
          </w:rPr>
          <w:instrText xml:space="preserve"> PAGEREF _Toc7006469 \h </w:instrText>
        </w:r>
        <w:r w:rsidR="00B83CA6" w:rsidRPr="008A0472">
          <w:rPr>
            <w:webHidden/>
          </w:rPr>
        </w:r>
        <w:r w:rsidR="00B83CA6" w:rsidRPr="008A0472">
          <w:rPr>
            <w:webHidden/>
          </w:rPr>
          <w:fldChar w:fldCharType="separate"/>
        </w:r>
        <w:r w:rsidR="007F2A9F">
          <w:rPr>
            <w:webHidden/>
          </w:rPr>
          <w:t>26</w:t>
        </w:r>
        <w:r w:rsidR="00B83CA6" w:rsidRPr="008A0472">
          <w:rPr>
            <w:webHidden/>
          </w:rPr>
          <w:fldChar w:fldCharType="end"/>
        </w:r>
      </w:hyperlink>
    </w:p>
    <w:p w:rsidR="00B83CA6" w:rsidRPr="008A0472" w:rsidRDefault="00E52885">
      <w:pPr>
        <w:pStyle w:val="Verzeichnis1"/>
        <w:rPr>
          <w:rFonts w:asciiTheme="minorHAnsi" w:eastAsiaTheme="minorEastAsia" w:hAnsiTheme="minorHAnsi"/>
          <w:sz w:val="22"/>
          <w:szCs w:val="22"/>
          <w:lang w:eastAsia="de-CH"/>
        </w:rPr>
      </w:pPr>
      <w:hyperlink w:anchor="_Toc7006470" w:history="1">
        <w:r w:rsidR="00B83CA6" w:rsidRPr="008A0472">
          <w:rPr>
            <w:rStyle w:val="Hyperlink"/>
          </w:rPr>
          <w:t>10.</w:t>
        </w:r>
        <w:r w:rsidR="00B83CA6" w:rsidRPr="008A0472">
          <w:rPr>
            <w:rFonts w:asciiTheme="minorHAnsi" w:eastAsiaTheme="minorEastAsia" w:hAnsiTheme="minorHAnsi"/>
            <w:sz w:val="22"/>
            <w:szCs w:val="22"/>
            <w:lang w:eastAsia="de-CH"/>
          </w:rPr>
          <w:tab/>
        </w:r>
        <w:r w:rsidR="00B83CA6" w:rsidRPr="008A0472">
          <w:rPr>
            <w:rStyle w:val="Hyperlink"/>
          </w:rPr>
          <w:t>Weitere Angaben</w:t>
        </w:r>
        <w:r w:rsidR="00B83CA6" w:rsidRPr="008A0472">
          <w:rPr>
            <w:webHidden/>
          </w:rPr>
          <w:tab/>
        </w:r>
        <w:r w:rsidR="00B83CA6" w:rsidRPr="008A0472">
          <w:rPr>
            <w:webHidden/>
          </w:rPr>
          <w:fldChar w:fldCharType="begin"/>
        </w:r>
        <w:r w:rsidR="00B83CA6" w:rsidRPr="008A0472">
          <w:rPr>
            <w:webHidden/>
          </w:rPr>
          <w:instrText xml:space="preserve"> PAGEREF _Toc7006470 \h </w:instrText>
        </w:r>
        <w:r w:rsidR="00B83CA6" w:rsidRPr="008A0472">
          <w:rPr>
            <w:webHidden/>
          </w:rPr>
        </w:r>
        <w:r w:rsidR="00B83CA6" w:rsidRPr="008A0472">
          <w:rPr>
            <w:webHidden/>
          </w:rPr>
          <w:fldChar w:fldCharType="separate"/>
        </w:r>
        <w:r w:rsidR="007F2A9F">
          <w:rPr>
            <w:webHidden/>
          </w:rPr>
          <w:t>27</w:t>
        </w:r>
        <w:r w:rsidR="00B83CA6" w:rsidRPr="008A0472">
          <w:rPr>
            <w:webHidden/>
          </w:rPr>
          <w:fldChar w:fldCharType="end"/>
        </w:r>
      </w:hyperlink>
    </w:p>
    <w:p w:rsidR="00B83CA6" w:rsidRPr="008A0472" w:rsidRDefault="00E52885">
      <w:pPr>
        <w:pStyle w:val="Verzeichnis2"/>
        <w:rPr>
          <w:rFonts w:asciiTheme="minorHAnsi" w:eastAsiaTheme="minorEastAsia" w:hAnsiTheme="minorHAnsi"/>
          <w:sz w:val="22"/>
          <w:szCs w:val="22"/>
          <w:lang w:eastAsia="de-CH"/>
        </w:rPr>
      </w:pPr>
      <w:hyperlink w:anchor="_Toc7006471" w:history="1">
        <w:r w:rsidR="00B83CA6" w:rsidRPr="008A0472">
          <w:rPr>
            <w:rStyle w:val="Hyperlink"/>
          </w:rPr>
          <w:t>10.1</w:t>
        </w:r>
        <w:r w:rsidR="00B83CA6" w:rsidRPr="008A0472">
          <w:rPr>
            <w:rFonts w:asciiTheme="minorHAnsi" w:eastAsiaTheme="minorEastAsia" w:hAnsiTheme="minorHAnsi"/>
            <w:sz w:val="22"/>
            <w:szCs w:val="22"/>
            <w:lang w:eastAsia="de-CH"/>
          </w:rPr>
          <w:tab/>
        </w:r>
        <w:r w:rsidR="00B83CA6" w:rsidRPr="008A0472">
          <w:rPr>
            <w:rStyle w:val="Hyperlink"/>
          </w:rPr>
          <w:t>Vollzeitstellen gem. OR Art. 959c Abs. 2 Ziff. 2</w:t>
        </w:r>
        <w:r w:rsidR="00B83CA6" w:rsidRPr="008A0472">
          <w:rPr>
            <w:webHidden/>
          </w:rPr>
          <w:tab/>
        </w:r>
        <w:r w:rsidR="00B83CA6" w:rsidRPr="008A0472">
          <w:rPr>
            <w:webHidden/>
          </w:rPr>
          <w:fldChar w:fldCharType="begin"/>
        </w:r>
        <w:r w:rsidR="00B83CA6" w:rsidRPr="008A0472">
          <w:rPr>
            <w:webHidden/>
          </w:rPr>
          <w:instrText xml:space="preserve"> PAGEREF _Toc7006471 \h </w:instrText>
        </w:r>
        <w:r w:rsidR="00B83CA6" w:rsidRPr="008A0472">
          <w:rPr>
            <w:webHidden/>
          </w:rPr>
        </w:r>
        <w:r w:rsidR="00B83CA6" w:rsidRPr="008A0472">
          <w:rPr>
            <w:webHidden/>
          </w:rPr>
          <w:fldChar w:fldCharType="separate"/>
        </w:r>
        <w:r w:rsidR="007F2A9F">
          <w:rPr>
            <w:webHidden/>
          </w:rPr>
          <w:t>27</w:t>
        </w:r>
        <w:r w:rsidR="00B83CA6" w:rsidRPr="008A0472">
          <w:rPr>
            <w:webHidden/>
          </w:rPr>
          <w:fldChar w:fldCharType="end"/>
        </w:r>
      </w:hyperlink>
    </w:p>
    <w:p w:rsidR="00B83CA6" w:rsidRPr="008A0472" w:rsidRDefault="00E52885">
      <w:pPr>
        <w:pStyle w:val="Verzeichnis2"/>
        <w:rPr>
          <w:rFonts w:asciiTheme="minorHAnsi" w:eastAsiaTheme="minorEastAsia" w:hAnsiTheme="minorHAnsi"/>
          <w:sz w:val="22"/>
          <w:szCs w:val="22"/>
          <w:lang w:eastAsia="de-CH"/>
        </w:rPr>
      </w:pPr>
      <w:hyperlink w:anchor="_Toc7006472" w:history="1">
        <w:r w:rsidR="00B83CA6" w:rsidRPr="008A0472">
          <w:rPr>
            <w:rStyle w:val="Hyperlink"/>
          </w:rPr>
          <w:t>10.2</w:t>
        </w:r>
        <w:r w:rsidR="00B83CA6" w:rsidRPr="008A0472">
          <w:rPr>
            <w:rFonts w:asciiTheme="minorHAnsi" w:eastAsiaTheme="minorEastAsia" w:hAnsiTheme="minorHAnsi"/>
            <w:sz w:val="22"/>
            <w:szCs w:val="22"/>
            <w:lang w:eastAsia="de-CH"/>
          </w:rPr>
          <w:tab/>
        </w:r>
        <w:r w:rsidR="00B83CA6" w:rsidRPr="008A0472">
          <w:rPr>
            <w:rStyle w:val="Hyperlink"/>
          </w:rPr>
          <w:t>Vergütungen an Organe und Gremien</w:t>
        </w:r>
        <w:r w:rsidR="00B83CA6" w:rsidRPr="008A0472">
          <w:rPr>
            <w:webHidden/>
          </w:rPr>
          <w:tab/>
        </w:r>
        <w:r w:rsidR="00B83CA6" w:rsidRPr="008A0472">
          <w:rPr>
            <w:webHidden/>
          </w:rPr>
          <w:fldChar w:fldCharType="begin"/>
        </w:r>
        <w:r w:rsidR="00B83CA6" w:rsidRPr="008A0472">
          <w:rPr>
            <w:webHidden/>
          </w:rPr>
          <w:instrText xml:space="preserve"> PAGEREF _Toc7006472 \h </w:instrText>
        </w:r>
        <w:r w:rsidR="00B83CA6" w:rsidRPr="008A0472">
          <w:rPr>
            <w:webHidden/>
          </w:rPr>
        </w:r>
        <w:r w:rsidR="00B83CA6" w:rsidRPr="008A0472">
          <w:rPr>
            <w:webHidden/>
          </w:rPr>
          <w:fldChar w:fldCharType="separate"/>
        </w:r>
        <w:r w:rsidR="007F2A9F">
          <w:rPr>
            <w:webHidden/>
          </w:rPr>
          <w:t>27</w:t>
        </w:r>
        <w:r w:rsidR="00B83CA6" w:rsidRPr="008A0472">
          <w:rPr>
            <w:webHidden/>
          </w:rPr>
          <w:fldChar w:fldCharType="end"/>
        </w:r>
      </w:hyperlink>
    </w:p>
    <w:p w:rsidR="00B83CA6" w:rsidRPr="008A0472" w:rsidRDefault="00E52885">
      <w:pPr>
        <w:pStyle w:val="Verzeichnis2"/>
        <w:rPr>
          <w:rFonts w:asciiTheme="minorHAnsi" w:eastAsiaTheme="minorEastAsia" w:hAnsiTheme="minorHAnsi"/>
          <w:sz w:val="22"/>
          <w:szCs w:val="22"/>
          <w:lang w:eastAsia="de-CH"/>
        </w:rPr>
      </w:pPr>
      <w:hyperlink w:anchor="_Toc7006473" w:history="1">
        <w:r w:rsidR="00B83CA6" w:rsidRPr="008A0472">
          <w:rPr>
            <w:rStyle w:val="Hyperlink"/>
          </w:rPr>
          <w:t>10.3</w:t>
        </w:r>
        <w:r w:rsidR="00B83CA6" w:rsidRPr="008A0472">
          <w:rPr>
            <w:rFonts w:asciiTheme="minorHAnsi" w:eastAsiaTheme="minorEastAsia" w:hAnsiTheme="minorHAnsi"/>
            <w:sz w:val="22"/>
            <w:szCs w:val="22"/>
            <w:lang w:eastAsia="de-CH"/>
          </w:rPr>
          <w:tab/>
        </w:r>
        <w:r w:rsidR="00B83CA6" w:rsidRPr="008A0472">
          <w:rPr>
            <w:rStyle w:val="Hyperlink"/>
          </w:rPr>
          <w:t>Vergütungen an die Geschäftsleitung SBV, Hotel Solsana und Accesstech AG</w:t>
        </w:r>
        <w:r w:rsidR="00B83CA6" w:rsidRPr="008A0472">
          <w:rPr>
            <w:webHidden/>
          </w:rPr>
          <w:tab/>
        </w:r>
        <w:r w:rsidR="00B83CA6" w:rsidRPr="008A0472">
          <w:rPr>
            <w:webHidden/>
          </w:rPr>
          <w:fldChar w:fldCharType="begin"/>
        </w:r>
        <w:r w:rsidR="00B83CA6" w:rsidRPr="008A0472">
          <w:rPr>
            <w:webHidden/>
          </w:rPr>
          <w:instrText xml:space="preserve"> PAGEREF _Toc7006473 \h </w:instrText>
        </w:r>
        <w:r w:rsidR="00B83CA6" w:rsidRPr="008A0472">
          <w:rPr>
            <w:webHidden/>
          </w:rPr>
        </w:r>
        <w:r w:rsidR="00B83CA6" w:rsidRPr="008A0472">
          <w:rPr>
            <w:webHidden/>
          </w:rPr>
          <w:fldChar w:fldCharType="separate"/>
        </w:r>
        <w:r w:rsidR="007F2A9F">
          <w:rPr>
            <w:webHidden/>
          </w:rPr>
          <w:t>27</w:t>
        </w:r>
        <w:r w:rsidR="00B83CA6" w:rsidRPr="008A0472">
          <w:rPr>
            <w:webHidden/>
          </w:rPr>
          <w:fldChar w:fldCharType="end"/>
        </w:r>
      </w:hyperlink>
    </w:p>
    <w:p w:rsidR="00B83CA6" w:rsidRPr="008A0472" w:rsidRDefault="00E52885">
      <w:pPr>
        <w:pStyle w:val="Verzeichnis2"/>
        <w:rPr>
          <w:rFonts w:asciiTheme="minorHAnsi" w:eastAsiaTheme="minorEastAsia" w:hAnsiTheme="minorHAnsi"/>
          <w:sz w:val="22"/>
          <w:szCs w:val="22"/>
          <w:lang w:eastAsia="de-CH"/>
        </w:rPr>
      </w:pPr>
      <w:hyperlink w:anchor="_Toc7006474" w:history="1">
        <w:r w:rsidR="00B83CA6" w:rsidRPr="008A0472">
          <w:rPr>
            <w:rStyle w:val="Hyperlink"/>
          </w:rPr>
          <w:t>10.4</w:t>
        </w:r>
        <w:r w:rsidR="00B83CA6" w:rsidRPr="008A0472">
          <w:rPr>
            <w:rFonts w:asciiTheme="minorHAnsi" w:eastAsiaTheme="minorEastAsia" w:hAnsiTheme="minorHAnsi"/>
            <w:sz w:val="22"/>
            <w:szCs w:val="22"/>
            <w:lang w:eastAsia="de-CH"/>
          </w:rPr>
          <w:tab/>
        </w:r>
        <w:r w:rsidR="00B83CA6" w:rsidRPr="008A0472">
          <w:rPr>
            <w:rStyle w:val="Hyperlink"/>
          </w:rPr>
          <w:t>Freiwilligenarbeit</w:t>
        </w:r>
        <w:r w:rsidR="00B83CA6" w:rsidRPr="008A0472">
          <w:rPr>
            <w:webHidden/>
          </w:rPr>
          <w:tab/>
        </w:r>
        <w:r w:rsidR="00B83CA6" w:rsidRPr="008A0472">
          <w:rPr>
            <w:webHidden/>
          </w:rPr>
          <w:fldChar w:fldCharType="begin"/>
        </w:r>
        <w:r w:rsidR="00B83CA6" w:rsidRPr="008A0472">
          <w:rPr>
            <w:webHidden/>
          </w:rPr>
          <w:instrText xml:space="preserve"> PAGEREF _Toc7006474 \h </w:instrText>
        </w:r>
        <w:r w:rsidR="00B83CA6" w:rsidRPr="008A0472">
          <w:rPr>
            <w:webHidden/>
          </w:rPr>
        </w:r>
        <w:r w:rsidR="00B83CA6" w:rsidRPr="008A0472">
          <w:rPr>
            <w:webHidden/>
          </w:rPr>
          <w:fldChar w:fldCharType="separate"/>
        </w:r>
        <w:r w:rsidR="007F2A9F">
          <w:rPr>
            <w:webHidden/>
          </w:rPr>
          <w:t>27</w:t>
        </w:r>
        <w:r w:rsidR="00B83CA6" w:rsidRPr="008A0472">
          <w:rPr>
            <w:webHidden/>
          </w:rPr>
          <w:fldChar w:fldCharType="end"/>
        </w:r>
      </w:hyperlink>
    </w:p>
    <w:p w:rsidR="00B83CA6" w:rsidRPr="008A0472" w:rsidRDefault="00E52885">
      <w:pPr>
        <w:pStyle w:val="Verzeichnis2"/>
        <w:rPr>
          <w:rFonts w:asciiTheme="minorHAnsi" w:eastAsiaTheme="minorEastAsia" w:hAnsiTheme="minorHAnsi"/>
          <w:sz w:val="22"/>
          <w:szCs w:val="22"/>
          <w:lang w:eastAsia="de-CH"/>
        </w:rPr>
      </w:pPr>
      <w:hyperlink w:anchor="_Toc7006475" w:history="1">
        <w:r w:rsidR="00B83CA6" w:rsidRPr="008A0472">
          <w:rPr>
            <w:rStyle w:val="Hyperlink"/>
          </w:rPr>
          <w:t>10.5</w:t>
        </w:r>
        <w:r w:rsidR="00B83CA6" w:rsidRPr="008A0472">
          <w:rPr>
            <w:rFonts w:asciiTheme="minorHAnsi" w:eastAsiaTheme="minorEastAsia" w:hAnsiTheme="minorHAnsi"/>
            <w:sz w:val="22"/>
            <w:szCs w:val="22"/>
            <w:lang w:eastAsia="de-CH"/>
          </w:rPr>
          <w:tab/>
        </w:r>
        <w:r w:rsidR="00B83CA6" w:rsidRPr="008A0472">
          <w:rPr>
            <w:rStyle w:val="Hyperlink"/>
          </w:rPr>
          <w:t>Verbandsvorstandsmitglieder und ihre Tätigkeiten</w:t>
        </w:r>
        <w:r w:rsidR="00B83CA6" w:rsidRPr="008A0472">
          <w:rPr>
            <w:webHidden/>
          </w:rPr>
          <w:tab/>
        </w:r>
        <w:r w:rsidR="00B83CA6" w:rsidRPr="008A0472">
          <w:rPr>
            <w:webHidden/>
          </w:rPr>
          <w:fldChar w:fldCharType="begin"/>
        </w:r>
        <w:r w:rsidR="00B83CA6" w:rsidRPr="008A0472">
          <w:rPr>
            <w:webHidden/>
          </w:rPr>
          <w:instrText xml:space="preserve"> PAGEREF _Toc7006475 \h </w:instrText>
        </w:r>
        <w:r w:rsidR="00B83CA6" w:rsidRPr="008A0472">
          <w:rPr>
            <w:webHidden/>
          </w:rPr>
        </w:r>
        <w:r w:rsidR="00B83CA6" w:rsidRPr="008A0472">
          <w:rPr>
            <w:webHidden/>
          </w:rPr>
          <w:fldChar w:fldCharType="separate"/>
        </w:r>
        <w:r w:rsidR="007F2A9F">
          <w:rPr>
            <w:webHidden/>
          </w:rPr>
          <w:t>28</w:t>
        </w:r>
        <w:r w:rsidR="00B83CA6" w:rsidRPr="008A0472">
          <w:rPr>
            <w:webHidden/>
          </w:rPr>
          <w:fldChar w:fldCharType="end"/>
        </w:r>
      </w:hyperlink>
    </w:p>
    <w:p w:rsidR="00B83CA6" w:rsidRPr="008A0472" w:rsidRDefault="00E52885">
      <w:pPr>
        <w:pStyle w:val="Verzeichnis2"/>
        <w:rPr>
          <w:rFonts w:asciiTheme="minorHAnsi" w:eastAsiaTheme="minorEastAsia" w:hAnsiTheme="minorHAnsi"/>
          <w:sz w:val="22"/>
          <w:szCs w:val="22"/>
          <w:lang w:eastAsia="de-CH"/>
        </w:rPr>
      </w:pPr>
      <w:hyperlink w:anchor="_Toc7006476" w:history="1">
        <w:r w:rsidR="00B83CA6" w:rsidRPr="008A0472">
          <w:rPr>
            <w:rStyle w:val="Hyperlink"/>
          </w:rPr>
          <w:t>10.6</w:t>
        </w:r>
        <w:r w:rsidR="00B83CA6" w:rsidRPr="008A0472">
          <w:rPr>
            <w:rFonts w:asciiTheme="minorHAnsi" w:eastAsiaTheme="minorEastAsia" w:hAnsiTheme="minorHAnsi"/>
            <w:sz w:val="22"/>
            <w:szCs w:val="22"/>
            <w:lang w:eastAsia="de-CH"/>
          </w:rPr>
          <w:tab/>
        </w:r>
        <w:r w:rsidR="00B83CA6" w:rsidRPr="008A0472">
          <w:rPr>
            <w:rStyle w:val="Hyperlink"/>
          </w:rPr>
          <w:t>Nahestehende Personen und Transaktionen</w:t>
        </w:r>
        <w:r w:rsidR="00B83CA6" w:rsidRPr="008A0472">
          <w:rPr>
            <w:webHidden/>
          </w:rPr>
          <w:tab/>
        </w:r>
        <w:r w:rsidR="00B83CA6" w:rsidRPr="008A0472">
          <w:rPr>
            <w:webHidden/>
          </w:rPr>
          <w:fldChar w:fldCharType="begin"/>
        </w:r>
        <w:r w:rsidR="00B83CA6" w:rsidRPr="008A0472">
          <w:rPr>
            <w:webHidden/>
          </w:rPr>
          <w:instrText xml:space="preserve"> PAGEREF _Toc7006476 \h </w:instrText>
        </w:r>
        <w:r w:rsidR="00B83CA6" w:rsidRPr="008A0472">
          <w:rPr>
            <w:webHidden/>
          </w:rPr>
        </w:r>
        <w:r w:rsidR="00B83CA6" w:rsidRPr="008A0472">
          <w:rPr>
            <w:webHidden/>
          </w:rPr>
          <w:fldChar w:fldCharType="separate"/>
        </w:r>
        <w:r w:rsidR="007F2A9F">
          <w:rPr>
            <w:webHidden/>
          </w:rPr>
          <w:t>28</w:t>
        </w:r>
        <w:r w:rsidR="00B83CA6" w:rsidRPr="008A0472">
          <w:rPr>
            <w:webHidden/>
          </w:rPr>
          <w:fldChar w:fldCharType="end"/>
        </w:r>
      </w:hyperlink>
    </w:p>
    <w:p w:rsidR="00B83CA6" w:rsidRPr="008A0472" w:rsidRDefault="00E52885">
      <w:pPr>
        <w:pStyle w:val="Verzeichnis2"/>
        <w:rPr>
          <w:rFonts w:asciiTheme="minorHAnsi" w:eastAsiaTheme="minorEastAsia" w:hAnsiTheme="minorHAnsi"/>
          <w:sz w:val="22"/>
          <w:szCs w:val="22"/>
          <w:lang w:eastAsia="de-CH"/>
        </w:rPr>
      </w:pPr>
      <w:hyperlink w:anchor="_Toc7006477" w:history="1">
        <w:r w:rsidR="00B83CA6" w:rsidRPr="008A0472">
          <w:rPr>
            <w:rStyle w:val="Hyperlink"/>
          </w:rPr>
          <w:t>10.7</w:t>
        </w:r>
        <w:r w:rsidR="00B83CA6" w:rsidRPr="008A0472">
          <w:rPr>
            <w:rFonts w:asciiTheme="minorHAnsi" w:eastAsiaTheme="minorEastAsia" w:hAnsiTheme="minorHAnsi"/>
            <w:sz w:val="22"/>
            <w:szCs w:val="22"/>
            <w:lang w:eastAsia="de-CH"/>
          </w:rPr>
          <w:tab/>
        </w:r>
        <w:r w:rsidR="00B83CA6" w:rsidRPr="008A0472">
          <w:rPr>
            <w:rStyle w:val="Hyperlink"/>
          </w:rPr>
          <w:t>Eventualverbindlichkeiten</w:t>
        </w:r>
        <w:r w:rsidR="00B83CA6" w:rsidRPr="008A0472">
          <w:rPr>
            <w:webHidden/>
          </w:rPr>
          <w:tab/>
        </w:r>
        <w:r w:rsidR="00B83CA6" w:rsidRPr="008A0472">
          <w:rPr>
            <w:webHidden/>
          </w:rPr>
          <w:fldChar w:fldCharType="begin"/>
        </w:r>
        <w:r w:rsidR="00B83CA6" w:rsidRPr="008A0472">
          <w:rPr>
            <w:webHidden/>
          </w:rPr>
          <w:instrText xml:space="preserve"> PAGEREF _Toc7006477 \h </w:instrText>
        </w:r>
        <w:r w:rsidR="00B83CA6" w:rsidRPr="008A0472">
          <w:rPr>
            <w:webHidden/>
          </w:rPr>
        </w:r>
        <w:r w:rsidR="00B83CA6" w:rsidRPr="008A0472">
          <w:rPr>
            <w:webHidden/>
          </w:rPr>
          <w:fldChar w:fldCharType="separate"/>
        </w:r>
        <w:r w:rsidR="007F2A9F">
          <w:rPr>
            <w:webHidden/>
          </w:rPr>
          <w:t>29</w:t>
        </w:r>
        <w:r w:rsidR="00B83CA6" w:rsidRPr="008A0472">
          <w:rPr>
            <w:webHidden/>
          </w:rPr>
          <w:fldChar w:fldCharType="end"/>
        </w:r>
      </w:hyperlink>
    </w:p>
    <w:p w:rsidR="00B83CA6" w:rsidRPr="008A0472" w:rsidRDefault="00E52885">
      <w:pPr>
        <w:pStyle w:val="Verzeichnis2"/>
        <w:rPr>
          <w:rFonts w:asciiTheme="minorHAnsi" w:eastAsiaTheme="minorEastAsia" w:hAnsiTheme="minorHAnsi"/>
          <w:sz w:val="22"/>
          <w:szCs w:val="22"/>
          <w:lang w:eastAsia="de-CH"/>
        </w:rPr>
      </w:pPr>
      <w:hyperlink w:anchor="_Toc7006478" w:history="1">
        <w:r w:rsidR="00B83CA6" w:rsidRPr="008A0472">
          <w:rPr>
            <w:rStyle w:val="Hyperlink"/>
          </w:rPr>
          <w:t>10.8</w:t>
        </w:r>
        <w:r w:rsidR="00B83CA6" w:rsidRPr="008A0472">
          <w:rPr>
            <w:rFonts w:asciiTheme="minorHAnsi" w:eastAsiaTheme="minorEastAsia" w:hAnsiTheme="minorHAnsi"/>
            <w:sz w:val="22"/>
            <w:szCs w:val="22"/>
            <w:lang w:eastAsia="de-CH"/>
          </w:rPr>
          <w:tab/>
        </w:r>
        <w:r w:rsidR="00B83CA6" w:rsidRPr="008A0472">
          <w:rPr>
            <w:rStyle w:val="Hyperlink"/>
          </w:rPr>
          <w:t>Kredite</w:t>
        </w:r>
        <w:r w:rsidR="00B83CA6" w:rsidRPr="008A0472">
          <w:rPr>
            <w:webHidden/>
          </w:rPr>
          <w:tab/>
        </w:r>
        <w:r w:rsidR="00B83CA6" w:rsidRPr="008A0472">
          <w:rPr>
            <w:webHidden/>
          </w:rPr>
          <w:fldChar w:fldCharType="begin"/>
        </w:r>
        <w:r w:rsidR="00B83CA6" w:rsidRPr="008A0472">
          <w:rPr>
            <w:webHidden/>
          </w:rPr>
          <w:instrText xml:space="preserve"> PAGEREF _Toc7006478 \h </w:instrText>
        </w:r>
        <w:r w:rsidR="00B83CA6" w:rsidRPr="008A0472">
          <w:rPr>
            <w:webHidden/>
          </w:rPr>
        </w:r>
        <w:r w:rsidR="00B83CA6" w:rsidRPr="008A0472">
          <w:rPr>
            <w:webHidden/>
          </w:rPr>
          <w:fldChar w:fldCharType="separate"/>
        </w:r>
        <w:r w:rsidR="007F2A9F">
          <w:rPr>
            <w:webHidden/>
          </w:rPr>
          <w:t>29</w:t>
        </w:r>
        <w:r w:rsidR="00B83CA6" w:rsidRPr="008A0472">
          <w:rPr>
            <w:webHidden/>
          </w:rPr>
          <w:fldChar w:fldCharType="end"/>
        </w:r>
      </w:hyperlink>
    </w:p>
    <w:p w:rsidR="00B83CA6" w:rsidRPr="008A0472" w:rsidRDefault="00E52885">
      <w:pPr>
        <w:pStyle w:val="Verzeichnis2"/>
        <w:rPr>
          <w:rFonts w:asciiTheme="minorHAnsi" w:eastAsiaTheme="minorEastAsia" w:hAnsiTheme="minorHAnsi"/>
          <w:sz w:val="22"/>
          <w:szCs w:val="22"/>
          <w:lang w:eastAsia="de-CH"/>
        </w:rPr>
      </w:pPr>
      <w:hyperlink w:anchor="_Toc7006479" w:history="1">
        <w:r w:rsidR="00B83CA6" w:rsidRPr="008A0472">
          <w:rPr>
            <w:rStyle w:val="Hyperlink"/>
          </w:rPr>
          <w:t>10.9</w:t>
        </w:r>
        <w:r w:rsidR="00B83CA6" w:rsidRPr="008A0472">
          <w:rPr>
            <w:rFonts w:asciiTheme="minorHAnsi" w:eastAsiaTheme="minorEastAsia" w:hAnsiTheme="minorHAnsi"/>
            <w:sz w:val="22"/>
            <w:szCs w:val="22"/>
            <w:lang w:eastAsia="de-CH"/>
          </w:rPr>
          <w:tab/>
        </w:r>
        <w:r w:rsidR="00B83CA6" w:rsidRPr="008A0472">
          <w:rPr>
            <w:rStyle w:val="Hyperlink"/>
          </w:rPr>
          <w:t>Langfristige Mietverbindlichkeiten</w:t>
        </w:r>
        <w:r w:rsidR="00B83CA6" w:rsidRPr="008A0472">
          <w:rPr>
            <w:webHidden/>
          </w:rPr>
          <w:tab/>
        </w:r>
        <w:r w:rsidR="00B83CA6" w:rsidRPr="008A0472">
          <w:rPr>
            <w:webHidden/>
          </w:rPr>
          <w:fldChar w:fldCharType="begin"/>
        </w:r>
        <w:r w:rsidR="00B83CA6" w:rsidRPr="008A0472">
          <w:rPr>
            <w:webHidden/>
          </w:rPr>
          <w:instrText xml:space="preserve"> PAGEREF _Toc7006479 \h </w:instrText>
        </w:r>
        <w:r w:rsidR="00B83CA6" w:rsidRPr="008A0472">
          <w:rPr>
            <w:webHidden/>
          </w:rPr>
        </w:r>
        <w:r w:rsidR="00B83CA6" w:rsidRPr="008A0472">
          <w:rPr>
            <w:webHidden/>
          </w:rPr>
          <w:fldChar w:fldCharType="separate"/>
        </w:r>
        <w:r w:rsidR="007F2A9F">
          <w:rPr>
            <w:webHidden/>
          </w:rPr>
          <w:t>29</w:t>
        </w:r>
        <w:r w:rsidR="00B83CA6" w:rsidRPr="008A0472">
          <w:rPr>
            <w:webHidden/>
          </w:rPr>
          <w:fldChar w:fldCharType="end"/>
        </w:r>
      </w:hyperlink>
    </w:p>
    <w:p w:rsidR="00B83CA6" w:rsidRPr="008A0472" w:rsidRDefault="00E52885">
      <w:pPr>
        <w:pStyle w:val="Verzeichnis2"/>
        <w:rPr>
          <w:rFonts w:asciiTheme="minorHAnsi" w:eastAsiaTheme="minorEastAsia" w:hAnsiTheme="minorHAnsi"/>
          <w:sz w:val="22"/>
          <w:szCs w:val="22"/>
          <w:lang w:eastAsia="de-CH"/>
        </w:rPr>
      </w:pPr>
      <w:hyperlink w:anchor="_Toc7006480" w:history="1">
        <w:r w:rsidR="00B83CA6" w:rsidRPr="008A0472">
          <w:rPr>
            <w:rStyle w:val="Hyperlink"/>
          </w:rPr>
          <w:t>10.10</w:t>
        </w:r>
        <w:r w:rsidR="00B83CA6" w:rsidRPr="008A0472">
          <w:rPr>
            <w:rFonts w:asciiTheme="minorHAnsi" w:eastAsiaTheme="minorEastAsia" w:hAnsiTheme="minorHAnsi"/>
            <w:sz w:val="22"/>
            <w:szCs w:val="22"/>
            <w:lang w:eastAsia="de-CH"/>
          </w:rPr>
          <w:tab/>
        </w:r>
        <w:r w:rsidR="00B83CA6" w:rsidRPr="008A0472">
          <w:rPr>
            <w:rStyle w:val="Hyperlink"/>
          </w:rPr>
          <w:t>Leasingverbindlichkeiten</w:t>
        </w:r>
        <w:r w:rsidR="00B83CA6" w:rsidRPr="008A0472">
          <w:rPr>
            <w:webHidden/>
          </w:rPr>
          <w:tab/>
        </w:r>
        <w:r w:rsidR="00B83CA6" w:rsidRPr="008A0472">
          <w:rPr>
            <w:webHidden/>
          </w:rPr>
          <w:fldChar w:fldCharType="begin"/>
        </w:r>
        <w:r w:rsidR="00B83CA6" w:rsidRPr="008A0472">
          <w:rPr>
            <w:webHidden/>
          </w:rPr>
          <w:instrText xml:space="preserve"> PAGEREF _Toc7006480 \h </w:instrText>
        </w:r>
        <w:r w:rsidR="00B83CA6" w:rsidRPr="008A0472">
          <w:rPr>
            <w:webHidden/>
          </w:rPr>
        </w:r>
        <w:r w:rsidR="00B83CA6" w:rsidRPr="008A0472">
          <w:rPr>
            <w:webHidden/>
          </w:rPr>
          <w:fldChar w:fldCharType="separate"/>
        </w:r>
        <w:r w:rsidR="007F2A9F">
          <w:rPr>
            <w:webHidden/>
          </w:rPr>
          <w:t>29</w:t>
        </w:r>
        <w:r w:rsidR="00B83CA6" w:rsidRPr="008A0472">
          <w:rPr>
            <w:webHidden/>
          </w:rPr>
          <w:fldChar w:fldCharType="end"/>
        </w:r>
      </w:hyperlink>
    </w:p>
    <w:p w:rsidR="00B83CA6" w:rsidRPr="008A0472" w:rsidRDefault="00E52885">
      <w:pPr>
        <w:pStyle w:val="Verzeichnis2"/>
        <w:rPr>
          <w:rFonts w:asciiTheme="minorHAnsi" w:eastAsiaTheme="minorEastAsia" w:hAnsiTheme="minorHAnsi"/>
          <w:sz w:val="22"/>
          <w:szCs w:val="22"/>
          <w:lang w:eastAsia="de-CH"/>
        </w:rPr>
      </w:pPr>
      <w:hyperlink w:anchor="_Toc7006481" w:history="1">
        <w:r w:rsidR="00B83CA6" w:rsidRPr="008A0472">
          <w:rPr>
            <w:rStyle w:val="Hyperlink"/>
          </w:rPr>
          <w:t>10.11</w:t>
        </w:r>
        <w:r w:rsidR="00B83CA6" w:rsidRPr="008A0472">
          <w:rPr>
            <w:rFonts w:asciiTheme="minorHAnsi" w:eastAsiaTheme="minorEastAsia" w:hAnsiTheme="minorHAnsi"/>
            <w:sz w:val="22"/>
            <w:szCs w:val="22"/>
            <w:lang w:eastAsia="de-CH"/>
          </w:rPr>
          <w:tab/>
        </w:r>
        <w:r w:rsidR="00B83CA6" w:rsidRPr="008A0472">
          <w:rPr>
            <w:rStyle w:val="Hyperlink"/>
          </w:rPr>
          <w:t>Personalvorsorge</w:t>
        </w:r>
        <w:r w:rsidR="00B83CA6" w:rsidRPr="008A0472">
          <w:rPr>
            <w:webHidden/>
          </w:rPr>
          <w:tab/>
        </w:r>
        <w:r w:rsidR="00B83CA6" w:rsidRPr="008A0472">
          <w:rPr>
            <w:webHidden/>
          </w:rPr>
          <w:fldChar w:fldCharType="begin"/>
        </w:r>
        <w:r w:rsidR="00B83CA6" w:rsidRPr="008A0472">
          <w:rPr>
            <w:webHidden/>
          </w:rPr>
          <w:instrText xml:space="preserve"> PAGEREF _Toc7006481 \h </w:instrText>
        </w:r>
        <w:r w:rsidR="00B83CA6" w:rsidRPr="008A0472">
          <w:rPr>
            <w:webHidden/>
          </w:rPr>
        </w:r>
        <w:r w:rsidR="00B83CA6" w:rsidRPr="008A0472">
          <w:rPr>
            <w:webHidden/>
          </w:rPr>
          <w:fldChar w:fldCharType="separate"/>
        </w:r>
        <w:r w:rsidR="007F2A9F">
          <w:rPr>
            <w:webHidden/>
          </w:rPr>
          <w:t>30</w:t>
        </w:r>
        <w:r w:rsidR="00B83CA6" w:rsidRPr="008A0472">
          <w:rPr>
            <w:webHidden/>
          </w:rPr>
          <w:fldChar w:fldCharType="end"/>
        </w:r>
      </w:hyperlink>
    </w:p>
    <w:p w:rsidR="00B83CA6" w:rsidRPr="008A0472" w:rsidRDefault="00E52885">
      <w:pPr>
        <w:pStyle w:val="Verzeichnis2"/>
        <w:rPr>
          <w:rFonts w:asciiTheme="minorHAnsi" w:eastAsiaTheme="minorEastAsia" w:hAnsiTheme="minorHAnsi"/>
          <w:sz w:val="22"/>
          <w:szCs w:val="22"/>
          <w:lang w:eastAsia="de-CH"/>
        </w:rPr>
      </w:pPr>
      <w:hyperlink w:anchor="_Toc7006482" w:history="1">
        <w:r w:rsidR="00B83CA6" w:rsidRPr="008A0472">
          <w:rPr>
            <w:rStyle w:val="Hyperlink"/>
          </w:rPr>
          <w:t>10.12</w:t>
        </w:r>
        <w:r w:rsidR="00B83CA6" w:rsidRPr="008A0472">
          <w:rPr>
            <w:rFonts w:asciiTheme="minorHAnsi" w:eastAsiaTheme="minorEastAsia" w:hAnsiTheme="minorHAnsi"/>
            <w:sz w:val="22"/>
            <w:szCs w:val="22"/>
            <w:lang w:eastAsia="de-CH"/>
          </w:rPr>
          <w:tab/>
        </w:r>
        <w:r w:rsidR="00B83CA6" w:rsidRPr="008A0472">
          <w:rPr>
            <w:rStyle w:val="Hyperlink"/>
          </w:rPr>
          <w:t>Ereignisse nach dem Bilanzstichtag</w:t>
        </w:r>
        <w:r w:rsidR="00B83CA6" w:rsidRPr="008A0472">
          <w:rPr>
            <w:webHidden/>
          </w:rPr>
          <w:tab/>
        </w:r>
        <w:r w:rsidR="00B83CA6" w:rsidRPr="008A0472">
          <w:rPr>
            <w:webHidden/>
          </w:rPr>
          <w:fldChar w:fldCharType="begin"/>
        </w:r>
        <w:r w:rsidR="00B83CA6" w:rsidRPr="008A0472">
          <w:rPr>
            <w:webHidden/>
          </w:rPr>
          <w:instrText xml:space="preserve"> PAGEREF _Toc7006482 \h </w:instrText>
        </w:r>
        <w:r w:rsidR="00B83CA6" w:rsidRPr="008A0472">
          <w:rPr>
            <w:webHidden/>
          </w:rPr>
        </w:r>
        <w:r w:rsidR="00B83CA6" w:rsidRPr="008A0472">
          <w:rPr>
            <w:webHidden/>
          </w:rPr>
          <w:fldChar w:fldCharType="separate"/>
        </w:r>
        <w:r w:rsidR="007F2A9F">
          <w:rPr>
            <w:webHidden/>
          </w:rPr>
          <w:t>30</w:t>
        </w:r>
        <w:r w:rsidR="00B83CA6" w:rsidRPr="008A0472">
          <w:rPr>
            <w:webHidden/>
          </w:rPr>
          <w:fldChar w:fldCharType="end"/>
        </w:r>
      </w:hyperlink>
    </w:p>
    <w:p w:rsidR="00B83CA6" w:rsidRPr="008A0472" w:rsidRDefault="00E52885">
      <w:pPr>
        <w:pStyle w:val="Verzeichnis1"/>
        <w:rPr>
          <w:rFonts w:asciiTheme="minorHAnsi" w:eastAsiaTheme="minorEastAsia" w:hAnsiTheme="minorHAnsi"/>
          <w:sz w:val="22"/>
          <w:szCs w:val="22"/>
          <w:lang w:eastAsia="de-CH"/>
        </w:rPr>
      </w:pPr>
      <w:hyperlink w:anchor="_Toc7006483" w:history="1">
        <w:r w:rsidR="00B83CA6" w:rsidRPr="008A0472">
          <w:rPr>
            <w:rStyle w:val="Hyperlink"/>
          </w:rPr>
          <w:t>11.</w:t>
        </w:r>
        <w:r w:rsidR="00B83CA6" w:rsidRPr="008A0472">
          <w:rPr>
            <w:rFonts w:asciiTheme="minorHAnsi" w:eastAsiaTheme="minorEastAsia" w:hAnsiTheme="minorHAnsi"/>
            <w:sz w:val="22"/>
            <w:szCs w:val="22"/>
            <w:lang w:eastAsia="de-CH"/>
          </w:rPr>
          <w:tab/>
        </w:r>
        <w:r w:rsidR="00B83CA6" w:rsidRPr="008A0472">
          <w:rPr>
            <w:rStyle w:val="Hyperlink"/>
          </w:rPr>
          <w:t>Revisionsbericht</w:t>
        </w:r>
        <w:r w:rsidR="00B83CA6" w:rsidRPr="008A0472">
          <w:rPr>
            <w:webHidden/>
          </w:rPr>
          <w:tab/>
        </w:r>
        <w:r w:rsidR="00B83CA6" w:rsidRPr="008A0472">
          <w:rPr>
            <w:webHidden/>
          </w:rPr>
          <w:fldChar w:fldCharType="begin"/>
        </w:r>
        <w:r w:rsidR="00B83CA6" w:rsidRPr="008A0472">
          <w:rPr>
            <w:webHidden/>
          </w:rPr>
          <w:instrText xml:space="preserve"> PAGEREF _Toc7006483 \h </w:instrText>
        </w:r>
        <w:r w:rsidR="00B83CA6" w:rsidRPr="008A0472">
          <w:rPr>
            <w:webHidden/>
          </w:rPr>
        </w:r>
        <w:r w:rsidR="00B83CA6" w:rsidRPr="008A0472">
          <w:rPr>
            <w:webHidden/>
          </w:rPr>
          <w:fldChar w:fldCharType="separate"/>
        </w:r>
        <w:r w:rsidR="007F2A9F">
          <w:rPr>
            <w:webHidden/>
          </w:rPr>
          <w:t>31</w:t>
        </w:r>
        <w:r w:rsidR="00B83CA6" w:rsidRPr="008A0472">
          <w:rPr>
            <w:webHidden/>
          </w:rPr>
          <w:fldChar w:fldCharType="end"/>
        </w:r>
      </w:hyperlink>
    </w:p>
    <w:p w:rsidR="002F6922" w:rsidRPr="008A0472" w:rsidRDefault="00916B8F">
      <w:pPr>
        <w:tabs>
          <w:tab w:val="clear" w:pos="1134"/>
          <w:tab w:val="clear" w:pos="2835"/>
          <w:tab w:val="clear" w:pos="5670"/>
          <w:tab w:val="clear" w:pos="8505"/>
        </w:tabs>
        <w:spacing w:after="200" w:line="276" w:lineRule="auto"/>
      </w:pPr>
      <w:r w:rsidRPr="008A0472">
        <w:rPr>
          <w:rFonts w:asciiTheme="majorHAnsi" w:hAnsiTheme="majorHAnsi" w:cstheme="majorHAnsi"/>
        </w:rPr>
        <w:fldChar w:fldCharType="end"/>
      </w:r>
      <w:r w:rsidR="002F6922" w:rsidRPr="008A0472">
        <w:br w:type="page"/>
      </w:r>
    </w:p>
    <w:p w:rsidR="000C0C30" w:rsidRPr="008A0472" w:rsidRDefault="000C0C30" w:rsidP="000C0C30">
      <w:pPr>
        <w:pStyle w:val="1-Num"/>
        <w:rPr>
          <w:lang w:val="de-CH"/>
        </w:rPr>
      </w:pPr>
      <w:bookmarkStart w:id="1" w:name="_Toc413827496"/>
      <w:bookmarkStart w:id="2" w:name="_Toc478383055"/>
      <w:bookmarkStart w:id="3" w:name="_Toc7006402"/>
      <w:r w:rsidRPr="008A0472">
        <w:rPr>
          <w:lang w:val="de-CH"/>
        </w:rPr>
        <w:lastRenderedPageBreak/>
        <w:t>Bilanz</w:t>
      </w:r>
      <w:bookmarkStart w:id="4" w:name="Spaltentitel1"/>
      <w:bookmarkEnd w:id="1"/>
      <w:bookmarkEnd w:id="2"/>
      <w:bookmarkEnd w:id="4"/>
      <w:bookmarkEnd w:id="3"/>
    </w:p>
    <w:tbl>
      <w:tblPr>
        <w:tblStyle w:val="Gitternetztabelle4Akzent1"/>
        <w:tblW w:w="9360" w:type="dxa"/>
        <w:tblLayout w:type="fixed"/>
        <w:tblLook w:val="04A0" w:firstRow="1" w:lastRow="0" w:firstColumn="1" w:lastColumn="0" w:noHBand="0" w:noVBand="1"/>
      </w:tblPr>
      <w:tblGrid>
        <w:gridCol w:w="5049"/>
        <w:gridCol w:w="992"/>
        <w:gridCol w:w="1700"/>
        <w:gridCol w:w="1619"/>
      </w:tblGrid>
      <w:tr w:rsidR="000C0C30" w:rsidRPr="008A0472" w:rsidTr="00CB6F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9" w:type="dxa"/>
          </w:tcPr>
          <w:p w:rsidR="000C0C30" w:rsidRPr="008A0472" w:rsidRDefault="000C0C30" w:rsidP="000C0C30">
            <w:pPr>
              <w:rPr>
                <w:b w:val="0"/>
              </w:rPr>
            </w:pPr>
            <w:bookmarkStart w:id="5" w:name="Title01"/>
            <w:bookmarkStart w:id="6" w:name="title"/>
            <w:bookmarkEnd w:id="5"/>
            <w:r w:rsidRPr="008A0472">
              <w:t>Aktiven</w:t>
            </w:r>
          </w:p>
        </w:tc>
        <w:tc>
          <w:tcPr>
            <w:tcW w:w="992" w:type="dxa"/>
          </w:tcPr>
          <w:p w:rsidR="000C0C30" w:rsidRPr="008A0472" w:rsidRDefault="000C0C30" w:rsidP="000C0C30">
            <w:pPr>
              <w:jc w:val="center"/>
              <w:cnfStyle w:val="100000000000" w:firstRow="1" w:lastRow="0" w:firstColumn="0" w:lastColumn="0" w:oddVBand="0" w:evenVBand="0" w:oddHBand="0" w:evenHBand="0" w:firstRowFirstColumn="0" w:firstRowLastColumn="0" w:lastRowFirstColumn="0" w:lastRowLastColumn="0"/>
              <w:rPr>
                <w:b w:val="0"/>
              </w:rPr>
            </w:pPr>
            <w:r w:rsidRPr="008A0472">
              <w:t>Index</w:t>
            </w:r>
          </w:p>
        </w:tc>
        <w:tc>
          <w:tcPr>
            <w:tcW w:w="1700" w:type="dxa"/>
          </w:tcPr>
          <w:p w:rsidR="00FA6ECA" w:rsidRPr="008A0472" w:rsidRDefault="000C0C30" w:rsidP="00FA6ECA">
            <w:pPr>
              <w:jc w:val="right"/>
              <w:cnfStyle w:val="100000000000" w:firstRow="1" w:lastRow="0" w:firstColumn="0" w:lastColumn="0" w:oddVBand="0" w:evenVBand="0" w:oddHBand="0" w:evenHBand="0" w:firstRowFirstColumn="0" w:firstRowLastColumn="0" w:lastRowFirstColumn="0" w:lastRowLastColumn="0"/>
            </w:pPr>
            <w:r w:rsidRPr="008A0472">
              <w:t>31.12.</w:t>
            </w:r>
            <w:r w:rsidR="00174A16" w:rsidRPr="008A0472">
              <w:t>2018</w:t>
            </w:r>
            <w:r w:rsidRPr="008A0472">
              <w:t xml:space="preserve"> </w:t>
            </w:r>
          </w:p>
          <w:p w:rsidR="000C0C30" w:rsidRPr="008A0472" w:rsidRDefault="000C0C30" w:rsidP="00FA6ECA">
            <w:pPr>
              <w:jc w:val="right"/>
              <w:cnfStyle w:val="100000000000" w:firstRow="1" w:lastRow="0" w:firstColumn="0" w:lastColumn="0" w:oddVBand="0" w:evenVBand="0" w:oddHBand="0" w:evenHBand="0" w:firstRowFirstColumn="0" w:firstRowLastColumn="0" w:lastRowFirstColumn="0" w:lastRowLastColumn="0"/>
              <w:rPr>
                <w:b w:val="0"/>
              </w:rPr>
            </w:pPr>
            <w:r w:rsidRPr="008A0472">
              <w:t xml:space="preserve">in </w:t>
            </w:r>
            <w:proofErr w:type="spellStart"/>
            <w:r w:rsidRPr="008A0472">
              <w:t>TFr</w:t>
            </w:r>
            <w:proofErr w:type="spellEnd"/>
            <w:r w:rsidRPr="008A0472">
              <w:t>.</w:t>
            </w:r>
          </w:p>
        </w:tc>
        <w:tc>
          <w:tcPr>
            <w:tcW w:w="1619" w:type="dxa"/>
          </w:tcPr>
          <w:p w:rsidR="000C0C30" w:rsidRPr="008A0472" w:rsidRDefault="000C0C30" w:rsidP="00FA6ECA">
            <w:pPr>
              <w:jc w:val="right"/>
              <w:cnfStyle w:val="100000000000" w:firstRow="1" w:lastRow="0" w:firstColumn="0" w:lastColumn="0" w:oddVBand="0" w:evenVBand="0" w:oddHBand="0" w:evenHBand="0" w:firstRowFirstColumn="0" w:firstRowLastColumn="0" w:lastRowFirstColumn="0" w:lastRowLastColumn="0"/>
              <w:rPr>
                <w:b w:val="0"/>
              </w:rPr>
            </w:pPr>
            <w:r w:rsidRPr="008A0472">
              <w:t>31.12.</w:t>
            </w:r>
            <w:r w:rsidR="00174A16" w:rsidRPr="008A0472">
              <w:t>2017</w:t>
            </w:r>
            <w:r w:rsidRPr="008A0472">
              <w:t xml:space="preserve"> in </w:t>
            </w:r>
            <w:proofErr w:type="spellStart"/>
            <w:r w:rsidRPr="008A0472">
              <w:t>TFr</w:t>
            </w:r>
            <w:proofErr w:type="spellEnd"/>
            <w:r w:rsidRPr="008A0472">
              <w:t>.</w:t>
            </w:r>
          </w:p>
        </w:tc>
      </w:tr>
      <w:tr w:rsidR="00522E18" w:rsidRPr="008A0472" w:rsidTr="00CB6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9" w:type="dxa"/>
          </w:tcPr>
          <w:p w:rsidR="00522E18" w:rsidRPr="008A0472" w:rsidRDefault="00522E18" w:rsidP="00522E18">
            <w:pPr>
              <w:rPr>
                <w:b w:val="0"/>
              </w:rPr>
            </w:pPr>
            <w:r w:rsidRPr="008A0472">
              <w:t>Total Aktiven</w:t>
            </w:r>
          </w:p>
        </w:tc>
        <w:tc>
          <w:tcPr>
            <w:tcW w:w="992" w:type="dxa"/>
          </w:tcPr>
          <w:p w:rsidR="00522E18" w:rsidRPr="008A0472" w:rsidRDefault="00522E18" w:rsidP="00522E18">
            <w:pPr>
              <w:jc w:val="center"/>
              <w:cnfStyle w:val="000000100000" w:firstRow="0" w:lastRow="0" w:firstColumn="0" w:lastColumn="0" w:oddVBand="0" w:evenVBand="0" w:oddHBand="1" w:evenHBand="0" w:firstRowFirstColumn="0" w:firstRowLastColumn="0" w:lastRowFirstColumn="0" w:lastRowLastColumn="0"/>
            </w:pPr>
          </w:p>
        </w:tc>
        <w:tc>
          <w:tcPr>
            <w:tcW w:w="1700" w:type="dxa"/>
          </w:tcPr>
          <w:p w:rsidR="00522E18" w:rsidRPr="008A0472" w:rsidRDefault="00DE2594" w:rsidP="00522E18">
            <w:pPr>
              <w:jc w:val="right"/>
              <w:cnfStyle w:val="000000100000" w:firstRow="0" w:lastRow="0" w:firstColumn="0" w:lastColumn="0" w:oddVBand="0" w:evenVBand="0" w:oddHBand="1" w:evenHBand="0" w:firstRowFirstColumn="0" w:firstRowLastColumn="0" w:lastRowFirstColumn="0" w:lastRowLastColumn="0"/>
              <w:rPr>
                <w:b/>
              </w:rPr>
            </w:pPr>
            <w:r w:rsidRPr="008A0472">
              <w:rPr>
                <w:b/>
              </w:rPr>
              <w:t>30</w:t>
            </w:r>
            <w:r w:rsidR="00522E18" w:rsidRPr="008A0472">
              <w:rPr>
                <w:b/>
              </w:rPr>
              <w:t>'</w:t>
            </w:r>
            <w:r w:rsidRPr="008A0472">
              <w:rPr>
                <w:b/>
              </w:rPr>
              <w:t>790</w:t>
            </w:r>
          </w:p>
        </w:tc>
        <w:tc>
          <w:tcPr>
            <w:tcW w:w="1619" w:type="dxa"/>
          </w:tcPr>
          <w:p w:rsidR="00522E18" w:rsidRPr="008A0472" w:rsidRDefault="00522E18" w:rsidP="00522E18">
            <w:pPr>
              <w:jc w:val="right"/>
              <w:cnfStyle w:val="000000100000" w:firstRow="0" w:lastRow="0" w:firstColumn="0" w:lastColumn="0" w:oddVBand="0" w:evenVBand="0" w:oddHBand="1" w:evenHBand="0" w:firstRowFirstColumn="0" w:firstRowLastColumn="0" w:lastRowFirstColumn="0" w:lastRowLastColumn="0"/>
              <w:rPr>
                <w:b/>
              </w:rPr>
            </w:pPr>
            <w:r w:rsidRPr="008A0472">
              <w:rPr>
                <w:b/>
              </w:rPr>
              <w:t>29'813</w:t>
            </w:r>
          </w:p>
        </w:tc>
      </w:tr>
      <w:tr w:rsidR="00522E18" w:rsidRPr="008A0472" w:rsidTr="00CB6FD2">
        <w:tc>
          <w:tcPr>
            <w:cnfStyle w:val="001000000000" w:firstRow="0" w:lastRow="0" w:firstColumn="1" w:lastColumn="0" w:oddVBand="0" w:evenVBand="0" w:oddHBand="0" w:evenHBand="0" w:firstRowFirstColumn="0" w:firstRowLastColumn="0" w:lastRowFirstColumn="0" w:lastRowLastColumn="0"/>
            <w:tcW w:w="5049" w:type="dxa"/>
          </w:tcPr>
          <w:p w:rsidR="00522E18" w:rsidRPr="008A0472" w:rsidRDefault="00522E18" w:rsidP="00522E18">
            <w:pPr>
              <w:rPr>
                <w:b w:val="0"/>
              </w:rPr>
            </w:pPr>
            <w:r w:rsidRPr="008A0472">
              <w:t>Umlaufvermögen</w:t>
            </w:r>
          </w:p>
        </w:tc>
        <w:tc>
          <w:tcPr>
            <w:tcW w:w="992" w:type="dxa"/>
          </w:tcPr>
          <w:p w:rsidR="00522E18" w:rsidRPr="008A0472" w:rsidRDefault="00522E18" w:rsidP="00522E18">
            <w:pPr>
              <w:jc w:val="center"/>
              <w:cnfStyle w:val="000000000000" w:firstRow="0" w:lastRow="0" w:firstColumn="0" w:lastColumn="0" w:oddVBand="0" w:evenVBand="0" w:oddHBand="0" w:evenHBand="0" w:firstRowFirstColumn="0" w:firstRowLastColumn="0" w:lastRowFirstColumn="0" w:lastRowLastColumn="0"/>
            </w:pPr>
          </w:p>
        </w:tc>
        <w:tc>
          <w:tcPr>
            <w:tcW w:w="1700" w:type="dxa"/>
          </w:tcPr>
          <w:p w:rsidR="00522E18" w:rsidRPr="008A0472" w:rsidRDefault="00DE2594" w:rsidP="00522E18">
            <w:pPr>
              <w:jc w:val="right"/>
              <w:cnfStyle w:val="000000000000" w:firstRow="0" w:lastRow="0" w:firstColumn="0" w:lastColumn="0" w:oddVBand="0" w:evenVBand="0" w:oddHBand="0" w:evenHBand="0" w:firstRowFirstColumn="0" w:firstRowLastColumn="0" w:lastRowFirstColumn="0" w:lastRowLastColumn="0"/>
              <w:rPr>
                <w:b/>
              </w:rPr>
            </w:pPr>
            <w:r w:rsidRPr="008A0472">
              <w:rPr>
                <w:b/>
              </w:rPr>
              <w:t>7</w:t>
            </w:r>
            <w:r w:rsidR="00522E18" w:rsidRPr="008A0472">
              <w:rPr>
                <w:b/>
              </w:rPr>
              <w:t>'</w:t>
            </w:r>
            <w:r w:rsidRPr="008A0472">
              <w:rPr>
                <w:b/>
              </w:rPr>
              <w:t>406</w:t>
            </w:r>
          </w:p>
        </w:tc>
        <w:tc>
          <w:tcPr>
            <w:tcW w:w="1619" w:type="dxa"/>
          </w:tcPr>
          <w:p w:rsidR="00522E18" w:rsidRPr="008A0472" w:rsidRDefault="00522E18" w:rsidP="00522E18">
            <w:pPr>
              <w:jc w:val="right"/>
              <w:cnfStyle w:val="000000000000" w:firstRow="0" w:lastRow="0" w:firstColumn="0" w:lastColumn="0" w:oddVBand="0" w:evenVBand="0" w:oddHBand="0" w:evenHBand="0" w:firstRowFirstColumn="0" w:firstRowLastColumn="0" w:lastRowFirstColumn="0" w:lastRowLastColumn="0"/>
              <w:rPr>
                <w:b/>
              </w:rPr>
            </w:pPr>
            <w:r w:rsidRPr="008A0472">
              <w:rPr>
                <w:b/>
              </w:rPr>
              <w:t>6'432</w:t>
            </w:r>
          </w:p>
        </w:tc>
      </w:tr>
      <w:tr w:rsidR="00522E18" w:rsidRPr="008A0472" w:rsidTr="00CB6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9" w:type="dxa"/>
          </w:tcPr>
          <w:p w:rsidR="00522E18" w:rsidRPr="008A0472" w:rsidRDefault="00522E18" w:rsidP="00522E18">
            <w:pPr>
              <w:rPr>
                <w:b w:val="0"/>
              </w:rPr>
            </w:pPr>
            <w:r w:rsidRPr="008A0472">
              <w:rPr>
                <w:b w:val="0"/>
              </w:rPr>
              <w:t>Flüssige Mittel</w:t>
            </w:r>
          </w:p>
        </w:tc>
        <w:tc>
          <w:tcPr>
            <w:tcW w:w="992" w:type="dxa"/>
          </w:tcPr>
          <w:p w:rsidR="00522E18" w:rsidRPr="008A0472" w:rsidRDefault="00522E18" w:rsidP="00522E18">
            <w:pPr>
              <w:jc w:val="center"/>
              <w:cnfStyle w:val="000000100000" w:firstRow="0" w:lastRow="0" w:firstColumn="0" w:lastColumn="0" w:oddVBand="0" w:evenVBand="0" w:oddHBand="1" w:evenHBand="0" w:firstRowFirstColumn="0" w:firstRowLastColumn="0" w:lastRowFirstColumn="0" w:lastRowLastColumn="0"/>
            </w:pPr>
            <w:r w:rsidRPr="008A0472">
              <w:fldChar w:fldCharType="begin"/>
            </w:r>
            <w:r w:rsidRPr="008A0472">
              <w:instrText xml:space="preserve"> REF _Ref507424000 \r \h  \* MERGEFORMAT </w:instrText>
            </w:r>
            <w:r w:rsidRPr="008A0472">
              <w:fldChar w:fldCharType="separate"/>
            </w:r>
            <w:r w:rsidR="007F2A9F">
              <w:t>6.1</w:t>
            </w:r>
            <w:r w:rsidRPr="008A0472">
              <w:fldChar w:fldCharType="end"/>
            </w:r>
          </w:p>
        </w:tc>
        <w:tc>
          <w:tcPr>
            <w:tcW w:w="1700" w:type="dxa"/>
          </w:tcPr>
          <w:p w:rsidR="00522E18" w:rsidRPr="008A0472" w:rsidRDefault="00522E18" w:rsidP="00522E18">
            <w:pPr>
              <w:jc w:val="right"/>
              <w:cnfStyle w:val="000000100000" w:firstRow="0" w:lastRow="0" w:firstColumn="0" w:lastColumn="0" w:oddVBand="0" w:evenVBand="0" w:oddHBand="1" w:evenHBand="0" w:firstRowFirstColumn="0" w:firstRowLastColumn="0" w:lastRowFirstColumn="0" w:lastRowLastColumn="0"/>
            </w:pPr>
            <w:r w:rsidRPr="008A0472">
              <w:t>5'</w:t>
            </w:r>
            <w:r w:rsidR="00DE2594" w:rsidRPr="008A0472">
              <w:t>520</w:t>
            </w:r>
          </w:p>
        </w:tc>
        <w:tc>
          <w:tcPr>
            <w:tcW w:w="1619" w:type="dxa"/>
          </w:tcPr>
          <w:p w:rsidR="00522E18" w:rsidRPr="008A0472" w:rsidRDefault="00522E18" w:rsidP="00522E18">
            <w:pPr>
              <w:jc w:val="right"/>
              <w:cnfStyle w:val="000000100000" w:firstRow="0" w:lastRow="0" w:firstColumn="0" w:lastColumn="0" w:oddVBand="0" w:evenVBand="0" w:oddHBand="1" w:evenHBand="0" w:firstRowFirstColumn="0" w:firstRowLastColumn="0" w:lastRowFirstColumn="0" w:lastRowLastColumn="0"/>
            </w:pPr>
            <w:r w:rsidRPr="008A0472">
              <w:t>5'845</w:t>
            </w:r>
          </w:p>
        </w:tc>
      </w:tr>
      <w:tr w:rsidR="00522E18" w:rsidRPr="008A0472" w:rsidTr="00CB6FD2">
        <w:tc>
          <w:tcPr>
            <w:cnfStyle w:val="001000000000" w:firstRow="0" w:lastRow="0" w:firstColumn="1" w:lastColumn="0" w:oddVBand="0" w:evenVBand="0" w:oddHBand="0" w:evenHBand="0" w:firstRowFirstColumn="0" w:firstRowLastColumn="0" w:lastRowFirstColumn="0" w:lastRowLastColumn="0"/>
            <w:tcW w:w="5049" w:type="dxa"/>
          </w:tcPr>
          <w:p w:rsidR="00522E18" w:rsidRPr="008A0472" w:rsidRDefault="00522E18" w:rsidP="00522E18">
            <w:pPr>
              <w:rPr>
                <w:b w:val="0"/>
              </w:rPr>
            </w:pPr>
            <w:r w:rsidRPr="008A0472">
              <w:rPr>
                <w:b w:val="0"/>
              </w:rPr>
              <w:t>Forderungen</w:t>
            </w:r>
          </w:p>
        </w:tc>
        <w:tc>
          <w:tcPr>
            <w:tcW w:w="992" w:type="dxa"/>
          </w:tcPr>
          <w:p w:rsidR="00522E18" w:rsidRPr="008A0472" w:rsidRDefault="00522E18" w:rsidP="00522E18">
            <w:pPr>
              <w:jc w:val="center"/>
              <w:cnfStyle w:val="000000000000" w:firstRow="0" w:lastRow="0" w:firstColumn="0" w:lastColumn="0" w:oddVBand="0" w:evenVBand="0" w:oddHBand="0" w:evenHBand="0" w:firstRowFirstColumn="0" w:firstRowLastColumn="0" w:lastRowFirstColumn="0" w:lastRowLastColumn="0"/>
            </w:pPr>
            <w:r w:rsidRPr="008A0472">
              <w:fldChar w:fldCharType="begin"/>
            </w:r>
            <w:r w:rsidRPr="008A0472">
              <w:instrText xml:space="preserve"> REF _Ref507424584 \r \h  \* MERGEFORMAT </w:instrText>
            </w:r>
            <w:r w:rsidRPr="008A0472">
              <w:fldChar w:fldCharType="separate"/>
            </w:r>
            <w:r w:rsidR="007F2A9F">
              <w:t>6.2</w:t>
            </w:r>
            <w:r w:rsidRPr="008A0472">
              <w:fldChar w:fldCharType="end"/>
            </w:r>
          </w:p>
        </w:tc>
        <w:tc>
          <w:tcPr>
            <w:tcW w:w="1700" w:type="dxa"/>
          </w:tcPr>
          <w:p w:rsidR="00522E18" w:rsidRPr="008A0472" w:rsidRDefault="00DE2594" w:rsidP="00522E18">
            <w:pPr>
              <w:jc w:val="right"/>
              <w:cnfStyle w:val="000000000000" w:firstRow="0" w:lastRow="0" w:firstColumn="0" w:lastColumn="0" w:oddVBand="0" w:evenVBand="0" w:oddHBand="0" w:evenHBand="0" w:firstRowFirstColumn="0" w:firstRowLastColumn="0" w:lastRowFirstColumn="0" w:lastRowLastColumn="0"/>
            </w:pPr>
            <w:r w:rsidRPr="008A0472">
              <w:t>1'380</w:t>
            </w:r>
          </w:p>
        </w:tc>
        <w:tc>
          <w:tcPr>
            <w:tcW w:w="1619" w:type="dxa"/>
          </w:tcPr>
          <w:p w:rsidR="00522E18" w:rsidRPr="008A0472" w:rsidRDefault="00522E18" w:rsidP="00522E18">
            <w:pPr>
              <w:jc w:val="right"/>
              <w:cnfStyle w:val="000000000000" w:firstRow="0" w:lastRow="0" w:firstColumn="0" w:lastColumn="0" w:oddVBand="0" w:evenVBand="0" w:oddHBand="0" w:evenHBand="0" w:firstRowFirstColumn="0" w:firstRowLastColumn="0" w:lastRowFirstColumn="0" w:lastRowLastColumn="0"/>
            </w:pPr>
            <w:r w:rsidRPr="008A0472">
              <w:t>617</w:t>
            </w:r>
          </w:p>
        </w:tc>
      </w:tr>
      <w:tr w:rsidR="00522E18" w:rsidRPr="008A0472" w:rsidTr="00CB6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9" w:type="dxa"/>
          </w:tcPr>
          <w:p w:rsidR="00522E18" w:rsidRPr="008A0472" w:rsidRDefault="00522E18" w:rsidP="00522E18">
            <w:pPr>
              <w:rPr>
                <w:b w:val="0"/>
              </w:rPr>
            </w:pPr>
            <w:r w:rsidRPr="008A0472">
              <w:rPr>
                <w:b w:val="0"/>
              </w:rPr>
              <w:t>Vorräte</w:t>
            </w:r>
            <w:r w:rsidR="00A60E92" w:rsidRPr="008A0472">
              <w:rPr>
                <w:b w:val="0"/>
              </w:rPr>
              <w:t xml:space="preserve"> und angefangene Arbeiten</w:t>
            </w:r>
          </w:p>
        </w:tc>
        <w:tc>
          <w:tcPr>
            <w:tcW w:w="992" w:type="dxa"/>
          </w:tcPr>
          <w:p w:rsidR="00522E18" w:rsidRPr="008A0472" w:rsidRDefault="00522E18" w:rsidP="00522E18">
            <w:pPr>
              <w:jc w:val="center"/>
              <w:cnfStyle w:val="000000100000" w:firstRow="0" w:lastRow="0" w:firstColumn="0" w:lastColumn="0" w:oddVBand="0" w:evenVBand="0" w:oddHBand="1" w:evenHBand="0" w:firstRowFirstColumn="0" w:firstRowLastColumn="0" w:lastRowFirstColumn="0" w:lastRowLastColumn="0"/>
            </w:pPr>
          </w:p>
        </w:tc>
        <w:tc>
          <w:tcPr>
            <w:tcW w:w="1700" w:type="dxa"/>
          </w:tcPr>
          <w:p w:rsidR="00522E18" w:rsidRPr="008A0472" w:rsidRDefault="00DE2594" w:rsidP="00522E18">
            <w:pPr>
              <w:jc w:val="right"/>
              <w:cnfStyle w:val="000000100000" w:firstRow="0" w:lastRow="0" w:firstColumn="0" w:lastColumn="0" w:oddVBand="0" w:evenVBand="0" w:oddHBand="1" w:evenHBand="0" w:firstRowFirstColumn="0" w:firstRowLastColumn="0" w:lastRowFirstColumn="0" w:lastRowLastColumn="0"/>
            </w:pPr>
            <w:r w:rsidRPr="008A0472">
              <w:t>427</w:t>
            </w:r>
          </w:p>
        </w:tc>
        <w:tc>
          <w:tcPr>
            <w:tcW w:w="1619" w:type="dxa"/>
          </w:tcPr>
          <w:p w:rsidR="00522E18" w:rsidRPr="008A0472" w:rsidRDefault="00522E18" w:rsidP="00522E18">
            <w:pPr>
              <w:jc w:val="right"/>
              <w:cnfStyle w:val="000000100000" w:firstRow="0" w:lastRow="0" w:firstColumn="0" w:lastColumn="0" w:oddVBand="0" w:evenVBand="0" w:oddHBand="1" w:evenHBand="0" w:firstRowFirstColumn="0" w:firstRowLastColumn="0" w:lastRowFirstColumn="0" w:lastRowLastColumn="0"/>
            </w:pPr>
            <w:r w:rsidRPr="008A0472">
              <w:t>239</w:t>
            </w:r>
          </w:p>
        </w:tc>
      </w:tr>
      <w:tr w:rsidR="00522E18" w:rsidRPr="008A0472" w:rsidTr="00CB6FD2">
        <w:tc>
          <w:tcPr>
            <w:cnfStyle w:val="001000000000" w:firstRow="0" w:lastRow="0" w:firstColumn="1" w:lastColumn="0" w:oddVBand="0" w:evenVBand="0" w:oddHBand="0" w:evenHBand="0" w:firstRowFirstColumn="0" w:firstRowLastColumn="0" w:lastRowFirstColumn="0" w:lastRowLastColumn="0"/>
            <w:tcW w:w="5049" w:type="dxa"/>
          </w:tcPr>
          <w:p w:rsidR="00522E18" w:rsidRPr="008A0472" w:rsidRDefault="00522E18" w:rsidP="00522E18">
            <w:pPr>
              <w:rPr>
                <w:b w:val="0"/>
              </w:rPr>
            </w:pPr>
            <w:r w:rsidRPr="008A0472">
              <w:rPr>
                <w:b w:val="0"/>
              </w:rPr>
              <w:t>Aktive Rechnungsabgrenzung</w:t>
            </w:r>
          </w:p>
        </w:tc>
        <w:tc>
          <w:tcPr>
            <w:tcW w:w="992" w:type="dxa"/>
          </w:tcPr>
          <w:p w:rsidR="00522E18" w:rsidRPr="008A0472" w:rsidRDefault="00522E18" w:rsidP="00522E18">
            <w:pPr>
              <w:jc w:val="center"/>
              <w:cnfStyle w:val="000000000000" w:firstRow="0" w:lastRow="0" w:firstColumn="0" w:lastColumn="0" w:oddVBand="0" w:evenVBand="0" w:oddHBand="0" w:evenHBand="0" w:firstRowFirstColumn="0" w:firstRowLastColumn="0" w:lastRowFirstColumn="0" w:lastRowLastColumn="0"/>
            </w:pPr>
            <w:r w:rsidRPr="008A0472">
              <w:fldChar w:fldCharType="begin"/>
            </w:r>
            <w:r w:rsidRPr="008A0472">
              <w:instrText xml:space="preserve"> REF _Ref507424595 \r \h  \* MERGEFORMAT </w:instrText>
            </w:r>
            <w:r w:rsidRPr="008A0472">
              <w:fldChar w:fldCharType="separate"/>
            </w:r>
            <w:r w:rsidR="007F2A9F">
              <w:t>6.3</w:t>
            </w:r>
            <w:r w:rsidRPr="008A0472">
              <w:fldChar w:fldCharType="end"/>
            </w:r>
          </w:p>
        </w:tc>
        <w:tc>
          <w:tcPr>
            <w:tcW w:w="1700" w:type="dxa"/>
          </w:tcPr>
          <w:p w:rsidR="00522E18" w:rsidRPr="008A0472" w:rsidRDefault="00DE2594" w:rsidP="00522E18">
            <w:pPr>
              <w:jc w:val="right"/>
              <w:cnfStyle w:val="000000000000" w:firstRow="0" w:lastRow="0" w:firstColumn="0" w:lastColumn="0" w:oddVBand="0" w:evenVBand="0" w:oddHBand="0" w:evenHBand="0" w:firstRowFirstColumn="0" w:firstRowLastColumn="0" w:lastRowFirstColumn="0" w:lastRowLastColumn="0"/>
            </w:pPr>
            <w:r w:rsidRPr="008A0472">
              <w:t>79</w:t>
            </w:r>
          </w:p>
        </w:tc>
        <w:tc>
          <w:tcPr>
            <w:tcW w:w="1619" w:type="dxa"/>
          </w:tcPr>
          <w:p w:rsidR="00522E18" w:rsidRPr="008A0472" w:rsidRDefault="00522E18" w:rsidP="00522E18">
            <w:pPr>
              <w:jc w:val="right"/>
              <w:cnfStyle w:val="000000000000" w:firstRow="0" w:lastRow="0" w:firstColumn="0" w:lastColumn="0" w:oddVBand="0" w:evenVBand="0" w:oddHBand="0" w:evenHBand="0" w:firstRowFirstColumn="0" w:firstRowLastColumn="0" w:lastRowFirstColumn="0" w:lastRowLastColumn="0"/>
            </w:pPr>
            <w:r w:rsidRPr="008A0472">
              <w:t>-269</w:t>
            </w:r>
          </w:p>
        </w:tc>
      </w:tr>
      <w:tr w:rsidR="00522E18" w:rsidRPr="008A0472" w:rsidTr="00CB6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gridSpan w:val="4"/>
          </w:tcPr>
          <w:p w:rsidR="00522E18" w:rsidRPr="008A0472" w:rsidRDefault="00522E18" w:rsidP="00522E18">
            <w:pPr>
              <w:jc w:val="right"/>
              <w:rPr>
                <w:b w:val="0"/>
              </w:rPr>
            </w:pPr>
          </w:p>
        </w:tc>
      </w:tr>
      <w:tr w:rsidR="00522E18" w:rsidRPr="008A0472" w:rsidTr="00CB6FD2">
        <w:tc>
          <w:tcPr>
            <w:cnfStyle w:val="001000000000" w:firstRow="0" w:lastRow="0" w:firstColumn="1" w:lastColumn="0" w:oddVBand="0" w:evenVBand="0" w:oddHBand="0" w:evenHBand="0" w:firstRowFirstColumn="0" w:firstRowLastColumn="0" w:lastRowFirstColumn="0" w:lastRowLastColumn="0"/>
            <w:tcW w:w="5049" w:type="dxa"/>
          </w:tcPr>
          <w:p w:rsidR="00522E18" w:rsidRPr="008A0472" w:rsidRDefault="00522E18" w:rsidP="00522E18">
            <w:pPr>
              <w:rPr>
                <w:b w:val="0"/>
              </w:rPr>
            </w:pPr>
            <w:r w:rsidRPr="008A0472">
              <w:t>Anlagevermögen</w:t>
            </w:r>
          </w:p>
        </w:tc>
        <w:tc>
          <w:tcPr>
            <w:tcW w:w="992" w:type="dxa"/>
          </w:tcPr>
          <w:p w:rsidR="00522E18" w:rsidRPr="008A0472" w:rsidRDefault="00522E18" w:rsidP="00522E18">
            <w:pPr>
              <w:jc w:val="center"/>
              <w:cnfStyle w:val="000000000000" w:firstRow="0" w:lastRow="0" w:firstColumn="0" w:lastColumn="0" w:oddVBand="0" w:evenVBand="0" w:oddHBand="0" w:evenHBand="0" w:firstRowFirstColumn="0" w:firstRowLastColumn="0" w:lastRowFirstColumn="0" w:lastRowLastColumn="0"/>
            </w:pPr>
          </w:p>
        </w:tc>
        <w:tc>
          <w:tcPr>
            <w:tcW w:w="1700" w:type="dxa"/>
          </w:tcPr>
          <w:p w:rsidR="00522E18" w:rsidRPr="008A0472" w:rsidRDefault="00522E18" w:rsidP="00522E18">
            <w:pPr>
              <w:jc w:val="right"/>
              <w:cnfStyle w:val="000000000000" w:firstRow="0" w:lastRow="0" w:firstColumn="0" w:lastColumn="0" w:oddVBand="0" w:evenVBand="0" w:oddHBand="0" w:evenHBand="0" w:firstRowFirstColumn="0" w:firstRowLastColumn="0" w:lastRowFirstColumn="0" w:lastRowLastColumn="0"/>
              <w:rPr>
                <w:b/>
              </w:rPr>
            </w:pPr>
            <w:r w:rsidRPr="008A0472">
              <w:rPr>
                <w:b/>
              </w:rPr>
              <w:t>23'38</w:t>
            </w:r>
            <w:r w:rsidR="00DE2594" w:rsidRPr="008A0472">
              <w:rPr>
                <w:b/>
              </w:rPr>
              <w:t>4</w:t>
            </w:r>
          </w:p>
        </w:tc>
        <w:tc>
          <w:tcPr>
            <w:tcW w:w="1619" w:type="dxa"/>
          </w:tcPr>
          <w:p w:rsidR="00522E18" w:rsidRPr="008A0472" w:rsidRDefault="00522E18" w:rsidP="00522E18">
            <w:pPr>
              <w:jc w:val="right"/>
              <w:cnfStyle w:val="000000000000" w:firstRow="0" w:lastRow="0" w:firstColumn="0" w:lastColumn="0" w:oddVBand="0" w:evenVBand="0" w:oddHBand="0" w:evenHBand="0" w:firstRowFirstColumn="0" w:firstRowLastColumn="0" w:lastRowFirstColumn="0" w:lastRowLastColumn="0"/>
              <w:rPr>
                <w:b/>
              </w:rPr>
            </w:pPr>
            <w:r w:rsidRPr="008A0472">
              <w:rPr>
                <w:b/>
              </w:rPr>
              <w:t>23'381</w:t>
            </w:r>
          </w:p>
        </w:tc>
      </w:tr>
      <w:tr w:rsidR="00522E18" w:rsidRPr="008A0472" w:rsidTr="00CB6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9" w:type="dxa"/>
          </w:tcPr>
          <w:p w:rsidR="00522E18" w:rsidRPr="008A0472" w:rsidRDefault="00522E18" w:rsidP="00522E18">
            <w:pPr>
              <w:rPr>
                <w:b w:val="0"/>
              </w:rPr>
            </w:pPr>
            <w:r w:rsidRPr="008A0472">
              <w:rPr>
                <w:b w:val="0"/>
              </w:rPr>
              <w:t>Sachanlagen und Immobilien</w:t>
            </w:r>
          </w:p>
        </w:tc>
        <w:tc>
          <w:tcPr>
            <w:tcW w:w="992" w:type="dxa"/>
          </w:tcPr>
          <w:p w:rsidR="00522E18" w:rsidRPr="008A0472" w:rsidRDefault="00522E18" w:rsidP="00522E18">
            <w:pPr>
              <w:jc w:val="center"/>
              <w:cnfStyle w:val="000000100000" w:firstRow="0" w:lastRow="0" w:firstColumn="0" w:lastColumn="0" w:oddVBand="0" w:evenVBand="0" w:oddHBand="1" w:evenHBand="0" w:firstRowFirstColumn="0" w:firstRowLastColumn="0" w:lastRowFirstColumn="0" w:lastRowLastColumn="0"/>
            </w:pPr>
            <w:r w:rsidRPr="008A0472">
              <w:fldChar w:fldCharType="begin"/>
            </w:r>
            <w:r w:rsidRPr="008A0472">
              <w:instrText xml:space="preserve"> REF _Ref507424603 \r \h  \* MERGEFORMAT </w:instrText>
            </w:r>
            <w:r w:rsidRPr="008A0472">
              <w:fldChar w:fldCharType="separate"/>
            </w:r>
            <w:r w:rsidR="007F2A9F">
              <w:t>6.4</w:t>
            </w:r>
            <w:r w:rsidRPr="008A0472">
              <w:fldChar w:fldCharType="end"/>
            </w:r>
          </w:p>
        </w:tc>
        <w:tc>
          <w:tcPr>
            <w:tcW w:w="1700" w:type="dxa"/>
          </w:tcPr>
          <w:p w:rsidR="00522E18" w:rsidRPr="008A0472" w:rsidRDefault="00522E18" w:rsidP="00522E18">
            <w:pPr>
              <w:jc w:val="right"/>
              <w:cnfStyle w:val="000000100000" w:firstRow="0" w:lastRow="0" w:firstColumn="0" w:lastColumn="0" w:oddVBand="0" w:evenVBand="0" w:oddHBand="1" w:evenHBand="0" w:firstRowFirstColumn="0" w:firstRowLastColumn="0" w:lastRowFirstColumn="0" w:lastRowLastColumn="0"/>
            </w:pPr>
            <w:r w:rsidRPr="008A0472">
              <w:t>6'</w:t>
            </w:r>
            <w:r w:rsidR="00DE2594" w:rsidRPr="008A0472">
              <w:t>181</w:t>
            </w:r>
          </w:p>
        </w:tc>
        <w:tc>
          <w:tcPr>
            <w:tcW w:w="1619" w:type="dxa"/>
          </w:tcPr>
          <w:p w:rsidR="00522E18" w:rsidRPr="008A0472" w:rsidRDefault="00522E18" w:rsidP="00522E18">
            <w:pPr>
              <w:jc w:val="right"/>
              <w:cnfStyle w:val="000000100000" w:firstRow="0" w:lastRow="0" w:firstColumn="0" w:lastColumn="0" w:oddVBand="0" w:evenVBand="0" w:oddHBand="1" w:evenHBand="0" w:firstRowFirstColumn="0" w:firstRowLastColumn="0" w:lastRowFirstColumn="0" w:lastRowLastColumn="0"/>
            </w:pPr>
            <w:r w:rsidRPr="008A0472">
              <w:t>6'051</w:t>
            </w:r>
          </w:p>
        </w:tc>
      </w:tr>
      <w:tr w:rsidR="00522E18" w:rsidRPr="008A0472" w:rsidTr="00CB6FD2">
        <w:tc>
          <w:tcPr>
            <w:cnfStyle w:val="001000000000" w:firstRow="0" w:lastRow="0" w:firstColumn="1" w:lastColumn="0" w:oddVBand="0" w:evenVBand="0" w:oddHBand="0" w:evenHBand="0" w:firstRowFirstColumn="0" w:firstRowLastColumn="0" w:lastRowFirstColumn="0" w:lastRowLastColumn="0"/>
            <w:tcW w:w="5049" w:type="dxa"/>
          </w:tcPr>
          <w:p w:rsidR="00522E18" w:rsidRPr="008A0472" w:rsidRDefault="00522E18" w:rsidP="00522E18">
            <w:pPr>
              <w:rPr>
                <w:b w:val="0"/>
              </w:rPr>
            </w:pPr>
            <w:r w:rsidRPr="008A0472">
              <w:rPr>
                <w:b w:val="0"/>
              </w:rPr>
              <w:t xml:space="preserve">Immobilie </w:t>
            </w:r>
            <w:proofErr w:type="spellStart"/>
            <w:r w:rsidRPr="008A0472">
              <w:rPr>
                <w:b w:val="0"/>
              </w:rPr>
              <w:t>Ramsteinerstrasse</w:t>
            </w:r>
            <w:proofErr w:type="spellEnd"/>
          </w:p>
        </w:tc>
        <w:tc>
          <w:tcPr>
            <w:tcW w:w="992" w:type="dxa"/>
          </w:tcPr>
          <w:p w:rsidR="00522E18" w:rsidRPr="008A0472" w:rsidRDefault="00522E18" w:rsidP="00522E18">
            <w:pPr>
              <w:jc w:val="center"/>
              <w:cnfStyle w:val="000000000000" w:firstRow="0" w:lastRow="0" w:firstColumn="0" w:lastColumn="0" w:oddVBand="0" w:evenVBand="0" w:oddHBand="0" w:evenHBand="0" w:firstRowFirstColumn="0" w:firstRowLastColumn="0" w:lastRowFirstColumn="0" w:lastRowLastColumn="0"/>
            </w:pPr>
            <w:r w:rsidRPr="008A0472">
              <w:fldChar w:fldCharType="begin"/>
            </w:r>
            <w:r w:rsidRPr="008A0472">
              <w:instrText xml:space="preserve"> REF _Ref507424614 \r \h  \* MERGEFORMAT </w:instrText>
            </w:r>
            <w:r w:rsidRPr="008A0472">
              <w:fldChar w:fldCharType="separate"/>
            </w:r>
            <w:r w:rsidR="007F2A9F">
              <w:t>6.5</w:t>
            </w:r>
            <w:r w:rsidRPr="008A0472">
              <w:fldChar w:fldCharType="end"/>
            </w:r>
          </w:p>
        </w:tc>
        <w:tc>
          <w:tcPr>
            <w:tcW w:w="1700" w:type="dxa"/>
          </w:tcPr>
          <w:p w:rsidR="00522E18" w:rsidRPr="008A0472" w:rsidRDefault="00522E18" w:rsidP="00522E18">
            <w:pPr>
              <w:jc w:val="right"/>
              <w:cnfStyle w:val="000000000000" w:firstRow="0" w:lastRow="0" w:firstColumn="0" w:lastColumn="0" w:oddVBand="0" w:evenVBand="0" w:oddHBand="0" w:evenHBand="0" w:firstRowFirstColumn="0" w:firstRowLastColumn="0" w:lastRowFirstColumn="0" w:lastRowLastColumn="0"/>
            </w:pPr>
            <w:r w:rsidRPr="008A0472">
              <w:t>1'</w:t>
            </w:r>
            <w:r w:rsidR="00DE2594" w:rsidRPr="008A0472">
              <w:t>384</w:t>
            </w:r>
          </w:p>
        </w:tc>
        <w:tc>
          <w:tcPr>
            <w:tcW w:w="1619" w:type="dxa"/>
          </w:tcPr>
          <w:p w:rsidR="00522E18" w:rsidRPr="008A0472" w:rsidRDefault="00522E18" w:rsidP="00522E18">
            <w:pPr>
              <w:jc w:val="right"/>
              <w:cnfStyle w:val="000000000000" w:firstRow="0" w:lastRow="0" w:firstColumn="0" w:lastColumn="0" w:oddVBand="0" w:evenVBand="0" w:oddHBand="0" w:evenHBand="0" w:firstRowFirstColumn="0" w:firstRowLastColumn="0" w:lastRowFirstColumn="0" w:lastRowLastColumn="0"/>
            </w:pPr>
            <w:r w:rsidRPr="008A0472">
              <w:t>1'427</w:t>
            </w:r>
          </w:p>
        </w:tc>
      </w:tr>
      <w:tr w:rsidR="00522E18" w:rsidRPr="008A0472" w:rsidTr="00CB6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9" w:type="dxa"/>
          </w:tcPr>
          <w:p w:rsidR="00522E18" w:rsidRPr="008A0472" w:rsidRDefault="00522E18" w:rsidP="00522E18">
            <w:pPr>
              <w:rPr>
                <w:b w:val="0"/>
              </w:rPr>
            </w:pPr>
            <w:r w:rsidRPr="008A0472">
              <w:rPr>
                <w:b w:val="0"/>
              </w:rPr>
              <w:t>Finanzanlagen</w:t>
            </w:r>
          </w:p>
        </w:tc>
        <w:tc>
          <w:tcPr>
            <w:tcW w:w="992" w:type="dxa"/>
          </w:tcPr>
          <w:p w:rsidR="00522E18" w:rsidRPr="008A0472" w:rsidRDefault="00522E18" w:rsidP="00522E18">
            <w:pPr>
              <w:jc w:val="center"/>
              <w:cnfStyle w:val="000000100000" w:firstRow="0" w:lastRow="0" w:firstColumn="0" w:lastColumn="0" w:oddVBand="0" w:evenVBand="0" w:oddHBand="1" w:evenHBand="0" w:firstRowFirstColumn="0" w:firstRowLastColumn="0" w:lastRowFirstColumn="0" w:lastRowLastColumn="0"/>
            </w:pPr>
            <w:r w:rsidRPr="008A0472">
              <w:fldChar w:fldCharType="begin"/>
            </w:r>
            <w:r w:rsidRPr="008A0472">
              <w:instrText xml:space="preserve"> REF _Ref507424633 \r \h  \* MERGEFORMAT </w:instrText>
            </w:r>
            <w:r w:rsidRPr="008A0472">
              <w:fldChar w:fldCharType="separate"/>
            </w:r>
            <w:r w:rsidR="007F2A9F">
              <w:t>6.6</w:t>
            </w:r>
            <w:r w:rsidRPr="008A0472">
              <w:fldChar w:fldCharType="end"/>
            </w:r>
          </w:p>
        </w:tc>
        <w:tc>
          <w:tcPr>
            <w:tcW w:w="1700" w:type="dxa"/>
          </w:tcPr>
          <w:p w:rsidR="00522E18" w:rsidRPr="008A0472" w:rsidRDefault="00522E18" w:rsidP="00522E18">
            <w:pPr>
              <w:jc w:val="right"/>
              <w:cnfStyle w:val="000000100000" w:firstRow="0" w:lastRow="0" w:firstColumn="0" w:lastColumn="0" w:oddVBand="0" w:evenVBand="0" w:oddHBand="1" w:evenHBand="0" w:firstRowFirstColumn="0" w:firstRowLastColumn="0" w:lastRowFirstColumn="0" w:lastRowLastColumn="0"/>
            </w:pPr>
            <w:r w:rsidRPr="008A0472">
              <w:t>15'</w:t>
            </w:r>
            <w:r w:rsidR="00DE2594" w:rsidRPr="008A0472">
              <w:t>792</w:t>
            </w:r>
          </w:p>
        </w:tc>
        <w:tc>
          <w:tcPr>
            <w:tcW w:w="1619" w:type="dxa"/>
          </w:tcPr>
          <w:p w:rsidR="00522E18" w:rsidRPr="008A0472" w:rsidRDefault="00522E18" w:rsidP="00522E18">
            <w:pPr>
              <w:jc w:val="right"/>
              <w:cnfStyle w:val="000000100000" w:firstRow="0" w:lastRow="0" w:firstColumn="0" w:lastColumn="0" w:oddVBand="0" w:evenVBand="0" w:oddHBand="1" w:evenHBand="0" w:firstRowFirstColumn="0" w:firstRowLastColumn="0" w:lastRowFirstColumn="0" w:lastRowLastColumn="0"/>
            </w:pPr>
            <w:r w:rsidRPr="008A0472">
              <w:t>15'904</w:t>
            </w:r>
          </w:p>
        </w:tc>
      </w:tr>
      <w:tr w:rsidR="00687819" w:rsidRPr="008A0472" w:rsidTr="00CB6FD2">
        <w:tc>
          <w:tcPr>
            <w:cnfStyle w:val="001000000000" w:firstRow="0" w:lastRow="0" w:firstColumn="1" w:lastColumn="0" w:oddVBand="0" w:evenVBand="0" w:oddHBand="0" w:evenHBand="0" w:firstRowFirstColumn="0" w:firstRowLastColumn="0" w:lastRowFirstColumn="0" w:lastRowLastColumn="0"/>
            <w:tcW w:w="5049" w:type="dxa"/>
          </w:tcPr>
          <w:p w:rsidR="00687819" w:rsidRPr="008A0472" w:rsidRDefault="005245B4" w:rsidP="00522E18">
            <w:pPr>
              <w:rPr>
                <w:b w:val="0"/>
              </w:rPr>
            </w:pPr>
            <w:r w:rsidRPr="008A0472">
              <w:rPr>
                <w:b w:val="0"/>
              </w:rPr>
              <w:t>Immaterielle Anlagen</w:t>
            </w:r>
          </w:p>
        </w:tc>
        <w:tc>
          <w:tcPr>
            <w:tcW w:w="992" w:type="dxa"/>
          </w:tcPr>
          <w:p w:rsidR="00687819" w:rsidRPr="008A0472" w:rsidRDefault="00EB3577" w:rsidP="00522E18">
            <w:pPr>
              <w:jc w:val="center"/>
              <w:cnfStyle w:val="000000000000" w:firstRow="0" w:lastRow="0" w:firstColumn="0" w:lastColumn="0" w:oddVBand="0" w:evenVBand="0" w:oddHBand="0" w:evenHBand="0" w:firstRowFirstColumn="0" w:firstRowLastColumn="0" w:lastRowFirstColumn="0" w:lastRowLastColumn="0"/>
            </w:pPr>
            <w:r w:rsidRPr="008A0472">
              <w:fldChar w:fldCharType="begin"/>
            </w:r>
            <w:r w:rsidRPr="008A0472">
              <w:instrText xml:space="preserve"> REF _Ref2779291 \r \h  \* MERGEFORMAT </w:instrText>
            </w:r>
            <w:r w:rsidRPr="008A0472">
              <w:fldChar w:fldCharType="separate"/>
            </w:r>
            <w:r w:rsidR="007F2A9F">
              <w:t>6.7</w:t>
            </w:r>
            <w:r w:rsidRPr="008A0472">
              <w:fldChar w:fldCharType="end"/>
            </w:r>
          </w:p>
        </w:tc>
        <w:tc>
          <w:tcPr>
            <w:tcW w:w="1700" w:type="dxa"/>
          </w:tcPr>
          <w:p w:rsidR="00687819" w:rsidRPr="008A0472" w:rsidRDefault="00DE2594" w:rsidP="00522E18">
            <w:pPr>
              <w:jc w:val="right"/>
              <w:cnfStyle w:val="000000000000" w:firstRow="0" w:lastRow="0" w:firstColumn="0" w:lastColumn="0" w:oddVBand="0" w:evenVBand="0" w:oddHBand="0" w:evenHBand="0" w:firstRowFirstColumn="0" w:firstRowLastColumn="0" w:lastRowFirstColumn="0" w:lastRowLastColumn="0"/>
            </w:pPr>
            <w:r w:rsidRPr="008A0472">
              <w:t>27</w:t>
            </w:r>
          </w:p>
        </w:tc>
        <w:tc>
          <w:tcPr>
            <w:tcW w:w="1619" w:type="dxa"/>
          </w:tcPr>
          <w:p w:rsidR="00687819" w:rsidRPr="008A0472" w:rsidRDefault="005245B4" w:rsidP="00522E18">
            <w:pPr>
              <w:jc w:val="right"/>
              <w:cnfStyle w:val="000000000000" w:firstRow="0" w:lastRow="0" w:firstColumn="0" w:lastColumn="0" w:oddVBand="0" w:evenVBand="0" w:oddHBand="0" w:evenHBand="0" w:firstRowFirstColumn="0" w:firstRowLastColumn="0" w:lastRowFirstColumn="0" w:lastRowLastColumn="0"/>
            </w:pPr>
            <w:r w:rsidRPr="008A0472">
              <w:t>0</w:t>
            </w:r>
          </w:p>
        </w:tc>
      </w:tr>
      <w:bookmarkEnd w:id="6"/>
    </w:tbl>
    <w:p w:rsidR="000C0C30" w:rsidRPr="008A0472" w:rsidRDefault="000C0C30" w:rsidP="000C0C30"/>
    <w:tbl>
      <w:tblPr>
        <w:tblStyle w:val="Gitternetztabelle4Akzent1"/>
        <w:tblW w:w="9360" w:type="dxa"/>
        <w:tblLayout w:type="fixed"/>
        <w:tblLook w:val="04A0" w:firstRow="1" w:lastRow="0" w:firstColumn="1" w:lastColumn="0" w:noHBand="0" w:noVBand="1"/>
      </w:tblPr>
      <w:tblGrid>
        <w:gridCol w:w="5049"/>
        <w:gridCol w:w="994"/>
        <w:gridCol w:w="1693"/>
        <w:gridCol w:w="1624"/>
      </w:tblGrid>
      <w:tr w:rsidR="000C0C30" w:rsidRPr="008A0472" w:rsidTr="00CB6F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9" w:type="dxa"/>
          </w:tcPr>
          <w:p w:rsidR="000C0C30" w:rsidRPr="008A0472" w:rsidRDefault="000C0C30" w:rsidP="000C0C30">
            <w:pPr>
              <w:rPr>
                <w:b w:val="0"/>
              </w:rPr>
            </w:pPr>
            <w:bookmarkStart w:id="7" w:name="title02"/>
            <w:bookmarkStart w:id="8" w:name="title1"/>
            <w:bookmarkEnd w:id="7"/>
            <w:r w:rsidRPr="008A0472">
              <w:t>Passiven</w:t>
            </w:r>
          </w:p>
        </w:tc>
        <w:tc>
          <w:tcPr>
            <w:tcW w:w="994" w:type="dxa"/>
          </w:tcPr>
          <w:p w:rsidR="000C0C30" w:rsidRPr="008A0472" w:rsidRDefault="000C0C30" w:rsidP="000C0C30">
            <w:pPr>
              <w:jc w:val="center"/>
              <w:cnfStyle w:val="100000000000" w:firstRow="1" w:lastRow="0" w:firstColumn="0" w:lastColumn="0" w:oddVBand="0" w:evenVBand="0" w:oddHBand="0" w:evenHBand="0" w:firstRowFirstColumn="0" w:firstRowLastColumn="0" w:lastRowFirstColumn="0" w:lastRowLastColumn="0"/>
              <w:rPr>
                <w:b w:val="0"/>
              </w:rPr>
            </w:pPr>
            <w:r w:rsidRPr="008A0472">
              <w:t>Index</w:t>
            </w:r>
          </w:p>
        </w:tc>
        <w:tc>
          <w:tcPr>
            <w:tcW w:w="1693" w:type="dxa"/>
          </w:tcPr>
          <w:p w:rsidR="000C0C30" w:rsidRPr="008A0472" w:rsidRDefault="000C0C30" w:rsidP="00A62A04">
            <w:pPr>
              <w:jc w:val="right"/>
              <w:cnfStyle w:val="100000000000" w:firstRow="1" w:lastRow="0" w:firstColumn="0" w:lastColumn="0" w:oddVBand="0" w:evenVBand="0" w:oddHBand="0" w:evenHBand="0" w:firstRowFirstColumn="0" w:firstRowLastColumn="0" w:lastRowFirstColumn="0" w:lastRowLastColumn="0"/>
              <w:rPr>
                <w:b w:val="0"/>
              </w:rPr>
            </w:pPr>
            <w:r w:rsidRPr="008A0472">
              <w:t>31.12.</w:t>
            </w:r>
            <w:r w:rsidR="00174A16" w:rsidRPr="008A0472">
              <w:t>2018</w:t>
            </w:r>
            <w:r w:rsidRPr="008A0472">
              <w:t xml:space="preserve"> in </w:t>
            </w:r>
            <w:proofErr w:type="spellStart"/>
            <w:r w:rsidRPr="008A0472">
              <w:t>TFr</w:t>
            </w:r>
            <w:proofErr w:type="spellEnd"/>
            <w:r w:rsidRPr="008A0472">
              <w:t>.</w:t>
            </w:r>
          </w:p>
        </w:tc>
        <w:tc>
          <w:tcPr>
            <w:tcW w:w="1624" w:type="dxa"/>
          </w:tcPr>
          <w:p w:rsidR="000C0C30" w:rsidRPr="008A0472" w:rsidRDefault="000C0C30" w:rsidP="00A62A04">
            <w:pPr>
              <w:jc w:val="right"/>
              <w:cnfStyle w:val="100000000000" w:firstRow="1" w:lastRow="0" w:firstColumn="0" w:lastColumn="0" w:oddVBand="0" w:evenVBand="0" w:oddHBand="0" w:evenHBand="0" w:firstRowFirstColumn="0" w:firstRowLastColumn="0" w:lastRowFirstColumn="0" w:lastRowLastColumn="0"/>
              <w:rPr>
                <w:b w:val="0"/>
              </w:rPr>
            </w:pPr>
            <w:r w:rsidRPr="008A0472">
              <w:t>31.12.</w:t>
            </w:r>
            <w:r w:rsidR="00174A16" w:rsidRPr="008A0472">
              <w:t>2017</w:t>
            </w:r>
            <w:r w:rsidRPr="008A0472">
              <w:t xml:space="preserve"> in </w:t>
            </w:r>
            <w:proofErr w:type="spellStart"/>
            <w:r w:rsidRPr="008A0472">
              <w:t>TFr</w:t>
            </w:r>
            <w:proofErr w:type="spellEnd"/>
            <w:r w:rsidRPr="008A0472">
              <w:t>.</w:t>
            </w:r>
          </w:p>
        </w:tc>
      </w:tr>
      <w:tr w:rsidR="00522E18" w:rsidRPr="008A0472" w:rsidTr="00CB6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9" w:type="dxa"/>
          </w:tcPr>
          <w:p w:rsidR="00522E18" w:rsidRPr="008A0472" w:rsidRDefault="00522E18" w:rsidP="00522E18">
            <w:pPr>
              <w:rPr>
                <w:b w:val="0"/>
              </w:rPr>
            </w:pPr>
            <w:r w:rsidRPr="008A0472">
              <w:t>Total Passiven</w:t>
            </w:r>
          </w:p>
        </w:tc>
        <w:tc>
          <w:tcPr>
            <w:tcW w:w="994" w:type="dxa"/>
          </w:tcPr>
          <w:p w:rsidR="00522E18" w:rsidRPr="008A0472" w:rsidRDefault="00522E18" w:rsidP="00522E18">
            <w:pPr>
              <w:jc w:val="center"/>
              <w:cnfStyle w:val="000000100000" w:firstRow="0" w:lastRow="0" w:firstColumn="0" w:lastColumn="0" w:oddVBand="0" w:evenVBand="0" w:oddHBand="1" w:evenHBand="0" w:firstRowFirstColumn="0" w:firstRowLastColumn="0" w:lastRowFirstColumn="0" w:lastRowLastColumn="0"/>
            </w:pPr>
          </w:p>
        </w:tc>
        <w:tc>
          <w:tcPr>
            <w:tcW w:w="1693" w:type="dxa"/>
          </w:tcPr>
          <w:p w:rsidR="00522E18" w:rsidRPr="008A0472" w:rsidRDefault="006153B2" w:rsidP="00522E18">
            <w:pPr>
              <w:jc w:val="right"/>
              <w:cnfStyle w:val="000000100000" w:firstRow="0" w:lastRow="0" w:firstColumn="0" w:lastColumn="0" w:oddVBand="0" w:evenVBand="0" w:oddHBand="1" w:evenHBand="0" w:firstRowFirstColumn="0" w:firstRowLastColumn="0" w:lastRowFirstColumn="0" w:lastRowLastColumn="0"/>
              <w:rPr>
                <w:b/>
              </w:rPr>
            </w:pPr>
            <w:r w:rsidRPr="008A0472">
              <w:rPr>
                <w:b/>
              </w:rPr>
              <w:t>30'790</w:t>
            </w:r>
          </w:p>
        </w:tc>
        <w:tc>
          <w:tcPr>
            <w:tcW w:w="1624" w:type="dxa"/>
          </w:tcPr>
          <w:p w:rsidR="00522E18" w:rsidRPr="008A0472" w:rsidRDefault="00522E18" w:rsidP="00522E18">
            <w:pPr>
              <w:jc w:val="right"/>
              <w:cnfStyle w:val="000000100000" w:firstRow="0" w:lastRow="0" w:firstColumn="0" w:lastColumn="0" w:oddVBand="0" w:evenVBand="0" w:oddHBand="1" w:evenHBand="0" w:firstRowFirstColumn="0" w:firstRowLastColumn="0" w:lastRowFirstColumn="0" w:lastRowLastColumn="0"/>
              <w:rPr>
                <w:b/>
              </w:rPr>
            </w:pPr>
            <w:r w:rsidRPr="008A0472">
              <w:rPr>
                <w:b/>
              </w:rPr>
              <w:t>29'813</w:t>
            </w:r>
          </w:p>
        </w:tc>
      </w:tr>
      <w:tr w:rsidR="00522E18" w:rsidRPr="008A0472" w:rsidTr="00CB6FD2">
        <w:tc>
          <w:tcPr>
            <w:cnfStyle w:val="001000000000" w:firstRow="0" w:lastRow="0" w:firstColumn="1" w:lastColumn="0" w:oddVBand="0" w:evenVBand="0" w:oddHBand="0" w:evenHBand="0" w:firstRowFirstColumn="0" w:firstRowLastColumn="0" w:lastRowFirstColumn="0" w:lastRowLastColumn="0"/>
            <w:tcW w:w="5049" w:type="dxa"/>
          </w:tcPr>
          <w:p w:rsidR="00522E18" w:rsidRPr="008A0472" w:rsidRDefault="00522E18" w:rsidP="00522E18">
            <w:pPr>
              <w:rPr>
                <w:b w:val="0"/>
              </w:rPr>
            </w:pPr>
            <w:r w:rsidRPr="008A0472">
              <w:t>Kurzfristige Verbindlichkeiten</w:t>
            </w:r>
          </w:p>
        </w:tc>
        <w:tc>
          <w:tcPr>
            <w:tcW w:w="994" w:type="dxa"/>
          </w:tcPr>
          <w:p w:rsidR="00522E18" w:rsidRPr="008A0472" w:rsidRDefault="00522E18" w:rsidP="00522E18">
            <w:pPr>
              <w:jc w:val="center"/>
              <w:cnfStyle w:val="000000000000" w:firstRow="0" w:lastRow="0" w:firstColumn="0" w:lastColumn="0" w:oddVBand="0" w:evenVBand="0" w:oddHBand="0" w:evenHBand="0" w:firstRowFirstColumn="0" w:firstRowLastColumn="0" w:lastRowFirstColumn="0" w:lastRowLastColumn="0"/>
            </w:pPr>
          </w:p>
        </w:tc>
        <w:tc>
          <w:tcPr>
            <w:tcW w:w="1693" w:type="dxa"/>
          </w:tcPr>
          <w:p w:rsidR="00522E18" w:rsidRPr="008A0472" w:rsidRDefault="00522E18" w:rsidP="00522E18">
            <w:pPr>
              <w:jc w:val="right"/>
              <w:cnfStyle w:val="000000000000" w:firstRow="0" w:lastRow="0" w:firstColumn="0" w:lastColumn="0" w:oddVBand="0" w:evenVBand="0" w:oddHBand="0" w:evenHBand="0" w:firstRowFirstColumn="0" w:firstRowLastColumn="0" w:lastRowFirstColumn="0" w:lastRowLastColumn="0"/>
              <w:rPr>
                <w:b/>
              </w:rPr>
            </w:pPr>
            <w:r w:rsidRPr="008A0472">
              <w:rPr>
                <w:b/>
              </w:rPr>
              <w:t>1'</w:t>
            </w:r>
            <w:r w:rsidR="00DE2594" w:rsidRPr="008A0472">
              <w:rPr>
                <w:b/>
              </w:rPr>
              <w:t>894</w:t>
            </w:r>
          </w:p>
        </w:tc>
        <w:tc>
          <w:tcPr>
            <w:tcW w:w="1624" w:type="dxa"/>
          </w:tcPr>
          <w:p w:rsidR="00522E18" w:rsidRPr="008A0472" w:rsidRDefault="00522E18" w:rsidP="00522E18">
            <w:pPr>
              <w:jc w:val="right"/>
              <w:cnfStyle w:val="000000000000" w:firstRow="0" w:lastRow="0" w:firstColumn="0" w:lastColumn="0" w:oddVBand="0" w:evenVBand="0" w:oddHBand="0" w:evenHBand="0" w:firstRowFirstColumn="0" w:firstRowLastColumn="0" w:lastRowFirstColumn="0" w:lastRowLastColumn="0"/>
              <w:rPr>
                <w:b/>
              </w:rPr>
            </w:pPr>
            <w:r w:rsidRPr="008A0472">
              <w:rPr>
                <w:b/>
              </w:rPr>
              <w:t>1'645</w:t>
            </w:r>
          </w:p>
        </w:tc>
      </w:tr>
      <w:tr w:rsidR="00522E18" w:rsidRPr="008A0472" w:rsidTr="00CB6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9" w:type="dxa"/>
          </w:tcPr>
          <w:p w:rsidR="00522E18" w:rsidRPr="008A0472" w:rsidRDefault="00522E18" w:rsidP="00522E18">
            <w:pPr>
              <w:rPr>
                <w:b w:val="0"/>
              </w:rPr>
            </w:pPr>
            <w:r w:rsidRPr="008A0472">
              <w:rPr>
                <w:b w:val="0"/>
              </w:rPr>
              <w:t>Verbindlichkeiten gegenüber Dritten</w:t>
            </w:r>
          </w:p>
        </w:tc>
        <w:tc>
          <w:tcPr>
            <w:tcW w:w="994" w:type="dxa"/>
          </w:tcPr>
          <w:p w:rsidR="00522E18" w:rsidRPr="008A0472" w:rsidRDefault="00522E18" w:rsidP="00522E18">
            <w:pPr>
              <w:jc w:val="center"/>
              <w:cnfStyle w:val="000000100000" w:firstRow="0" w:lastRow="0" w:firstColumn="0" w:lastColumn="0" w:oddVBand="0" w:evenVBand="0" w:oddHBand="1" w:evenHBand="0" w:firstRowFirstColumn="0" w:firstRowLastColumn="0" w:lastRowFirstColumn="0" w:lastRowLastColumn="0"/>
            </w:pPr>
          </w:p>
        </w:tc>
        <w:tc>
          <w:tcPr>
            <w:tcW w:w="1693" w:type="dxa"/>
          </w:tcPr>
          <w:p w:rsidR="00522E18" w:rsidRPr="008A0472" w:rsidRDefault="00DE2594" w:rsidP="00522E18">
            <w:pPr>
              <w:jc w:val="right"/>
              <w:cnfStyle w:val="000000100000" w:firstRow="0" w:lastRow="0" w:firstColumn="0" w:lastColumn="0" w:oddVBand="0" w:evenVBand="0" w:oddHBand="1" w:evenHBand="0" w:firstRowFirstColumn="0" w:firstRowLastColumn="0" w:lastRowFirstColumn="0" w:lastRowLastColumn="0"/>
            </w:pPr>
            <w:r w:rsidRPr="008A0472">
              <w:t>728</w:t>
            </w:r>
          </w:p>
        </w:tc>
        <w:tc>
          <w:tcPr>
            <w:tcW w:w="1624" w:type="dxa"/>
          </w:tcPr>
          <w:p w:rsidR="00522E18" w:rsidRPr="008A0472" w:rsidRDefault="00522E18" w:rsidP="00522E18">
            <w:pPr>
              <w:jc w:val="right"/>
              <w:cnfStyle w:val="000000100000" w:firstRow="0" w:lastRow="0" w:firstColumn="0" w:lastColumn="0" w:oddVBand="0" w:evenVBand="0" w:oddHBand="1" w:evenHBand="0" w:firstRowFirstColumn="0" w:firstRowLastColumn="0" w:lastRowFirstColumn="0" w:lastRowLastColumn="0"/>
            </w:pPr>
            <w:r w:rsidRPr="008A0472">
              <w:t>907</w:t>
            </w:r>
          </w:p>
        </w:tc>
      </w:tr>
      <w:tr w:rsidR="00522E18" w:rsidRPr="008A0472" w:rsidTr="00CB6FD2">
        <w:tc>
          <w:tcPr>
            <w:cnfStyle w:val="001000000000" w:firstRow="0" w:lastRow="0" w:firstColumn="1" w:lastColumn="0" w:oddVBand="0" w:evenVBand="0" w:oddHBand="0" w:evenHBand="0" w:firstRowFirstColumn="0" w:firstRowLastColumn="0" w:lastRowFirstColumn="0" w:lastRowLastColumn="0"/>
            <w:tcW w:w="5049" w:type="dxa"/>
          </w:tcPr>
          <w:p w:rsidR="00522E18" w:rsidRPr="008A0472" w:rsidRDefault="00522E18" w:rsidP="00522E18">
            <w:pPr>
              <w:rPr>
                <w:b w:val="0"/>
              </w:rPr>
            </w:pPr>
            <w:r w:rsidRPr="008A0472">
              <w:rPr>
                <w:b w:val="0"/>
              </w:rPr>
              <w:t>Verbindlichkeiten gegenüber nahestehenden Organisationen</w:t>
            </w:r>
          </w:p>
        </w:tc>
        <w:tc>
          <w:tcPr>
            <w:tcW w:w="994" w:type="dxa"/>
          </w:tcPr>
          <w:p w:rsidR="00522E18" w:rsidRPr="008A0472" w:rsidRDefault="00522E18" w:rsidP="00522E18">
            <w:pPr>
              <w:jc w:val="center"/>
              <w:cnfStyle w:val="000000000000" w:firstRow="0" w:lastRow="0" w:firstColumn="0" w:lastColumn="0" w:oddVBand="0" w:evenVBand="0" w:oddHBand="0" w:evenHBand="0" w:firstRowFirstColumn="0" w:firstRowLastColumn="0" w:lastRowFirstColumn="0" w:lastRowLastColumn="0"/>
            </w:pPr>
          </w:p>
        </w:tc>
        <w:tc>
          <w:tcPr>
            <w:tcW w:w="1693" w:type="dxa"/>
          </w:tcPr>
          <w:p w:rsidR="00522E18" w:rsidRPr="008A0472" w:rsidRDefault="00DE2594" w:rsidP="00522E18">
            <w:pPr>
              <w:jc w:val="right"/>
              <w:cnfStyle w:val="000000000000" w:firstRow="0" w:lastRow="0" w:firstColumn="0" w:lastColumn="0" w:oddVBand="0" w:evenVBand="0" w:oddHBand="0" w:evenHBand="0" w:firstRowFirstColumn="0" w:firstRowLastColumn="0" w:lastRowFirstColumn="0" w:lastRowLastColumn="0"/>
            </w:pPr>
            <w:r w:rsidRPr="008A0472">
              <w:t>270</w:t>
            </w:r>
          </w:p>
        </w:tc>
        <w:tc>
          <w:tcPr>
            <w:tcW w:w="1624" w:type="dxa"/>
          </w:tcPr>
          <w:p w:rsidR="00522E18" w:rsidRPr="008A0472" w:rsidRDefault="00522E18" w:rsidP="00522E18">
            <w:pPr>
              <w:jc w:val="right"/>
              <w:cnfStyle w:val="000000000000" w:firstRow="0" w:lastRow="0" w:firstColumn="0" w:lastColumn="0" w:oddVBand="0" w:evenVBand="0" w:oddHBand="0" w:evenHBand="0" w:firstRowFirstColumn="0" w:firstRowLastColumn="0" w:lastRowFirstColumn="0" w:lastRowLastColumn="0"/>
            </w:pPr>
            <w:r w:rsidRPr="008A0472">
              <w:t>23</w:t>
            </w:r>
          </w:p>
        </w:tc>
      </w:tr>
      <w:tr w:rsidR="00522E18" w:rsidRPr="008A0472" w:rsidTr="00CB6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9" w:type="dxa"/>
          </w:tcPr>
          <w:p w:rsidR="00522E18" w:rsidRPr="008A0472" w:rsidRDefault="00522E18" w:rsidP="00522E18">
            <w:pPr>
              <w:rPr>
                <w:b w:val="0"/>
              </w:rPr>
            </w:pPr>
            <w:r w:rsidRPr="008A0472">
              <w:rPr>
                <w:b w:val="0"/>
              </w:rPr>
              <w:t>Kurzfristige verzinsliche Verbindlichkeiten</w:t>
            </w:r>
          </w:p>
        </w:tc>
        <w:tc>
          <w:tcPr>
            <w:tcW w:w="994" w:type="dxa"/>
          </w:tcPr>
          <w:p w:rsidR="00522E18" w:rsidRPr="008A0472" w:rsidRDefault="00522E18" w:rsidP="00522E18">
            <w:pPr>
              <w:jc w:val="center"/>
              <w:cnfStyle w:val="000000100000" w:firstRow="0" w:lastRow="0" w:firstColumn="0" w:lastColumn="0" w:oddVBand="0" w:evenVBand="0" w:oddHBand="1" w:evenHBand="0" w:firstRowFirstColumn="0" w:firstRowLastColumn="0" w:lastRowFirstColumn="0" w:lastRowLastColumn="0"/>
            </w:pPr>
            <w:r w:rsidRPr="008A0472">
              <w:fldChar w:fldCharType="begin"/>
            </w:r>
            <w:r w:rsidRPr="008A0472">
              <w:instrText xml:space="preserve"> REF _Ref507424788 \r \h  \* MERGEFORMAT </w:instrText>
            </w:r>
            <w:r w:rsidRPr="008A0472">
              <w:fldChar w:fldCharType="separate"/>
            </w:r>
            <w:r w:rsidR="007F2A9F">
              <w:t>6.8</w:t>
            </w:r>
            <w:r w:rsidRPr="008A0472">
              <w:fldChar w:fldCharType="end"/>
            </w:r>
          </w:p>
        </w:tc>
        <w:tc>
          <w:tcPr>
            <w:tcW w:w="1693" w:type="dxa"/>
          </w:tcPr>
          <w:p w:rsidR="00522E18" w:rsidRPr="008A0472" w:rsidRDefault="00522E18" w:rsidP="00522E18">
            <w:pPr>
              <w:jc w:val="right"/>
              <w:cnfStyle w:val="000000100000" w:firstRow="0" w:lastRow="0" w:firstColumn="0" w:lastColumn="0" w:oddVBand="0" w:evenVBand="0" w:oddHBand="1" w:evenHBand="0" w:firstRowFirstColumn="0" w:firstRowLastColumn="0" w:lastRowFirstColumn="0" w:lastRowLastColumn="0"/>
            </w:pPr>
            <w:r w:rsidRPr="008A0472">
              <w:t>50</w:t>
            </w:r>
          </w:p>
        </w:tc>
        <w:tc>
          <w:tcPr>
            <w:tcW w:w="1624" w:type="dxa"/>
          </w:tcPr>
          <w:p w:rsidR="00522E18" w:rsidRPr="008A0472" w:rsidRDefault="00522E18" w:rsidP="00522E18">
            <w:pPr>
              <w:jc w:val="right"/>
              <w:cnfStyle w:val="000000100000" w:firstRow="0" w:lastRow="0" w:firstColumn="0" w:lastColumn="0" w:oddVBand="0" w:evenVBand="0" w:oddHBand="1" w:evenHBand="0" w:firstRowFirstColumn="0" w:firstRowLastColumn="0" w:lastRowFirstColumn="0" w:lastRowLastColumn="0"/>
            </w:pPr>
            <w:r w:rsidRPr="008A0472">
              <w:t>50</w:t>
            </w:r>
          </w:p>
        </w:tc>
      </w:tr>
      <w:tr w:rsidR="00522E18" w:rsidRPr="008A0472" w:rsidTr="00CB6FD2">
        <w:tc>
          <w:tcPr>
            <w:cnfStyle w:val="001000000000" w:firstRow="0" w:lastRow="0" w:firstColumn="1" w:lastColumn="0" w:oddVBand="0" w:evenVBand="0" w:oddHBand="0" w:evenHBand="0" w:firstRowFirstColumn="0" w:firstRowLastColumn="0" w:lastRowFirstColumn="0" w:lastRowLastColumn="0"/>
            <w:tcW w:w="5049" w:type="dxa"/>
          </w:tcPr>
          <w:p w:rsidR="00522E18" w:rsidRPr="008A0472" w:rsidRDefault="00522E18" w:rsidP="00522E18">
            <w:pPr>
              <w:rPr>
                <w:b w:val="0"/>
              </w:rPr>
            </w:pPr>
            <w:r w:rsidRPr="008A0472">
              <w:rPr>
                <w:b w:val="0"/>
              </w:rPr>
              <w:t>Sonstige Verbindlichkeiten</w:t>
            </w:r>
          </w:p>
        </w:tc>
        <w:tc>
          <w:tcPr>
            <w:tcW w:w="994" w:type="dxa"/>
          </w:tcPr>
          <w:p w:rsidR="00522E18" w:rsidRPr="008A0472" w:rsidRDefault="00522E18" w:rsidP="00522E18">
            <w:pPr>
              <w:jc w:val="center"/>
              <w:cnfStyle w:val="000000000000" w:firstRow="0" w:lastRow="0" w:firstColumn="0" w:lastColumn="0" w:oddVBand="0" w:evenVBand="0" w:oddHBand="0" w:evenHBand="0" w:firstRowFirstColumn="0" w:firstRowLastColumn="0" w:lastRowFirstColumn="0" w:lastRowLastColumn="0"/>
            </w:pPr>
            <w:r w:rsidRPr="008A0472">
              <w:fldChar w:fldCharType="begin"/>
            </w:r>
            <w:r w:rsidRPr="008A0472">
              <w:instrText xml:space="preserve"> REF _Ref507424804 \r \h  \* MERGEFORMAT </w:instrText>
            </w:r>
            <w:r w:rsidRPr="008A0472">
              <w:fldChar w:fldCharType="separate"/>
            </w:r>
            <w:r w:rsidR="007F2A9F">
              <w:t>6.9</w:t>
            </w:r>
            <w:r w:rsidRPr="008A0472">
              <w:fldChar w:fldCharType="end"/>
            </w:r>
          </w:p>
        </w:tc>
        <w:tc>
          <w:tcPr>
            <w:tcW w:w="1693" w:type="dxa"/>
          </w:tcPr>
          <w:p w:rsidR="00522E18" w:rsidRPr="008A0472" w:rsidRDefault="00DE2594" w:rsidP="00522E18">
            <w:pPr>
              <w:jc w:val="right"/>
              <w:cnfStyle w:val="000000000000" w:firstRow="0" w:lastRow="0" w:firstColumn="0" w:lastColumn="0" w:oddVBand="0" w:evenVBand="0" w:oddHBand="0" w:evenHBand="0" w:firstRowFirstColumn="0" w:firstRowLastColumn="0" w:lastRowFirstColumn="0" w:lastRowLastColumn="0"/>
            </w:pPr>
            <w:r w:rsidRPr="008A0472">
              <w:t>2</w:t>
            </w:r>
          </w:p>
        </w:tc>
        <w:tc>
          <w:tcPr>
            <w:tcW w:w="1624" w:type="dxa"/>
          </w:tcPr>
          <w:p w:rsidR="00522E18" w:rsidRPr="008A0472" w:rsidRDefault="00522E18" w:rsidP="00522E18">
            <w:pPr>
              <w:jc w:val="right"/>
              <w:cnfStyle w:val="000000000000" w:firstRow="0" w:lastRow="0" w:firstColumn="0" w:lastColumn="0" w:oddVBand="0" w:evenVBand="0" w:oddHBand="0" w:evenHBand="0" w:firstRowFirstColumn="0" w:firstRowLastColumn="0" w:lastRowFirstColumn="0" w:lastRowLastColumn="0"/>
            </w:pPr>
            <w:r w:rsidRPr="008A0472">
              <w:t>8</w:t>
            </w:r>
          </w:p>
        </w:tc>
      </w:tr>
      <w:tr w:rsidR="00522E18" w:rsidRPr="008A0472" w:rsidTr="00CB6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9" w:type="dxa"/>
          </w:tcPr>
          <w:p w:rsidR="00522E18" w:rsidRPr="008A0472" w:rsidRDefault="00522E18" w:rsidP="00522E18">
            <w:pPr>
              <w:rPr>
                <w:b w:val="0"/>
              </w:rPr>
            </w:pPr>
            <w:r w:rsidRPr="008A0472">
              <w:rPr>
                <w:b w:val="0"/>
              </w:rPr>
              <w:t>Passive Rechnungsabgrenzung</w:t>
            </w:r>
          </w:p>
        </w:tc>
        <w:tc>
          <w:tcPr>
            <w:tcW w:w="994" w:type="dxa"/>
          </w:tcPr>
          <w:p w:rsidR="00522E18" w:rsidRPr="008A0472" w:rsidRDefault="00522E18" w:rsidP="00522E18">
            <w:pPr>
              <w:jc w:val="center"/>
              <w:cnfStyle w:val="000000100000" w:firstRow="0" w:lastRow="0" w:firstColumn="0" w:lastColumn="0" w:oddVBand="0" w:evenVBand="0" w:oddHBand="1" w:evenHBand="0" w:firstRowFirstColumn="0" w:firstRowLastColumn="0" w:lastRowFirstColumn="0" w:lastRowLastColumn="0"/>
            </w:pPr>
          </w:p>
        </w:tc>
        <w:tc>
          <w:tcPr>
            <w:tcW w:w="1693" w:type="dxa"/>
          </w:tcPr>
          <w:p w:rsidR="00522E18" w:rsidRPr="008A0472" w:rsidRDefault="00DE2594" w:rsidP="00522E18">
            <w:pPr>
              <w:jc w:val="right"/>
              <w:cnfStyle w:val="000000100000" w:firstRow="0" w:lastRow="0" w:firstColumn="0" w:lastColumn="0" w:oddVBand="0" w:evenVBand="0" w:oddHBand="1" w:evenHBand="0" w:firstRowFirstColumn="0" w:firstRowLastColumn="0" w:lastRowFirstColumn="0" w:lastRowLastColumn="0"/>
            </w:pPr>
            <w:r w:rsidRPr="008A0472">
              <w:t>844</w:t>
            </w:r>
          </w:p>
        </w:tc>
        <w:tc>
          <w:tcPr>
            <w:tcW w:w="1624" w:type="dxa"/>
          </w:tcPr>
          <w:p w:rsidR="00522E18" w:rsidRPr="008A0472" w:rsidRDefault="00522E18" w:rsidP="00522E18">
            <w:pPr>
              <w:jc w:val="right"/>
              <w:cnfStyle w:val="000000100000" w:firstRow="0" w:lastRow="0" w:firstColumn="0" w:lastColumn="0" w:oddVBand="0" w:evenVBand="0" w:oddHBand="1" w:evenHBand="0" w:firstRowFirstColumn="0" w:firstRowLastColumn="0" w:lastRowFirstColumn="0" w:lastRowLastColumn="0"/>
            </w:pPr>
            <w:r w:rsidRPr="008A0472">
              <w:t>656</w:t>
            </w:r>
          </w:p>
        </w:tc>
      </w:tr>
      <w:tr w:rsidR="00522E18" w:rsidRPr="008A0472" w:rsidTr="00CB6FD2">
        <w:tc>
          <w:tcPr>
            <w:cnfStyle w:val="001000000000" w:firstRow="0" w:lastRow="0" w:firstColumn="1" w:lastColumn="0" w:oddVBand="0" w:evenVBand="0" w:oddHBand="0" w:evenHBand="0" w:firstRowFirstColumn="0" w:firstRowLastColumn="0" w:lastRowFirstColumn="0" w:lastRowLastColumn="0"/>
            <w:tcW w:w="9360" w:type="dxa"/>
            <w:gridSpan w:val="4"/>
          </w:tcPr>
          <w:p w:rsidR="00522E18" w:rsidRPr="008A0472" w:rsidRDefault="00522E18" w:rsidP="00522E18">
            <w:pPr>
              <w:jc w:val="right"/>
              <w:rPr>
                <w:b w:val="0"/>
              </w:rPr>
            </w:pPr>
          </w:p>
        </w:tc>
      </w:tr>
      <w:tr w:rsidR="00522E18" w:rsidRPr="008A0472" w:rsidTr="00CB6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9" w:type="dxa"/>
          </w:tcPr>
          <w:p w:rsidR="00522E18" w:rsidRPr="008A0472" w:rsidRDefault="00522E18" w:rsidP="00522E18">
            <w:pPr>
              <w:rPr>
                <w:b w:val="0"/>
              </w:rPr>
            </w:pPr>
            <w:r w:rsidRPr="008A0472">
              <w:t>Langfristige verzinsliche Verbindlichkeiten</w:t>
            </w:r>
          </w:p>
        </w:tc>
        <w:tc>
          <w:tcPr>
            <w:tcW w:w="994" w:type="dxa"/>
          </w:tcPr>
          <w:p w:rsidR="00522E18" w:rsidRPr="008A0472" w:rsidRDefault="00522E18" w:rsidP="00522E18">
            <w:pPr>
              <w:jc w:val="center"/>
              <w:cnfStyle w:val="000000100000" w:firstRow="0" w:lastRow="0" w:firstColumn="0" w:lastColumn="0" w:oddVBand="0" w:evenVBand="0" w:oddHBand="1" w:evenHBand="0" w:firstRowFirstColumn="0" w:firstRowLastColumn="0" w:lastRowFirstColumn="0" w:lastRowLastColumn="0"/>
              <w:rPr>
                <w:rStyle w:val="Hyperlink"/>
                <w:b/>
                <w:u w:val="none"/>
              </w:rPr>
            </w:pPr>
            <w:r w:rsidRPr="008A0472">
              <w:rPr>
                <w:rStyle w:val="Hyperlink"/>
                <w:b/>
                <w:u w:val="none"/>
              </w:rPr>
              <w:fldChar w:fldCharType="begin"/>
            </w:r>
            <w:r w:rsidRPr="008A0472">
              <w:rPr>
                <w:rStyle w:val="Hyperlink"/>
                <w:b/>
                <w:u w:val="none"/>
              </w:rPr>
              <w:instrText xml:space="preserve"> REF _Ref507424813 \r \h  \* MERGEFORMAT </w:instrText>
            </w:r>
            <w:r w:rsidRPr="008A0472">
              <w:rPr>
                <w:rStyle w:val="Hyperlink"/>
                <w:b/>
                <w:u w:val="none"/>
              </w:rPr>
            </w:r>
            <w:r w:rsidRPr="008A0472">
              <w:rPr>
                <w:rStyle w:val="Hyperlink"/>
                <w:b/>
                <w:u w:val="none"/>
              </w:rPr>
              <w:fldChar w:fldCharType="separate"/>
            </w:r>
            <w:r w:rsidR="007F2A9F">
              <w:rPr>
                <w:rStyle w:val="Hyperlink"/>
                <w:b/>
                <w:u w:val="none"/>
              </w:rPr>
              <w:t>6.10</w:t>
            </w:r>
            <w:r w:rsidRPr="008A0472">
              <w:rPr>
                <w:rStyle w:val="Hyperlink"/>
                <w:b/>
                <w:u w:val="none"/>
              </w:rPr>
              <w:fldChar w:fldCharType="end"/>
            </w:r>
          </w:p>
        </w:tc>
        <w:tc>
          <w:tcPr>
            <w:tcW w:w="1693" w:type="dxa"/>
          </w:tcPr>
          <w:p w:rsidR="00522E18" w:rsidRPr="008A0472" w:rsidRDefault="00522E18" w:rsidP="00522E18">
            <w:pPr>
              <w:jc w:val="right"/>
              <w:cnfStyle w:val="000000100000" w:firstRow="0" w:lastRow="0" w:firstColumn="0" w:lastColumn="0" w:oddVBand="0" w:evenVBand="0" w:oddHBand="1" w:evenHBand="0" w:firstRowFirstColumn="0" w:firstRowLastColumn="0" w:lastRowFirstColumn="0" w:lastRowLastColumn="0"/>
              <w:rPr>
                <w:b/>
              </w:rPr>
            </w:pPr>
            <w:r w:rsidRPr="008A0472">
              <w:rPr>
                <w:b/>
              </w:rPr>
              <w:t>2'</w:t>
            </w:r>
            <w:r w:rsidR="00DE2594" w:rsidRPr="008A0472">
              <w:rPr>
                <w:b/>
              </w:rPr>
              <w:t>080</w:t>
            </w:r>
          </w:p>
        </w:tc>
        <w:tc>
          <w:tcPr>
            <w:tcW w:w="1624" w:type="dxa"/>
          </w:tcPr>
          <w:p w:rsidR="00522E18" w:rsidRPr="008A0472" w:rsidRDefault="00522E18" w:rsidP="00522E18">
            <w:pPr>
              <w:jc w:val="right"/>
              <w:cnfStyle w:val="000000100000" w:firstRow="0" w:lastRow="0" w:firstColumn="0" w:lastColumn="0" w:oddVBand="0" w:evenVBand="0" w:oddHBand="1" w:evenHBand="0" w:firstRowFirstColumn="0" w:firstRowLastColumn="0" w:lastRowFirstColumn="0" w:lastRowLastColumn="0"/>
              <w:rPr>
                <w:b/>
              </w:rPr>
            </w:pPr>
            <w:r w:rsidRPr="008A0472">
              <w:rPr>
                <w:b/>
              </w:rPr>
              <w:t>2'675</w:t>
            </w:r>
          </w:p>
        </w:tc>
      </w:tr>
      <w:tr w:rsidR="00861912" w:rsidRPr="008A0472" w:rsidTr="00861912">
        <w:tc>
          <w:tcPr>
            <w:cnfStyle w:val="001000000000" w:firstRow="0" w:lastRow="0" w:firstColumn="1" w:lastColumn="0" w:oddVBand="0" w:evenVBand="0" w:oddHBand="0" w:evenHBand="0" w:firstRowFirstColumn="0" w:firstRowLastColumn="0" w:lastRowFirstColumn="0" w:lastRowLastColumn="0"/>
            <w:tcW w:w="9360" w:type="dxa"/>
            <w:gridSpan w:val="4"/>
          </w:tcPr>
          <w:p w:rsidR="00861912" w:rsidRPr="008A0472" w:rsidRDefault="00861912" w:rsidP="00861912">
            <w:pPr>
              <w:jc w:val="right"/>
              <w:rPr>
                <w:b w:val="0"/>
              </w:rPr>
            </w:pPr>
          </w:p>
        </w:tc>
      </w:tr>
      <w:tr w:rsidR="00522E18" w:rsidRPr="008A0472" w:rsidTr="00CB6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9" w:type="dxa"/>
          </w:tcPr>
          <w:p w:rsidR="00522E18" w:rsidRPr="008A0472" w:rsidRDefault="00522E18" w:rsidP="00522E18">
            <w:r w:rsidRPr="008A0472">
              <w:t>Übrige langfristige Verbindlichkeiten</w:t>
            </w:r>
          </w:p>
        </w:tc>
        <w:tc>
          <w:tcPr>
            <w:tcW w:w="994" w:type="dxa"/>
          </w:tcPr>
          <w:p w:rsidR="00522E18" w:rsidRPr="008A0472" w:rsidRDefault="00522E18" w:rsidP="00522E18">
            <w:pPr>
              <w:jc w:val="center"/>
              <w:cnfStyle w:val="000000100000" w:firstRow="0" w:lastRow="0" w:firstColumn="0" w:lastColumn="0" w:oddVBand="0" w:evenVBand="0" w:oddHBand="1" w:evenHBand="0" w:firstRowFirstColumn="0" w:firstRowLastColumn="0" w:lastRowFirstColumn="0" w:lastRowLastColumn="0"/>
            </w:pPr>
          </w:p>
        </w:tc>
        <w:tc>
          <w:tcPr>
            <w:tcW w:w="1693" w:type="dxa"/>
          </w:tcPr>
          <w:p w:rsidR="00522E18" w:rsidRPr="008A0472" w:rsidRDefault="00DE2594" w:rsidP="00522E18">
            <w:pPr>
              <w:jc w:val="right"/>
              <w:cnfStyle w:val="000000100000" w:firstRow="0" w:lastRow="0" w:firstColumn="0" w:lastColumn="0" w:oddVBand="0" w:evenVBand="0" w:oddHBand="1" w:evenHBand="0" w:firstRowFirstColumn="0" w:firstRowLastColumn="0" w:lastRowFirstColumn="0" w:lastRowLastColumn="0"/>
              <w:rPr>
                <w:b/>
              </w:rPr>
            </w:pPr>
            <w:r w:rsidRPr="008A0472">
              <w:rPr>
                <w:b/>
              </w:rPr>
              <w:t>2</w:t>
            </w:r>
            <w:r w:rsidR="00522E18" w:rsidRPr="008A0472">
              <w:rPr>
                <w:b/>
              </w:rPr>
              <w:t>'500</w:t>
            </w:r>
          </w:p>
        </w:tc>
        <w:tc>
          <w:tcPr>
            <w:tcW w:w="1624" w:type="dxa"/>
          </w:tcPr>
          <w:p w:rsidR="00522E18" w:rsidRPr="008A0472" w:rsidRDefault="00522E18" w:rsidP="00522E18">
            <w:pPr>
              <w:jc w:val="right"/>
              <w:cnfStyle w:val="000000100000" w:firstRow="0" w:lastRow="0" w:firstColumn="0" w:lastColumn="0" w:oddVBand="0" w:evenVBand="0" w:oddHBand="1" w:evenHBand="0" w:firstRowFirstColumn="0" w:firstRowLastColumn="0" w:lastRowFirstColumn="0" w:lastRowLastColumn="0"/>
              <w:rPr>
                <w:b/>
              </w:rPr>
            </w:pPr>
            <w:r w:rsidRPr="008A0472">
              <w:rPr>
                <w:b/>
              </w:rPr>
              <w:t>1'500</w:t>
            </w:r>
          </w:p>
        </w:tc>
      </w:tr>
      <w:tr w:rsidR="00522E18" w:rsidRPr="008A0472" w:rsidTr="00CB6FD2">
        <w:tc>
          <w:tcPr>
            <w:cnfStyle w:val="001000000000" w:firstRow="0" w:lastRow="0" w:firstColumn="1" w:lastColumn="0" w:oddVBand="0" w:evenVBand="0" w:oddHBand="0" w:evenHBand="0" w:firstRowFirstColumn="0" w:firstRowLastColumn="0" w:lastRowFirstColumn="0" w:lastRowLastColumn="0"/>
            <w:tcW w:w="9360" w:type="dxa"/>
            <w:gridSpan w:val="4"/>
          </w:tcPr>
          <w:p w:rsidR="00522E18" w:rsidRPr="008A0472" w:rsidRDefault="00522E18" w:rsidP="00522E18">
            <w:pPr>
              <w:jc w:val="right"/>
              <w:rPr>
                <w:b w:val="0"/>
              </w:rPr>
            </w:pPr>
          </w:p>
        </w:tc>
      </w:tr>
      <w:tr w:rsidR="00522E18" w:rsidRPr="008A0472" w:rsidTr="00CB6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9" w:type="dxa"/>
          </w:tcPr>
          <w:p w:rsidR="00522E18" w:rsidRPr="008A0472" w:rsidRDefault="00522E18" w:rsidP="00522E18">
            <w:r w:rsidRPr="008A0472">
              <w:t>Rückstellungen</w:t>
            </w:r>
          </w:p>
        </w:tc>
        <w:tc>
          <w:tcPr>
            <w:tcW w:w="994" w:type="dxa"/>
          </w:tcPr>
          <w:p w:rsidR="00522E18" w:rsidRPr="008A0472" w:rsidRDefault="00522E18" w:rsidP="00522E18">
            <w:pPr>
              <w:jc w:val="center"/>
              <w:cnfStyle w:val="000000100000" w:firstRow="0" w:lastRow="0" w:firstColumn="0" w:lastColumn="0" w:oddVBand="0" w:evenVBand="0" w:oddHBand="1" w:evenHBand="0" w:firstRowFirstColumn="0" w:firstRowLastColumn="0" w:lastRowFirstColumn="0" w:lastRowLastColumn="0"/>
            </w:pPr>
          </w:p>
        </w:tc>
        <w:tc>
          <w:tcPr>
            <w:tcW w:w="1693" w:type="dxa"/>
          </w:tcPr>
          <w:p w:rsidR="00522E18" w:rsidRPr="008A0472" w:rsidRDefault="00522E18" w:rsidP="00522E18">
            <w:pPr>
              <w:jc w:val="right"/>
              <w:cnfStyle w:val="000000100000" w:firstRow="0" w:lastRow="0" w:firstColumn="0" w:lastColumn="0" w:oddVBand="0" w:evenVBand="0" w:oddHBand="1" w:evenHBand="0" w:firstRowFirstColumn="0" w:firstRowLastColumn="0" w:lastRowFirstColumn="0" w:lastRowLastColumn="0"/>
              <w:rPr>
                <w:b/>
              </w:rPr>
            </w:pPr>
            <w:r w:rsidRPr="008A0472">
              <w:rPr>
                <w:b/>
              </w:rPr>
              <w:t>2</w:t>
            </w:r>
            <w:r w:rsidR="00DE2594" w:rsidRPr="008A0472">
              <w:rPr>
                <w:b/>
              </w:rPr>
              <w:t>56</w:t>
            </w:r>
          </w:p>
        </w:tc>
        <w:tc>
          <w:tcPr>
            <w:tcW w:w="1624" w:type="dxa"/>
          </w:tcPr>
          <w:p w:rsidR="00522E18" w:rsidRPr="008A0472" w:rsidRDefault="00522E18" w:rsidP="00522E18">
            <w:pPr>
              <w:jc w:val="right"/>
              <w:cnfStyle w:val="000000100000" w:firstRow="0" w:lastRow="0" w:firstColumn="0" w:lastColumn="0" w:oddVBand="0" w:evenVBand="0" w:oddHBand="1" w:evenHBand="0" w:firstRowFirstColumn="0" w:firstRowLastColumn="0" w:lastRowFirstColumn="0" w:lastRowLastColumn="0"/>
              <w:rPr>
                <w:b/>
              </w:rPr>
            </w:pPr>
            <w:r w:rsidRPr="008A0472">
              <w:rPr>
                <w:b/>
              </w:rPr>
              <w:t>200</w:t>
            </w:r>
          </w:p>
        </w:tc>
      </w:tr>
      <w:tr w:rsidR="00522E18" w:rsidRPr="008A0472" w:rsidTr="00CB6FD2">
        <w:tc>
          <w:tcPr>
            <w:cnfStyle w:val="001000000000" w:firstRow="0" w:lastRow="0" w:firstColumn="1" w:lastColumn="0" w:oddVBand="0" w:evenVBand="0" w:oddHBand="0" w:evenHBand="0" w:firstRowFirstColumn="0" w:firstRowLastColumn="0" w:lastRowFirstColumn="0" w:lastRowLastColumn="0"/>
            <w:tcW w:w="9360" w:type="dxa"/>
            <w:gridSpan w:val="4"/>
          </w:tcPr>
          <w:p w:rsidR="00522E18" w:rsidRPr="008A0472" w:rsidRDefault="00522E18" w:rsidP="00522E18">
            <w:pPr>
              <w:jc w:val="right"/>
              <w:rPr>
                <w:b w:val="0"/>
              </w:rPr>
            </w:pPr>
          </w:p>
        </w:tc>
      </w:tr>
      <w:tr w:rsidR="00C723F8" w:rsidRPr="008A0472" w:rsidTr="00CB6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9" w:type="dxa"/>
          </w:tcPr>
          <w:p w:rsidR="00C723F8" w:rsidRPr="008A0472" w:rsidRDefault="00C723F8" w:rsidP="00C723F8">
            <w:pPr>
              <w:rPr>
                <w:b w:val="0"/>
              </w:rPr>
            </w:pPr>
            <w:r w:rsidRPr="008A0472">
              <w:t xml:space="preserve">Zweckgebundenes Fondskapital </w:t>
            </w:r>
          </w:p>
        </w:tc>
        <w:tc>
          <w:tcPr>
            <w:tcW w:w="994" w:type="dxa"/>
          </w:tcPr>
          <w:p w:rsidR="00C723F8" w:rsidRPr="008A0472" w:rsidRDefault="00C723F8" w:rsidP="00C723F8">
            <w:pPr>
              <w:jc w:val="center"/>
              <w:cnfStyle w:val="000000100000" w:firstRow="0" w:lastRow="0" w:firstColumn="0" w:lastColumn="0" w:oddVBand="0" w:evenVBand="0" w:oddHBand="1" w:evenHBand="0" w:firstRowFirstColumn="0" w:firstRowLastColumn="0" w:lastRowFirstColumn="0" w:lastRowLastColumn="0"/>
            </w:pPr>
            <w:r w:rsidRPr="008A0472">
              <w:rPr>
                <w:b/>
              </w:rPr>
              <w:fldChar w:fldCharType="begin"/>
            </w:r>
            <w:r w:rsidRPr="008A0472">
              <w:rPr>
                <w:b/>
              </w:rPr>
              <w:instrText xml:space="preserve"> REF _Ref507424830 \r \h  \* MERGEFORMAT </w:instrText>
            </w:r>
            <w:r w:rsidRPr="008A0472">
              <w:rPr>
                <w:b/>
              </w:rPr>
            </w:r>
            <w:r w:rsidRPr="008A0472">
              <w:rPr>
                <w:b/>
              </w:rPr>
              <w:fldChar w:fldCharType="separate"/>
            </w:r>
            <w:r w:rsidR="007F2A9F">
              <w:rPr>
                <w:b/>
              </w:rPr>
              <w:t>4</w:t>
            </w:r>
            <w:r w:rsidRPr="008A0472">
              <w:rPr>
                <w:b/>
              </w:rPr>
              <w:fldChar w:fldCharType="end"/>
            </w:r>
          </w:p>
        </w:tc>
        <w:tc>
          <w:tcPr>
            <w:tcW w:w="1693" w:type="dxa"/>
          </w:tcPr>
          <w:p w:rsidR="00C723F8" w:rsidRPr="008A0472" w:rsidRDefault="00C723F8" w:rsidP="00C723F8">
            <w:pPr>
              <w:jc w:val="right"/>
              <w:cnfStyle w:val="000000100000" w:firstRow="0" w:lastRow="0" w:firstColumn="0" w:lastColumn="0" w:oddVBand="0" w:evenVBand="0" w:oddHBand="1" w:evenHBand="0" w:firstRowFirstColumn="0" w:firstRowLastColumn="0" w:lastRowFirstColumn="0" w:lastRowLastColumn="0"/>
              <w:rPr>
                <w:b/>
              </w:rPr>
            </w:pPr>
            <w:r w:rsidRPr="008A0472">
              <w:rPr>
                <w:b/>
              </w:rPr>
              <w:t>918</w:t>
            </w:r>
          </w:p>
        </w:tc>
        <w:tc>
          <w:tcPr>
            <w:tcW w:w="1624" w:type="dxa"/>
          </w:tcPr>
          <w:p w:rsidR="00C723F8" w:rsidRPr="008A0472" w:rsidRDefault="00C723F8" w:rsidP="00C723F8">
            <w:pPr>
              <w:jc w:val="right"/>
              <w:cnfStyle w:val="000000100000" w:firstRow="0" w:lastRow="0" w:firstColumn="0" w:lastColumn="0" w:oddVBand="0" w:evenVBand="0" w:oddHBand="1" w:evenHBand="0" w:firstRowFirstColumn="0" w:firstRowLastColumn="0" w:lastRowFirstColumn="0" w:lastRowLastColumn="0"/>
              <w:rPr>
                <w:b/>
              </w:rPr>
            </w:pPr>
            <w:r w:rsidRPr="008A0472">
              <w:rPr>
                <w:b/>
              </w:rPr>
              <w:t>1'113</w:t>
            </w:r>
          </w:p>
        </w:tc>
      </w:tr>
      <w:tr w:rsidR="00C723F8" w:rsidRPr="008A0472" w:rsidTr="00CB6FD2">
        <w:tc>
          <w:tcPr>
            <w:cnfStyle w:val="001000000000" w:firstRow="0" w:lastRow="0" w:firstColumn="1" w:lastColumn="0" w:oddVBand="0" w:evenVBand="0" w:oddHBand="0" w:evenHBand="0" w:firstRowFirstColumn="0" w:firstRowLastColumn="0" w:lastRowFirstColumn="0" w:lastRowLastColumn="0"/>
            <w:tcW w:w="9360" w:type="dxa"/>
            <w:gridSpan w:val="4"/>
          </w:tcPr>
          <w:p w:rsidR="00C723F8" w:rsidRPr="008A0472" w:rsidRDefault="00C723F8" w:rsidP="00C723F8">
            <w:pPr>
              <w:jc w:val="right"/>
              <w:rPr>
                <w:b w:val="0"/>
              </w:rPr>
            </w:pPr>
          </w:p>
        </w:tc>
      </w:tr>
      <w:tr w:rsidR="00C723F8" w:rsidRPr="008A0472" w:rsidTr="00CB6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9" w:type="dxa"/>
          </w:tcPr>
          <w:p w:rsidR="00C723F8" w:rsidRPr="008A0472" w:rsidRDefault="00C723F8" w:rsidP="00C723F8">
            <w:pPr>
              <w:rPr>
                <w:b w:val="0"/>
              </w:rPr>
            </w:pPr>
            <w:r w:rsidRPr="008A0472">
              <w:br w:type="page"/>
              <w:t>Organisationskapital ohne Minderheiten</w:t>
            </w:r>
          </w:p>
        </w:tc>
        <w:tc>
          <w:tcPr>
            <w:tcW w:w="994" w:type="dxa"/>
          </w:tcPr>
          <w:p w:rsidR="00C723F8" w:rsidRPr="008A0472" w:rsidRDefault="00C723F8" w:rsidP="00C723F8">
            <w:pPr>
              <w:jc w:val="center"/>
              <w:cnfStyle w:val="000000100000" w:firstRow="0" w:lastRow="0" w:firstColumn="0" w:lastColumn="0" w:oddVBand="0" w:evenVBand="0" w:oddHBand="1" w:evenHBand="0" w:firstRowFirstColumn="0" w:firstRowLastColumn="0" w:lastRowFirstColumn="0" w:lastRowLastColumn="0"/>
            </w:pPr>
            <w:r w:rsidRPr="008A0472">
              <w:rPr>
                <w:b/>
              </w:rPr>
              <w:fldChar w:fldCharType="begin"/>
            </w:r>
            <w:r w:rsidRPr="008A0472">
              <w:rPr>
                <w:b/>
              </w:rPr>
              <w:instrText xml:space="preserve"> REF _Ref507424830 \r \h  \* MERGEFORMAT </w:instrText>
            </w:r>
            <w:r w:rsidRPr="008A0472">
              <w:rPr>
                <w:b/>
              </w:rPr>
            </w:r>
            <w:r w:rsidRPr="008A0472">
              <w:rPr>
                <w:b/>
              </w:rPr>
              <w:fldChar w:fldCharType="separate"/>
            </w:r>
            <w:r w:rsidR="007F2A9F">
              <w:rPr>
                <w:b/>
              </w:rPr>
              <w:t>4</w:t>
            </w:r>
            <w:r w:rsidRPr="008A0472">
              <w:rPr>
                <w:b/>
              </w:rPr>
              <w:fldChar w:fldCharType="end"/>
            </w:r>
          </w:p>
        </w:tc>
        <w:tc>
          <w:tcPr>
            <w:tcW w:w="1693" w:type="dxa"/>
          </w:tcPr>
          <w:p w:rsidR="00C723F8" w:rsidRPr="008A0472" w:rsidRDefault="00C723F8" w:rsidP="00C723F8">
            <w:pPr>
              <w:jc w:val="right"/>
              <w:cnfStyle w:val="000000100000" w:firstRow="0" w:lastRow="0" w:firstColumn="0" w:lastColumn="0" w:oddVBand="0" w:evenVBand="0" w:oddHBand="1" w:evenHBand="0" w:firstRowFirstColumn="0" w:firstRowLastColumn="0" w:lastRowFirstColumn="0" w:lastRowLastColumn="0"/>
              <w:rPr>
                <w:b/>
              </w:rPr>
            </w:pPr>
            <w:r w:rsidRPr="008A0472">
              <w:rPr>
                <w:b/>
              </w:rPr>
              <w:t>22'226</w:t>
            </w:r>
          </w:p>
        </w:tc>
        <w:tc>
          <w:tcPr>
            <w:tcW w:w="1624" w:type="dxa"/>
          </w:tcPr>
          <w:p w:rsidR="00C723F8" w:rsidRPr="008A0472" w:rsidRDefault="00C723F8" w:rsidP="00C723F8">
            <w:pPr>
              <w:jc w:val="right"/>
              <w:cnfStyle w:val="000000100000" w:firstRow="0" w:lastRow="0" w:firstColumn="0" w:lastColumn="0" w:oddVBand="0" w:evenVBand="0" w:oddHBand="1" w:evenHBand="0" w:firstRowFirstColumn="0" w:firstRowLastColumn="0" w:lastRowFirstColumn="0" w:lastRowLastColumn="0"/>
              <w:rPr>
                <w:b/>
              </w:rPr>
            </w:pPr>
            <w:r w:rsidRPr="008A0472">
              <w:rPr>
                <w:b/>
              </w:rPr>
              <w:t>22'680</w:t>
            </w:r>
          </w:p>
        </w:tc>
      </w:tr>
      <w:tr w:rsidR="00C723F8" w:rsidRPr="008A0472" w:rsidTr="00CB6FD2">
        <w:tc>
          <w:tcPr>
            <w:cnfStyle w:val="001000000000" w:firstRow="0" w:lastRow="0" w:firstColumn="1" w:lastColumn="0" w:oddVBand="0" w:evenVBand="0" w:oddHBand="0" w:evenHBand="0" w:firstRowFirstColumn="0" w:firstRowLastColumn="0" w:lastRowFirstColumn="0" w:lastRowLastColumn="0"/>
            <w:tcW w:w="5049" w:type="dxa"/>
          </w:tcPr>
          <w:p w:rsidR="00C723F8" w:rsidRPr="008A0472" w:rsidRDefault="00C723F8" w:rsidP="00C723F8">
            <w:pPr>
              <w:rPr>
                <w:b w:val="0"/>
              </w:rPr>
            </w:pPr>
            <w:r w:rsidRPr="008A0472">
              <w:rPr>
                <w:b w:val="0"/>
              </w:rPr>
              <w:t>Erarbeitetes freies Kapital</w:t>
            </w:r>
          </w:p>
        </w:tc>
        <w:tc>
          <w:tcPr>
            <w:tcW w:w="994" w:type="dxa"/>
          </w:tcPr>
          <w:p w:rsidR="00C723F8" w:rsidRPr="008A0472" w:rsidRDefault="00C723F8" w:rsidP="00C723F8">
            <w:pPr>
              <w:jc w:val="center"/>
              <w:cnfStyle w:val="000000000000" w:firstRow="0" w:lastRow="0" w:firstColumn="0" w:lastColumn="0" w:oddVBand="0" w:evenVBand="0" w:oddHBand="0" w:evenHBand="0" w:firstRowFirstColumn="0" w:firstRowLastColumn="0" w:lastRowFirstColumn="0" w:lastRowLastColumn="0"/>
            </w:pPr>
          </w:p>
        </w:tc>
        <w:tc>
          <w:tcPr>
            <w:tcW w:w="1693" w:type="dxa"/>
          </w:tcPr>
          <w:p w:rsidR="00C723F8" w:rsidRPr="008A0472" w:rsidRDefault="00C723F8" w:rsidP="00C723F8">
            <w:pPr>
              <w:jc w:val="right"/>
              <w:cnfStyle w:val="000000000000" w:firstRow="0" w:lastRow="0" w:firstColumn="0" w:lastColumn="0" w:oddVBand="0" w:evenVBand="0" w:oddHBand="0" w:evenHBand="0" w:firstRowFirstColumn="0" w:firstRowLastColumn="0" w:lastRowFirstColumn="0" w:lastRowLastColumn="0"/>
            </w:pPr>
            <w:r w:rsidRPr="008A0472">
              <w:t>9'122</w:t>
            </w:r>
          </w:p>
        </w:tc>
        <w:tc>
          <w:tcPr>
            <w:tcW w:w="1624" w:type="dxa"/>
          </w:tcPr>
          <w:p w:rsidR="00C723F8" w:rsidRPr="008A0472" w:rsidRDefault="00C723F8" w:rsidP="00C723F8">
            <w:pPr>
              <w:jc w:val="right"/>
              <w:cnfStyle w:val="000000000000" w:firstRow="0" w:lastRow="0" w:firstColumn="0" w:lastColumn="0" w:oddVBand="0" w:evenVBand="0" w:oddHBand="0" w:evenHBand="0" w:firstRowFirstColumn="0" w:firstRowLastColumn="0" w:lastRowFirstColumn="0" w:lastRowLastColumn="0"/>
            </w:pPr>
            <w:r w:rsidRPr="008A0472">
              <w:t>9'458</w:t>
            </w:r>
          </w:p>
        </w:tc>
      </w:tr>
      <w:tr w:rsidR="00C723F8" w:rsidRPr="008A0472" w:rsidTr="00CB6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9" w:type="dxa"/>
          </w:tcPr>
          <w:p w:rsidR="00C723F8" w:rsidRPr="008A0472" w:rsidRDefault="00C723F8" w:rsidP="00C723F8">
            <w:pPr>
              <w:rPr>
                <w:b w:val="0"/>
              </w:rPr>
            </w:pPr>
            <w:r w:rsidRPr="008A0472">
              <w:rPr>
                <w:b w:val="0"/>
              </w:rPr>
              <w:t xml:space="preserve">Erarbeitetes gebundenes Kapital </w:t>
            </w:r>
            <w:r w:rsidRPr="008A0472">
              <w:rPr>
                <w:b w:val="0"/>
              </w:rPr>
              <w:br/>
              <w:t>(freie Fonds)</w:t>
            </w:r>
          </w:p>
        </w:tc>
        <w:tc>
          <w:tcPr>
            <w:tcW w:w="994" w:type="dxa"/>
          </w:tcPr>
          <w:p w:rsidR="00C723F8" w:rsidRPr="008A0472" w:rsidRDefault="00C723F8" w:rsidP="00C723F8">
            <w:pPr>
              <w:jc w:val="center"/>
              <w:cnfStyle w:val="000000100000" w:firstRow="0" w:lastRow="0" w:firstColumn="0" w:lastColumn="0" w:oddVBand="0" w:evenVBand="0" w:oddHBand="1" w:evenHBand="0" w:firstRowFirstColumn="0" w:firstRowLastColumn="0" w:lastRowFirstColumn="0" w:lastRowLastColumn="0"/>
            </w:pPr>
          </w:p>
        </w:tc>
        <w:tc>
          <w:tcPr>
            <w:tcW w:w="1693" w:type="dxa"/>
          </w:tcPr>
          <w:p w:rsidR="00C723F8" w:rsidRPr="008A0472" w:rsidRDefault="00C723F8" w:rsidP="00C723F8">
            <w:pPr>
              <w:jc w:val="right"/>
              <w:cnfStyle w:val="000000100000" w:firstRow="0" w:lastRow="0" w:firstColumn="0" w:lastColumn="0" w:oddVBand="0" w:evenVBand="0" w:oddHBand="1" w:evenHBand="0" w:firstRowFirstColumn="0" w:firstRowLastColumn="0" w:lastRowFirstColumn="0" w:lastRowLastColumn="0"/>
            </w:pPr>
            <w:r w:rsidRPr="008A0472">
              <w:t>13'105</w:t>
            </w:r>
          </w:p>
        </w:tc>
        <w:tc>
          <w:tcPr>
            <w:tcW w:w="1624" w:type="dxa"/>
          </w:tcPr>
          <w:p w:rsidR="00C723F8" w:rsidRPr="008A0472" w:rsidRDefault="00C723F8" w:rsidP="00C723F8">
            <w:pPr>
              <w:jc w:val="right"/>
              <w:cnfStyle w:val="000000100000" w:firstRow="0" w:lastRow="0" w:firstColumn="0" w:lastColumn="0" w:oddVBand="0" w:evenVBand="0" w:oddHBand="1" w:evenHBand="0" w:firstRowFirstColumn="0" w:firstRowLastColumn="0" w:lastRowFirstColumn="0" w:lastRowLastColumn="0"/>
            </w:pPr>
            <w:r w:rsidRPr="008A0472">
              <w:t>13'557</w:t>
            </w:r>
          </w:p>
        </w:tc>
      </w:tr>
      <w:tr w:rsidR="00C723F8" w:rsidRPr="008A0472" w:rsidTr="00CB6FD2">
        <w:tc>
          <w:tcPr>
            <w:cnfStyle w:val="001000000000" w:firstRow="0" w:lastRow="0" w:firstColumn="1" w:lastColumn="0" w:oddVBand="0" w:evenVBand="0" w:oddHBand="0" w:evenHBand="0" w:firstRowFirstColumn="0" w:firstRowLastColumn="0" w:lastRowFirstColumn="0" w:lastRowLastColumn="0"/>
            <w:tcW w:w="5049" w:type="dxa"/>
          </w:tcPr>
          <w:p w:rsidR="00C723F8" w:rsidRPr="008A0472" w:rsidRDefault="00C723F8" w:rsidP="00C723F8">
            <w:pPr>
              <w:rPr>
                <w:b w:val="0"/>
              </w:rPr>
            </w:pPr>
            <w:r w:rsidRPr="008A0472">
              <w:rPr>
                <w:b w:val="0"/>
              </w:rPr>
              <w:t xml:space="preserve">Jahresergebnis </w:t>
            </w:r>
          </w:p>
        </w:tc>
        <w:tc>
          <w:tcPr>
            <w:tcW w:w="994" w:type="dxa"/>
          </w:tcPr>
          <w:p w:rsidR="00C723F8" w:rsidRPr="008A0472" w:rsidRDefault="00C723F8" w:rsidP="00C723F8">
            <w:pPr>
              <w:jc w:val="center"/>
              <w:cnfStyle w:val="000000000000" w:firstRow="0" w:lastRow="0" w:firstColumn="0" w:lastColumn="0" w:oddVBand="0" w:evenVBand="0" w:oddHBand="0" w:evenHBand="0" w:firstRowFirstColumn="0" w:firstRowLastColumn="0" w:lastRowFirstColumn="0" w:lastRowLastColumn="0"/>
            </w:pPr>
            <w:r w:rsidRPr="008A0472">
              <w:fldChar w:fldCharType="begin"/>
            </w:r>
            <w:r w:rsidRPr="008A0472">
              <w:instrText xml:space="preserve"> REF _Ref507424843 \r \h  \* MERGEFORMAT </w:instrText>
            </w:r>
            <w:r w:rsidRPr="008A0472">
              <w:fldChar w:fldCharType="separate"/>
            </w:r>
            <w:r w:rsidR="007F2A9F">
              <w:t>8.4</w:t>
            </w:r>
            <w:r w:rsidRPr="008A0472">
              <w:fldChar w:fldCharType="end"/>
            </w:r>
          </w:p>
        </w:tc>
        <w:tc>
          <w:tcPr>
            <w:tcW w:w="1693" w:type="dxa"/>
          </w:tcPr>
          <w:p w:rsidR="00C723F8" w:rsidRPr="008A0472" w:rsidRDefault="00C723F8" w:rsidP="00C723F8">
            <w:pPr>
              <w:jc w:val="right"/>
              <w:cnfStyle w:val="000000000000" w:firstRow="0" w:lastRow="0" w:firstColumn="0" w:lastColumn="0" w:oddVBand="0" w:evenVBand="0" w:oddHBand="0" w:evenHBand="0" w:firstRowFirstColumn="0" w:firstRowLastColumn="0" w:lastRowFirstColumn="0" w:lastRowLastColumn="0"/>
            </w:pPr>
            <w:r w:rsidRPr="008A0472">
              <w:t>-2</w:t>
            </w:r>
          </w:p>
        </w:tc>
        <w:tc>
          <w:tcPr>
            <w:tcW w:w="1624" w:type="dxa"/>
          </w:tcPr>
          <w:p w:rsidR="00C723F8" w:rsidRPr="008A0472" w:rsidRDefault="00C723F8" w:rsidP="00C723F8">
            <w:pPr>
              <w:jc w:val="right"/>
              <w:cnfStyle w:val="000000000000" w:firstRow="0" w:lastRow="0" w:firstColumn="0" w:lastColumn="0" w:oddVBand="0" w:evenVBand="0" w:oddHBand="0" w:evenHBand="0" w:firstRowFirstColumn="0" w:firstRowLastColumn="0" w:lastRowFirstColumn="0" w:lastRowLastColumn="0"/>
            </w:pPr>
            <w:r w:rsidRPr="008A0472">
              <w:t>-335</w:t>
            </w:r>
          </w:p>
        </w:tc>
      </w:tr>
      <w:tr w:rsidR="00C723F8" w:rsidRPr="008A0472" w:rsidTr="00CB6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9" w:type="dxa"/>
          </w:tcPr>
          <w:p w:rsidR="00C723F8" w:rsidRPr="008A0472" w:rsidRDefault="00C723F8" w:rsidP="00C723F8">
            <w:pPr>
              <w:rPr>
                <w:b w:val="0"/>
              </w:rPr>
            </w:pPr>
          </w:p>
        </w:tc>
        <w:tc>
          <w:tcPr>
            <w:tcW w:w="994" w:type="dxa"/>
          </w:tcPr>
          <w:p w:rsidR="00C723F8" w:rsidRPr="008A0472" w:rsidRDefault="00C723F8" w:rsidP="00C723F8">
            <w:pPr>
              <w:jc w:val="center"/>
              <w:cnfStyle w:val="000000100000" w:firstRow="0" w:lastRow="0" w:firstColumn="0" w:lastColumn="0" w:oddVBand="0" w:evenVBand="0" w:oddHBand="1" w:evenHBand="0" w:firstRowFirstColumn="0" w:firstRowLastColumn="0" w:lastRowFirstColumn="0" w:lastRowLastColumn="0"/>
            </w:pPr>
          </w:p>
        </w:tc>
        <w:tc>
          <w:tcPr>
            <w:tcW w:w="1693" w:type="dxa"/>
          </w:tcPr>
          <w:p w:rsidR="00C723F8" w:rsidRPr="008A0472" w:rsidRDefault="00C723F8" w:rsidP="00C723F8">
            <w:pPr>
              <w:jc w:val="right"/>
              <w:cnfStyle w:val="000000100000" w:firstRow="0" w:lastRow="0" w:firstColumn="0" w:lastColumn="0" w:oddVBand="0" w:evenVBand="0" w:oddHBand="1" w:evenHBand="0" w:firstRowFirstColumn="0" w:firstRowLastColumn="0" w:lastRowFirstColumn="0" w:lastRowLastColumn="0"/>
            </w:pPr>
          </w:p>
        </w:tc>
        <w:tc>
          <w:tcPr>
            <w:tcW w:w="1624" w:type="dxa"/>
          </w:tcPr>
          <w:p w:rsidR="00C723F8" w:rsidRPr="008A0472" w:rsidRDefault="00C723F8" w:rsidP="00C723F8">
            <w:pPr>
              <w:jc w:val="right"/>
              <w:cnfStyle w:val="000000100000" w:firstRow="0" w:lastRow="0" w:firstColumn="0" w:lastColumn="0" w:oddVBand="0" w:evenVBand="0" w:oddHBand="1" w:evenHBand="0" w:firstRowFirstColumn="0" w:firstRowLastColumn="0" w:lastRowFirstColumn="0" w:lastRowLastColumn="0"/>
            </w:pPr>
          </w:p>
        </w:tc>
      </w:tr>
      <w:tr w:rsidR="00C723F8" w:rsidRPr="008A0472" w:rsidTr="00CB6FD2">
        <w:tc>
          <w:tcPr>
            <w:cnfStyle w:val="001000000000" w:firstRow="0" w:lastRow="0" w:firstColumn="1" w:lastColumn="0" w:oddVBand="0" w:evenVBand="0" w:oddHBand="0" w:evenHBand="0" w:firstRowFirstColumn="0" w:firstRowLastColumn="0" w:lastRowFirstColumn="0" w:lastRowLastColumn="0"/>
            <w:tcW w:w="5049" w:type="dxa"/>
          </w:tcPr>
          <w:p w:rsidR="00C723F8" w:rsidRPr="008A0472" w:rsidRDefault="00C723F8" w:rsidP="00C723F8">
            <w:r w:rsidRPr="008A0472">
              <w:t>Minderheitsanteile Accesstech AG</w:t>
            </w:r>
          </w:p>
        </w:tc>
        <w:tc>
          <w:tcPr>
            <w:tcW w:w="994" w:type="dxa"/>
          </w:tcPr>
          <w:p w:rsidR="00C723F8" w:rsidRPr="008A0472" w:rsidRDefault="00C723F8" w:rsidP="00C723F8">
            <w:pPr>
              <w:jc w:val="center"/>
              <w:cnfStyle w:val="000000000000" w:firstRow="0" w:lastRow="0" w:firstColumn="0" w:lastColumn="0" w:oddVBand="0" w:evenVBand="0" w:oddHBand="0" w:evenHBand="0" w:firstRowFirstColumn="0" w:firstRowLastColumn="0" w:lastRowFirstColumn="0" w:lastRowLastColumn="0"/>
            </w:pPr>
            <w:r w:rsidRPr="008A0472">
              <w:rPr>
                <w:b/>
              </w:rPr>
              <w:fldChar w:fldCharType="begin"/>
            </w:r>
            <w:r w:rsidRPr="008A0472">
              <w:rPr>
                <w:b/>
              </w:rPr>
              <w:instrText xml:space="preserve"> REF _Ref507424830 \r \h  \* MERGEFORMAT </w:instrText>
            </w:r>
            <w:r w:rsidRPr="008A0472">
              <w:rPr>
                <w:b/>
              </w:rPr>
            </w:r>
            <w:r w:rsidRPr="008A0472">
              <w:rPr>
                <w:b/>
              </w:rPr>
              <w:fldChar w:fldCharType="separate"/>
            </w:r>
            <w:r w:rsidR="007F2A9F">
              <w:rPr>
                <w:b/>
              </w:rPr>
              <w:t>4</w:t>
            </w:r>
            <w:r w:rsidRPr="008A0472">
              <w:rPr>
                <w:b/>
              </w:rPr>
              <w:fldChar w:fldCharType="end"/>
            </w:r>
          </w:p>
        </w:tc>
        <w:tc>
          <w:tcPr>
            <w:tcW w:w="1693" w:type="dxa"/>
          </w:tcPr>
          <w:p w:rsidR="00C723F8" w:rsidRPr="008A0472" w:rsidRDefault="00C723F8" w:rsidP="00C723F8">
            <w:pPr>
              <w:jc w:val="right"/>
              <w:cnfStyle w:val="000000000000" w:firstRow="0" w:lastRow="0" w:firstColumn="0" w:lastColumn="0" w:oddVBand="0" w:evenVBand="0" w:oddHBand="0" w:evenHBand="0" w:firstRowFirstColumn="0" w:firstRowLastColumn="0" w:lastRowFirstColumn="0" w:lastRowLastColumn="0"/>
              <w:rPr>
                <w:b/>
              </w:rPr>
            </w:pPr>
            <w:r w:rsidRPr="008A0472">
              <w:rPr>
                <w:b/>
              </w:rPr>
              <w:t>916</w:t>
            </w:r>
          </w:p>
        </w:tc>
        <w:tc>
          <w:tcPr>
            <w:tcW w:w="1624" w:type="dxa"/>
          </w:tcPr>
          <w:p w:rsidR="00C723F8" w:rsidRPr="008A0472" w:rsidRDefault="00C723F8" w:rsidP="00C723F8">
            <w:pPr>
              <w:jc w:val="right"/>
              <w:cnfStyle w:val="000000000000" w:firstRow="0" w:lastRow="0" w:firstColumn="0" w:lastColumn="0" w:oddVBand="0" w:evenVBand="0" w:oddHBand="0" w:evenHBand="0" w:firstRowFirstColumn="0" w:firstRowLastColumn="0" w:lastRowFirstColumn="0" w:lastRowLastColumn="0"/>
              <w:rPr>
                <w:b/>
              </w:rPr>
            </w:pPr>
            <w:r w:rsidRPr="008A0472">
              <w:rPr>
                <w:b/>
              </w:rPr>
              <w:t>0</w:t>
            </w:r>
          </w:p>
        </w:tc>
      </w:tr>
      <w:tr w:rsidR="00C723F8" w:rsidRPr="008A0472" w:rsidTr="00CB6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9" w:type="dxa"/>
          </w:tcPr>
          <w:p w:rsidR="00C723F8" w:rsidRPr="008A0472" w:rsidRDefault="00C723F8" w:rsidP="00C723F8">
            <w:pPr>
              <w:rPr>
                <w:b w:val="0"/>
              </w:rPr>
            </w:pPr>
            <w:r w:rsidRPr="008A0472">
              <w:rPr>
                <w:b w:val="0"/>
              </w:rPr>
              <w:t xml:space="preserve">Minderheitsanteile am Eigenkapital </w:t>
            </w:r>
          </w:p>
        </w:tc>
        <w:tc>
          <w:tcPr>
            <w:tcW w:w="994" w:type="dxa"/>
          </w:tcPr>
          <w:p w:rsidR="00C723F8" w:rsidRPr="008A0472" w:rsidRDefault="00C723F8" w:rsidP="00C723F8">
            <w:pPr>
              <w:jc w:val="center"/>
              <w:cnfStyle w:val="000000100000" w:firstRow="0" w:lastRow="0" w:firstColumn="0" w:lastColumn="0" w:oddVBand="0" w:evenVBand="0" w:oddHBand="1" w:evenHBand="0" w:firstRowFirstColumn="0" w:firstRowLastColumn="0" w:lastRowFirstColumn="0" w:lastRowLastColumn="0"/>
            </w:pPr>
          </w:p>
        </w:tc>
        <w:tc>
          <w:tcPr>
            <w:tcW w:w="1693" w:type="dxa"/>
          </w:tcPr>
          <w:p w:rsidR="00C723F8" w:rsidRPr="008A0472" w:rsidRDefault="00C723F8" w:rsidP="00C723F8">
            <w:pPr>
              <w:jc w:val="right"/>
              <w:cnfStyle w:val="000000100000" w:firstRow="0" w:lastRow="0" w:firstColumn="0" w:lastColumn="0" w:oddVBand="0" w:evenVBand="0" w:oddHBand="1" w:evenHBand="0" w:firstRowFirstColumn="0" w:firstRowLastColumn="0" w:lastRowFirstColumn="0" w:lastRowLastColumn="0"/>
            </w:pPr>
            <w:r w:rsidRPr="008A0472">
              <w:t>752</w:t>
            </w:r>
          </w:p>
        </w:tc>
        <w:tc>
          <w:tcPr>
            <w:tcW w:w="1624" w:type="dxa"/>
          </w:tcPr>
          <w:p w:rsidR="00C723F8" w:rsidRPr="008A0472" w:rsidRDefault="00C723F8" w:rsidP="00C723F8">
            <w:pPr>
              <w:jc w:val="right"/>
              <w:cnfStyle w:val="000000100000" w:firstRow="0" w:lastRow="0" w:firstColumn="0" w:lastColumn="0" w:oddVBand="0" w:evenVBand="0" w:oddHBand="1" w:evenHBand="0" w:firstRowFirstColumn="0" w:firstRowLastColumn="0" w:lastRowFirstColumn="0" w:lastRowLastColumn="0"/>
            </w:pPr>
            <w:r w:rsidRPr="008A0472">
              <w:t>0</w:t>
            </w:r>
          </w:p>
        </w:tc>
      </w:tr>
      <w:tr w:rsidR="00C723F8" w:rsidRPr="008A0472" w:rsidTr="00CB6FD2">
        <w:tc>
          <w:tcPr>
            <w:cnfStyle w:val="001000000000" w:firstRow="0" w:lastRow="0" w:firstColumn="1" w:lastColumn="0" w:oddVBand="0" w:evenVBand="0" w:oddHBand="0" w:evenHBand="0" w:firstRowFirstColumn="0" w:firstRowLastColumn="0" w:lastRowFirstColumn="0" w:lastRowLastColumn="0"/>
            <w:tcW w:w="5049" w:type="dxa"/>
          </w:tcPr>
          <w:p w:rsidR="00C723F8" w:rsidRPr="008A0472" w:rsidRDefault="00C723F8" w:rsidP="00C723F8">
            <w:pPr>
              <w:rPr>
                <w:b w:val="0"/>
              </w:rPr>
            </w:pPr>
            <w:r w:rsidRPr="008A0472">
              <w:rPr>
                <w:b w:val="0"/>
              </w:rPr>
              <w:t>Minderheitsanteile am Jahresergebnis</w:t>
            </w:r>
          </w:p>
        </w:tc>
        <w:tc>
          <w:tcPr>
            <w:tcW w:w="994" w:type="dxa"/>
          </w:tcPr>
          <w:p w:rsidR="00C723F8" w:rsidRPr="008A0472" w:rsidRDefault="00C723F8" w:rsidP="00C723F8">
            <w:pPr>
              <w:jc w:val="center"/>
              <w:cnfStyle w:val="000000000000" w:firstRow="0" w:lastRow="0" w:firstColumn="0" w:lastColumn="0" w:oddVBand="0" w:evenVBand="0" w:oddHBand="0" w:evenHBand="0" w:firstRowFirstColumn="0" w:firstRowLastColumn="0" w:lastRowFirstColumn="0" w:lastRowLastColumn="0"/>
            </w:pPr>
          </w:p>
        </w:tc>
        <w:tc>
          <w:tcPr>
            <w:tcW w:w="1693" w:type="dxa"/>
          </w:tcPr>
          <w:p w:rsidR="00C723F8" w:rsidRPr="008A0472" w:rsidRDefault="00C723F8" w:rsidP="00C723F8">
            <w:pPr>
              <w:jc w:val="right"/>
              <w:cnfStyle w:val="000000000000" w:firstRow="0" w:lastRow="0" w:firstColumn="0" w:lastColumn="0" w:oddVBand="0" w:evenVBand="0" w:oddHBand="0" w:evenHBand="0" w:firstRowFirstColumn="0" w:firstRowLastColumn="0" w:lastRowFirstColumn="0" w:lastRowLastColumn="0"/>
            </w:pPr>
            <w:r w:rsidRPr="008A0472">
              <w:t>163</w:t>
            </w:r>
          </w:p>
        </w:tc>
        <w:tc>
          <w:tcPr>
            <w:tcW w:w="1624" w:type="dxa"/>
          </w:tcPr>
          <w:p w:rsidR="00C723F8" w:rsidRPr="008A0472" w:rsidRDefault="00C723F8" w:rsidP="00C723F8">
            <w:pPr>
              <w:jc w:val="right"/>
              <w:cnfStyle w:val="000000000000" w:firstRow="0" w:lastRow="0" w:firstColumn="0" w:lastColumn="0" w:oddVBand="0" w:evenVBand="0" w:oddHBand="0" w:evenHBand="0" w:firstRowFirstColumn="0" w:firstRowLastColumn="0" w:lastRowFirstColumn="0" w:lastRowLastColumn="0"/>
            </w:pPr>
            <w:r w:rsidRPr="008A0472">
              <w:t>0</w:t>
            </w:r>
          </w:p>
        </w:tc>
      </w:tr>
    </w:tbl>
    <w:p w:rsidR="00CB6FD2" w:rsidRPr="008A0472" w:rsidRDefault="00CB6FD2" w:rsidP="00CB6FD2">
      <w:pPr>
        <w:pStyle w:val="Stdklein"/>
      </w:pPr>
      <w:bookmarkStart w:id="9" w:name="_Toc124146061"/>
      <w:bookmarkStart w:id="10" w:name="_Toc124146100"/>
      <w:bookmarkStart w:id="11" w:name="_Toc124146184"/>
      <w:bookmarkStart w:id="12" w:name="_Toc193507923"/>
      <w:bookmarkStart w:id="13" w:name="_Toc255563325"/>
      <w:bookmarkEnd w:id="8"/>
    </w:p>
    <w:p w:rsidR="00CB6FD2" w:rsidRPr="008A0472" w:rsidRDefault="00CB6FD2" w:rsidP="00CB6FD2">
      <w:pPr>
        <w:pStyle w:val="Stdklein"/>
      </w:pPr>
      <w:r w:rsidRPr="008A0472">
        <w:br w:type="page"/>
      </w:r>
    </w:p>
    <w:p w:rsidR="000C0C30" w:rsidRPr="008A0472" w:rsidRDefault="000C0C30" w:rsidP="00844209">
      <w:pPr>
        <w:pStyle w:val="1-Num"/>
        <w:rPr>
          <w:lang w:val="de-CH"/>
        </w:rPr>
      </w:pPr>
      <w:bookmarkStart w:id="14" w:name="_Toc256072823"/>
      <w:bookmarkStart w:id="15" w:name="_Toc285024930"/>
      <w:bookmarkStart w:id="16" w:name="_Toc285025644"/>
      <w:bookmarkStart w:id="17" w:name="_Toc285026111"/>
      <w:bookmarkStart w:id="18" w:name="_Toc285026212"/>
      <w:bookmarkStart w:id="19" w:name="_Toc285026242"/>
      <w:bookmarkStart w:id="20" w:name="_Toc286247085"/>
      <w:bookmarkStart w:id="21" w:name="_Toc414867442"/>
      <w:bookmarkStart w:id="22" w:name="_Toc422143329"/>
      <w:bookmarkStart w:id="23" w:name="_Toc478383056"/>
      <w:bookmarkStart w:id="24" w:name="_Toc7006403"/>
      <w:r w:rsidRPr="008A0472">
        <w:rPr>
          <w:lang w:val="de-CH"/>
        </w:rPr>
        <w:lastRenderedPageBreak/>
        <w:t>Betriebsrechnung</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tbl>
      <w:tblPr>
        <w:tblStyle w:val="Gitternetztabelle4Akzent1"/>
        <w:tblW w:w="9346" w:type="dxa"/>
        <w:tblLayout w:type="fixed"/>
        <w:tblLook w:val="04A0" w:firstRow="1" w:lastRow="0" w:firstColumn="1" w:lastColumn="0" w:noHBand="0" w:noVBand="1"/>
      </w:tblPr>
      <w:tblGrid>
        <w:gridCol w:w="4811"/>
        <w:gridCol w:w="1007"/>
        <w:gridCol w:w="1680"/>
        <w:gridCol w:w="1848"/>
      </w:tblGrid>
      <w:tr w:rsidR="000C0C30" w:rsidRPr="008A0472" w:rsidTr="009B5D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rsidR="000C0C30" w:rsidRPr="008A0472" w:rsidRDefault="000C0C30" w:rsidP="000C0C30">
            <w:pPr>
              <w:rPr>
                <w:b w:val="0"/>
              </w:rPr>
            </w:pPr>
            <w:bookmarkStart w:id="25" w:name="title03"/>
            <w:bookmarkStart w:id="26" w:name="title2"/>
            <w:bookmarkEnd w:id="25"/>
            <w:r w:rsidRPr="008A0472">
              <w:t>Betriebsrechnung</w:t>
            </w:r>
          </w:p>
        </w:tc>
        <w:tc>
          <w:tcPr>
            <w:tcW w:w="1007" w:type="dxa"/>
          </w:tcPr>
          <w:p w:rsidR="000C0C30" w:rsidRPr="008A0472" w:rsidRDefault="000C0C30" w:rsidP="000C0C30">
            <w:pPr>
              <w:jc w:val="center"/>
              <w:cnfStyle w:val="100000000000" w:firstRow="1" w:lastRow="0" w:firstColumn="0" w:lastColumn="0" w:oddVBand="0" w:evenVBand="0" w:oddHBand="0" w:evenHBand="0" w:firstRowFirstColumn="0" w:firstRowLastColumn="0" w:lastRowFirstColumn="0" w:lastRowLastColumn="0"/>
              <w:rPr>
                <w:b w:val="0"/>
              </w:rPr>
            </w:pPr>
            <w:r w:rsidRPr="008A0472">
              <w:t>Index</w:t>
            </w:r>
          </w:p>
        </w:tc>
        <w:tc>
          <w:tcPr>
            <w:tcW w:w="1680" w:type="dxa"/>
          </w:tcPr>
          <w:p w:rsidR="000C0C30" w:rsidRPr="008A0472" w:rsidRDefault="00174A16" w:rsidP="00AD1D81">
            <w:pPr>
              <w:jc w:val="right"/>
              <w:cnfStyle w:val="100000000000" w:firstRow="1" w:lastRow="0" w:firstColumn="0" w:lastColumn="0" w:oddVBand="0" w:evenVBand="0" w:oddHBand="0" w:evenHBand="0" w:firstRowFirstColumn="0" w:firstRowLastColumn="0" w:lastRowFirstColumn="0" w:lastRowLastColumn="0"/>
              <w:rPr>
                <w:b w:val="0"/>
              </w:rPr>
            </w:pPr>
            <w:r w:rsidRPr="008A0472">
              <w:t>2018</w:t>
            </w:r>
            <w:r w:rsidR="000C0C30" w:rsidRPr="008A0472">
              <w:t xml:space="preserve"> </w:t>
            </w:r>
            <w:r w:rsidR="000C0C30" w:rsidRPr="008A0472">
              <w:br/>
              <w:t>in TFr.</w:t>
            </w:r>
          </w:p>
        </w:tc>
        <w:tc>
          <w:tcPr>
            <w:tcW w:w="1848" w:type="dxa"/>
          </w:tcPr>
          <w:p w:rsidR="000C0C30" w:rsidRPr="008A0472" w:rsidRDefault="00174A16" w:rsidP="00AD1D81">
            <w:pPr>
              <w:jc w:val="right"/>
              <w:cnfStyle w:val="100000000000" w:firstRow="1" w:lastRow="0" w:firstColumn="0" w:lastColumn="0" w:oddVBand="0" w:evenVBand="0" w:oddHBand="0" w:evenHBand="0" w:firstRowFirstColumn="0" w:firstRowLastColumn="0" w:lastRowFirstColumn="0" w:lastRowLastColumn="0"/>
              <w:rPr>
                <w:b w:val="0"/>
              </w:rPr>
            </w:pPr>
            <w:r w:rsidRPr="008A0472">
              <w:t>2017</w:t>
            </w:r>
            <w:r w:rsidR="000C0C30" w:rsidRPr="008A0472">
              <w:t xml:space="preserve"> </w:t>
            </w:r>
            <w:r w:rsidR="000C0C30" w:rsidRPr="008A0472">
              <w:br/>
              <w:t>in TFr.</w:t>
            </w:r>
          </w:p>
        </w:tc>
      </w:tr>
      <w:bookmarkEnd w:id="26"/>
      <w:tr w:rsidR="00076AF9" w:rsidRPr="008A0472" w:rsidTr="009B5D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rsidR="00076AF9" w:rsidRPr="008A0472" w:rsidRDefault="00076AF9" w:rsidP="00076AF9">
            <w:pPr>
              <w:rPr>
                <w:b w:val="0"/>
              </w:rPr>
            </w:pPr>
            <w:r w:rsidRPr="008A0472">
              <w:t>Total Ertrag</w:t>
            </w:r>
          </w:p>
        </w:tc>
        <w:tc>
          <w:tcPr>
            <w:tcW w:w="1007" w:type="dxa"/>
          </w:tcPr>
          <w:p w:rsidR="00076AF9" w:rsidRPr="008A0472" w:rsidRDefault="00076AF9" w:rsidP="00076AF9">
            <w:pPr>
              <w:jc w:val="center"/>
              <w:cnfStyle w:val="000000100000" w:firstRow="0" w:lastRow="0" w:firstColumn="0" w:lastColumn="0" w:oddVBand="0" w:evenVBand="0" w:oddHBand="1" w:evenHBand="0" w:firstRowFirstColumn="0" w:firstRowLastColumn="0" w:lastRowFirstColumn="0" w:lastRowLastColumn="0"/>
            </w:pPr>
          </w:p>
        </w:tc>
        <w:tc>
          <w:tcPr>
            <w:tcW w:w="1680" w:type="dxa"/>
          </w:tcPr>
          <w:p w:rsidR="00076AF9" w:rsidRPr="008A0472" w:rsidRDefault="006153B2" w:rsidP="00076AF9">
            <w:pPr>
              <w:jc w:val="right"/>
              <w:cnfStyle w:val="000000100000" w:firstRow="0" w:lastRow="0" w:firstColumn="0" w:lastColumn="0" w:oddVBand="0" w:evenVBand="0" w:oddHBand="1" w:evenHBand="0" w:firstRowFirstColumn="0" w:firstRowLastColumn="0" w:lastRowFirstColumn="0" w:lastRowLastColumn="0"/>
              <w:rPr>
                <w:rFonts w:eastAsia="Arial Unicode MS"/>
                <w:b/>
              </w:rPr>
            </w:pPr>
            <w:r w:rsidRPr="008A0472">
              <w:rPr>
                <w:rFonts w:eastAsia="Arial Unicode MS"/>
                <w:b/>
              </w:rPr>
              <w:t>22</w:t>
            </w:r>
            <w:r w:rsidR="00076AF9" w:rsidRPr="008A0472">
              <w:rPr>
                <w:rFonts w:eastAsia="Arial Unicode MS"/>
                <w:b/>
              </w:rPr>
              <w:t>'</w:t>
            </w:r>
            <w:r w:rsidRPr="008A0472">
              <w:rPr>
                <w:rFonts w:eastAsia="Arial Unicode MS"/>
                <w:b/>
              </w:rPr>
              <w:t>824</w:t>
            </w:r>
          </w:p>
        </w:tc>
        <w:tc>
          <w:tcPr>
            <w:tcW w:w="1848" w:type="dxa"/>
          </w:tcPr>
          <w:p w:rsidR="00076AF9" w:rsidRPr="008A0472" w:rsidRDefault="00076AF9" w:rsidP="00076AF9">
            <w:pPr>
              <w:jc w:val="right"/>
              <w:cnfStyle w:val="000000100000" w:firstRow="0" w:lastRow="0" w:firstColumn="0" w:lastColumn="0" w:oddVBand="0" w:evenVBand="0" w:oddHBand="1" w:evenHBand="0" w:firstRowFirstColumn="0" w:firstRowLastColumn="0" w:lastRowFirstColumn="0" w:lastRowLastColumn="0"/>
              <w:rPr>
                <w:rFonts w:eastAsia="Arial Unicode MS"/>
                <w:b/>
              </w:rPr>
            </w:pPr>
            <w:r w:rsidRPr="008A0472">
              <w:rPr>
                <w:rFonts w:eastAsia="Arial Unicode MS"/>
                <w:b/>
              </w:rPr>
              <w:t>19'059</w:t>
            </w:r>
          </w:p>
        </w:tc>
      </w:tr>
      <w:tr w:rsidR="00076AF9" w:rsidRPr="008A0472" w:rsidTr="009B5D54">
        <w:tc>
          <w:tcPr>
            <w:cnfStyle w:val="001000000000" w:firstRow="0" w:lastRow="0" w:firstColumn="1" w:lastColumn="0" w:oddVBand="0" w:evenVBand="0" w:oddHBand="0" w:evenHBand="0" w:firstRowFirstColumn="0" w:firstRowLastColumn="0" w:lastRowFirstColumn="0" w:lastRowLastColumn="0"/>
            <w:tcW w:w="4811" w:type="dxa"/>
          </w:tcPr>
          <w:p w:rsidR="00076AF9" w:rsidRPr="008A0472" w:rsidRDefault="00076AF9" w:rsidP="00076AF9">
            <w:pPr>
              <w:rPr>
                <w:b w:val="0"/>
              </w:rPr>
            </w:pPr>
            <w:r w:rsidRPr="008A0472">
              <w:t>Erhaltene Zuwendungen</w:t>
            </w:r>
          </w:p>
        </w:tc>
        <w:tc>
          <w:tcPr>
            <w:tcW w:w="1007" w:type="dxa"/>
          </w:tcPr>
          <w:p w:rsidR="00076AF9" w:rsidRPr="008A0472" w:rsidRDefault="00076AF9" w:rsidP="00076AF9">
            <w:pPr>
              <w:jc w:val="center"/>
              <w:cnfStyle w:val="000000000000" w:firstRow="0" w:lastRow="0" w:firstColumn="0" w:lastColumn="0" w:oddVBand="0" w:evenVBand="0" w:oddHBand="0" w:evenHBand="0" w:firstRowFirstColumn="0" w:firstRowLastColumn="0" w:lastRowFirstColumn="0" w:lastRowLastColumn="0"/>
            </w:pPr>
          </w:p>
        </w:tc>
        <w:tc>
          <w:tcPr>
            <w:tcW w:w="1680" w:type="dxa"/>
          </w:tcPr>
          <w:p w:rsidR="00076AF9" w:rsidRPr="008A0472" w:rsidRDefault="00076AF9" w:rsidP="00076AF9">
            <w:pPr>
              <w:jc w:val="right"/>
              <w:cnfStyle w:val="000000000000" w:firstRow="0" w:lastRow="0" w:firstColumn="0" w:lastColumn="0" w:oddVBand="0" w:evenVBand="0" w:oddHBand="0" w:evenHBand="0" w:firstRowFirstColumn="0" w:firstRowLastColumn="0" w:lastRowFirstColumn="0" w:lastRowLastColumn="0"/>
              <w:rPr>
                <w:b/>
              </w:rPr>
            </w:pPr>
            <w:r w:rsidRPr="008A0472">
              <w:rPr>
                <w:b/>
              </w:rPr>
              <w:t>9'</w:t>
            </w:r>
            <w:r w:rsidR="006153B2" w:rsidRPr="008A0472">
              <w:rPr>
                <w:b/>
              </w:rPr>
              <w:t>972</w:t>
            </w:r>
          </w:p>
        </w:tc>
        <w:tc>
          <w:tcPr>
            <w:tcW w:w="1848" w:type="dxa"/>
          </w:tcPr>
          <w:p w:rsidR="00076AF9" w:rsidRPr="008A0472" w:rsidRDefault="00076AF9" w:rsidP="00076AF9">
            <w:pPr>
              <w:jc w:val="right"/>
              <w:cnfStyle w:val="000000000000" w:firstRow="0" w:lastRow="0" w:firstColumn="0" w:lastColumn="0" w:oddVBand="0" w:evenVBand="0" w:oddHBand="0" w:evenHBand="0" w:firstRowFirstColumn="0" w:firstRowLastColumn="0" w:lastRowFirstColumn="0" w:lastRowLastColumn="0"/>
              <w:rPr>
                <w:b/>
              </w:rPr>
            </w:pPr>
            <w:r w:rsidRPr="008A0472">
              <w:rPr>
                <w:b/>
              </w:rPr>
              <w:t>9'559</w:t>
            </w:r>
          </w:p>
        </w:tc>
      </w:tr>
      <w:tr w:rsidR="00076AF9" w:rsidRPr="008A0472" w:rsidTr="009B5D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rsidR="00076AF9" w:rsidRPr="008A0472" w:rsidRDefault="00076AF9" w:rsidP="00076AF9">
            <w:pPr>
              <w:rPr>
                <w:b w:val="0"/>
              </w:rPr>
            </w:pPr>
            <w:r w:rsidRPr="008A0472">
              <w:rPr>
                <w:b w:val="0"/>
              </w:rPr>
              <w:t>Spenden</w:t>
            </w:r>
          </w:p>
        </w:tc>
        <w:tc>
          <w:tcPr>
            <w:tcW w:w="1007" w:type="dxa"/>
          </w:tcPr>
          <w:p w:rsidR="00076AF9" w:rsidRPr="008A0472" w:rsidRDefault="00076AF9" w:rsidP="00076AF9">
            <w:pPr>
              <w:jc w:val="center"/>
              <w:cnfStyle w:val="000000100000" w:firstRow="0" w:lastRow="0" w:firstColumn="0" w:lastColumn="0" w:oddVBand="0" w:evenVBand="0" w:oddHBand="1" w:evenHBand="0" w:firstRowFirstColumn="0" w:firstRowLastColumn="0" w:lastRowFirstColumn="0" w:lastRowLastColumn="0"/>
            </w:pPr>
            <w:r w:rsidRPr="008A0472">
              <w:fldChar w:fldCharType="begin"/>
            </w:r>
            <w:r w:rsidRPr="008A0472">
              <w:instrText xml:space="preserve"> REF _Ref507424869 \r \h  \* MERGEFORMAT </w:instrText>
            </w:r>
            <w:r w:rsidRPr="008A0472">
              <w:fldChar w:fldCharType="separate"/>
            </w:r>
            <w:r w:rsidR="007F2A9F">
              <w:t>7.2</w:t>
            </w:r>
            <w:r w:rsidRPr="008A0472">
              <w:fldChar w:fldCharType="end"/>
            </w:r>
          </w:p>
        </w:tc>
        <w:tc>
          <w:tcPr>
            <w:tcW w:w="1680" w:type="dxa"/>
          </w:tcPr>
          <w:p w:rsidR="00076AF9" w:rsidRPr="008A0472" w:rsidRDefault="006153B2" w:rsidP="00076AF9">
            <w:pPr>
              <w:jc w:val="right"/>
              <w:cnfStyle w:val="000000100000" w:firstRow="0" w:lastRow="0" w:firstColumn="0" w:lastColumn="0" w:oddVBand="0" w:evenVBand="0" w:oddHBand="1" w:evenHBand="0" w:firstRowFirstColumn="0" w:firstRowLastColumn="0" w:lastRowFirstColumn="0" w:lastRowLastColumn="0"/>
            </w:pPr>
            <w:r w:rsidRPr="008A0472">
              <w:t>7</w:t>
            </w:r>
            <w:r w:rsidR="00076AF9" w:rsidRPr="008A0472">
              <w:t>'</w:t>
            </w:r>
            <w:r w:rsidRPr="008A0472">
              <w:t>799</w:t>
            </w:r>
          </w:p>
        </w:tc>
        <w:tc>
          <w:tcPr>
            <w:tcW w:w="1848" w:type="dxa"/>
          </w:tcPr>
          <w:p w:rsidR="00076AF9" w:rsidRPr="008A0472" w:rsidRDefault="00076AF9" w:rsidP="00076AF9">
            <w:pPr>
              <w:jc w:val="right"/>
              <w:cnfStyle w:val="000000100000" w:firstRow="0" w:lastRow="0" w:firstColumn="0" w:lastColumn="0" w:oddVBand="0" w:evenVBand="0" w:oddHBand="1" w:evenHBand="0" w:firstRowFirstColumn="0" w:firstRowLastColumn="0" w:lastRowFirstColumn="0" w:lastRowLastColumn="0"/>
            </w:pPr>
            <w:r w:rsidRPr="008A0472">
              <w:t>8'442</w:t>
            </w:r>
          </w:p>
        </w:tc>
      </w:tr>
      <w:tr w:rsidR="00076AF9" w:rsidRPr="008A0472" w:rsidTr="009B5D54">
        <w:tc>
          <w:tcPr>
            <w:cnfStyle w:val="001000000000" w:firstRow="0" w:lastRow="0" w:firstColumn="1" w:lastColumn="0" w:oddVBand="0" w:evenVBand="0" w:oddHBand="0" w:evenHBand="0" w:firstRowFirstColumn="0" w:firstRowLastColumn="0" w:lastRowFirstColumn="0" w:lastRowLastColumn="0"/>
            <w:tcW w:w="4811" w:type="dxa"/>
          </w:tcPr>
          <w:p w:rsidR="00076AF9" w:rsidRPr="008A0472" w:rsidRDefault="00076AF9" w:rsidP="00076AF9">
            <w:pPr>
              <w:rPr>
                <w:b w:val="0"/>
              </w:rPr>
            </w:pPr>
            <w:r w:rsidRPr="008A0472">
              <w:rPr>
                <w:b w:val="0"/>
              </w:rPr>
              <w:t>Mitgliederbeiträge</w:t>
            </w:r>
          </w:p>
        </w:tc>
        <w:tc>
          <w:tcPr>
            <w:tcW w:w="1007" w:type="dxa"/>
          </w:tcPr>
          <w:p w:rsidR="00076AF9" w:rsidRPr="008A0472" w:rsidRDefault="00076AF9" w:rsidP="00076AF9">
            <w:pPr>
              <w:jc w:val="center"/>
              <w:cnfStyle w:val="000000000000" w:firstRow="0" w:lastRow="0" w:firstColumn="0" w:lastColumn="0" w:oddVBand="0" w:evenVBand="0" w:oddHBand="0" w:evenHBand="0" w:firstRowFirstColumn="0" w:firstRowLastColumn="0" w:lastRowFirstColumn="0" w:lastRowLastColumn="0"/>
            </w:pPr>
          </w:p>
        </w:tc>
        <w:tc>
          <w:tcPr>
            <w:tcW w:w="1680" w:type="dxa"/>
          </w:tcPr>
          <w:p w:rsidR="00076AF9" w:rsidRPr="008A0472" w:rsidRDefault="00076AF9" w:rsidP="00076AF9">
            <w:pPr>
              <w:jc w:val="right"/>
              <w:cnfStyle w:val="000000000000" w:firstRow="0" w:lastRow="0" w:firstColumn="0" w:lastColumn="0" w:oddVBand="0" w:evenVBand="0" w:oddHBand="0" w:evenHBand="0" w:firstRowFirstColumn="0" w:firstRowLastColumn="0" w:lastRowFirstColumn="0" w:lastRowLastColumn="0"/>
            </w:pPr>
            <w:r w:rsidRPr="008A0472">
              <w:t>45</w:t>
            </w:r>
          </w:p>
        </w:tc>
        <w:tc>
          <w:tcPr>
            <w:tcW w:w="1848" w:type="dxa"/>
          </w:tcPr>
          <w:p w:rsidR="00076AF9" w:rsidRPr="008A0472" w:rsidRDefault="00076AF9" w:rsidP="00076AF9">
            <w:pPr>
              <w:jc w:val="right"/>
              <w:cnfStyle w:val="000000000000" w:firstRow="0" w:lastRow="0" w:firstColumn="0" w:lastColumn="0" w:oddVBand="0" w:evenVBand="0" w:oddHBand="0" w:evenHBand="0" w:firstRowFirstColumn="0" w:firstRowLastColumn="0" w:lastRowFirstColumn="0" w:lastRowLastColumn="0"/>
            </w:pPr>
            <w:r w:rsidRPr="008A0472">
              <w:t>45</w:t>
            </w:r>
          </w:p>
        </w:tc>
      </w:tr>
      <w:tr w:rsidR="00076AF9" w:rsidRPr="008A0472" w:rsidTr="009B5D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rsidR="00076AF9" w:rsidRPr="008A0472" w:rsidRDefault="00076AF9" w:rsidP="00076AF9">
            <w:pPr>
              <w:rPr>
                <w:b w:val="0"/>
              </w:rPr>
            </w:pPr>
            <w:r w:rsidRPr="008A0472">
              <w:rPr>
                <w:b w:val="0"/>
              </w:rPr>
              <w:t>Legate / Erbschaften</w:t>
            </w:r>
          </w:p>
        </w:tc>
        <w:tc>
          <w:tcPr>
            <w:tcW w:w="1007" w:type="dxa"/>
          </w:tcPr>
          <w:p w:rsidR="00076AF9" w:rsidRPr="008A0472" w:rsidRDefault="00076AF9" w:rsidP="00076AF9">
            <w:pPr>
              <w:jc w:val="center"/>
              <w:cnfStyle w:val="000000100000" w:firstRow="0" w:lastRow="0" w:firstColumn="0" w:lastColumn="0" w:oddVBand="0" w:evenVBand="0" w:oddHBand="1" w:evenHBand="0" w:firstRowFirstColumn="0" w:firstRowLastColumn="0" w:lastRowFirstColumn="0" w:lastRowLastColumn="0"/>
            </w:pPr>
          </w:p>
        </w:tc>
        <w:tc>
          <w:tcPr>
            <w:tcW w:w="1680" w:type="dxa"/>
          </w:tcPr>
          <w:p w:rsidR="00076AF9" w:rsidRPr="008A0472" w:rsidRDefault="006153B2" w:rsidP="00076AF9">
            <w:pPr>
              <w:jc w:val="right"/>
              <w:cnfStyle w:val="000000100000" w:firstRow="0" w:lastRow="0" w:firstColumn="0" w:lastColumn="0" w:oddVBand="0" w:evenVBand="0" w:oddHBand="1" w:evenHBand="0" w:firstRowFirstColumn="0" w:firstRowLastColumn="0" w:lastRowFirstColumn="0" w:lastRowLastColumn="0"/>
            </w:pPr>
            <w:r w:rsidRPr="008A0472">
              <w:t>2</w:t>
            </w:r>
            <w:r w:rsidR="00076AF9" w:rsidRPr="008A0472">
              <w:t>'</w:t>
            </w:r>
            <w:r w:rsidRPr="008A0472">
              <w:t>128</w:t>
            </w:r>
          </w:p>
        </w:tc>
        <w:tc>
          <w:tcPr>
            <w:tcW w:w="1848" w:type="dxa"/>
          </w:tcPr>
          <w:p w:rsidR="00076AF9" w:rsidRPr="008A0472" w:rsidRDefault="00076AF9" w:rsidP="00076AF9">
            <w:pPr>
              <w:jc w:val="right"/>
              <w:cnfStyle w:val="000000100000" w:firstRow="0" w:lastRow="0" w:firstColumn="0" w:lastColumn="0" w:oddVBand="0" w:evenVBand="0" w:oddHBand="1" w:evenHBand="0" w:firstRowFirstColumn="0" w:firstRowLastColumn="0" w:lastRowFirstColumn="0" w:lastRowLastColumn="0"/>
            </w:pPr>
            <w:r w:rsidRPr="008A0472">
              <w:t>1'071</w:t>
            </w:r>
          </w:p>
        </w:tc>
      </w:tr>
      <w:tr w:rsidR="00076AF9" w:rsidRPr="008A0472" w:rsidTr="009B5D54">
        <w:tc>
          <w:tcPr>
            <w:cnfStyle w:val="001000000000" w:firstRow="0" w:lastRow="0" w:firstColumn="1" w:lastColumn="0" w:oddVBand="0" w:evenVBand="0" w:oddHBand="0" w:evenHBand="0" w:firstRowFirstColumn="0" w:firstRowLastColumn="0" w:lastRowFirstColumn="0" w:lastRowLastColumn="0"/>
            <w:tcW w:w="4811" w:type="dxa"/>
          </w:tcPr>
          <w:p w:rsidR="00076AF9" w:rsidRPr="008A0472" w:rsidRDefault="00076AF9" w:rsidP="00076AF9"/>
        </w:tc>
        <w:tc>
          <w:tcPr>
            <w:tcW w:w="1007" w:type="dxa"/>
          </w:tcPr>
          <w:p w:rsidR="00076AF9" w:rsidRPr="008A0472" w:rsidRDefault="00076AF9" w:rsidP="00076AF9">
            <w:pPr>
              <w:jc w:val="center"/>
              <w:cnfStyle w:val="000000000000" w:firstRow="0" w:lastRow="0" w:firstColumn="0" w:lastColumn="0" w:oddVBand="0" w:evenVBand="0" w:oddHBand="0" w:evenHBand="0" w:firstRowFirstColumn="0" w:firstRowLastColumn="0" w:lastRowFirstColumn="0" w:lastRowLastColumn="0"/>
            </w:pPr>
          </w:p>
        </w:tc>
        <w:tc>
          <w:tcPr>
            <w:tcW w:w="1680" w:type="dxa"/>
          </w:tcPr>
          <w:p w:rsidR="00076AF9" w:rsidRPr="008A0472" w:rsidRDefault="00076AF9" w:rsidP="00076AF9">
            <w:pPr>
              <w:jc w:val="right"/>
              <w:cnfStyle w:val="000000000000" w:firstRow="0" w:lastRow="0" w:firstColumn="0" w:lastColumn="0" w:oddVBand="0" w:evenVBand="0" w:oddHBand="0" w:evenHBand="0" w:firstRowFirstColumn="0" w:firstRowLastColumn="0" w:lastRowFirstColumn="0" w:lastRowLastColumn="0"/>
            </w:pPr>
          </w:p>
        </w:tc>
        <w:tc>
          <w:tcPr>
            <w:tcW w:w="1848" w:type="dxa"/>
          </w:tcPr>
          <w:p w:rsidR="00076AF9" w:rsidRPr="008A0472" w:rsidRDefault="00076AF9" w:rsidP="00076AF9">
            <w:pPr>
              <w:jc w:val="right"/>
              <w:cnfStyle w:val="000000000000" w:firstRow="0" w:lastRow="0" w:firstColumn="0" w:lastColumn="0" w:oddVBand="0" w:evenVBand="0" w:oddHBand="0" w:evenHBand="0" w:firstRowFirstColumn="0" w:firstRowLastColumn="0" w:lastRowFirstColumn="0" w:lastRowLastColumn="0"/>
            </w:pPr>
          </w:p>
        </w:tc>
      </w:tr>
      <w:tr w:rsidR="00076AF9" w:rsidRPr="008A0472" w:rsidTr="009B5D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rsidR="00076AF9" w:rsidRPr="008A0472" w:rsidRDefault="00076AF9" w:rsidP="00076AF9">
            <w:pPr>
              <w:rPr>
                <w:b w:val="0"/>
              </w:rPr>
            </w:pPr>
            <w:r w:rsidRPr="008A0472">
              <w:t>Erträge aus erbrachten Leistungen</w:t>
            </w:r>
          </w:p>
        </w:tc>
        <w:tc>
          <w:tcPr>
            <w:tcW w:w="1007" w:type="dxa"/>
          </w:tcPr>
          <w:p w:rsidR="00076AF9" w:rsidRPr="008A0472" w:rsidRDefault="00076AF9" w:rsidP="00076AF9">
            <w:pPr>
              <w:jc w:val="center"/>
              <w:cnfStyle w:val="000000100000" w:firstRow="0" w:lastRow="0" w:firstColumn="0" w:lastColumn="0" w:oddVBand="0" w:evenVBand="0" w:oddHBand="1" w:evenHBand="0" w:firstRowFirstColumn="0" w:firstRowLastColumn="0" w:lastRowFirstColumn="0" w:lastRowLastColumn="0"/>
              <w:rPr>
                <w:b/>
              </w:rPr>
            </w:pPr>
            <w:r w:rsidRPr="008A0472">
              <w:rPr>
                <w:b/>
              </w:rPr>
              <w:fldChar w:fldCharType="begin"/>
            </w:r>
            <w:r w:rsidRPr="008A0472">
              <w:rPr>
                <w:b/>
              </w:rPr>
              <w:instrText xml:space="preserve"> REF ErträgeauserbrachtenLeistungen \r \h  \* MERGEFORMAT </w:instrText>
            </w:r>
            <w:r w:rsidRPr="008A0472">
              <w:rPr>
                <w:b/>
              </w:rPr>
            </w:r>
            <w:r w:rsidRPr="008A0472">
              <w:rPr>
                <w:b/>
              </w:rPr>
              <w:fldChar w:fldCharType="separate"/>
            </w:r>
            <w:r w:rsidR="007F2A9F">
              <w:rPr>
                <w:b/>
              </w:rPr>
              <w:t>7.3</w:t>
            </w:r>
            <w:r w:rsidRPr="008A0472">
              <w:rPr>
                <w:b/>
              </w:rPr>
              <w:fldChar w:fldCharType="end"/>
            </w:r>
          </w:p>
        </w:tc>
        <w:tc>
          <w:tcPr>
            <w:tcW w:w="1680" w:type="dxa"/>
          </w:tcPr>
          <w:p w:rsidR="00076AF9" w:rsidRPr="008A0472" w:rsidRDefault="006153B2" w:rsidP="00076AF9">
            <w:pPr>
              <w:jc w:val="right"/>
              <w:cnfStyle w:val="000000100000" w:firstRow="0" w:lastRow="0" w:firstColumn="0" w:lastColumn="0" w:oddVBand="0" w:evenVBand="0" w:oddHBand="1" w:evenHBand="0" w:firstRowFirstColumn="0" w:firstRowLastColumn="0" w:lastRowFirstColumn="0" w:lastRowLastColumn="0"/>
              <w:rPr>
                <w:b/>
              </w:rPr>
            </w:pPr>
            <w:r w:rsidRPr="008A0472">
              <w:rPr>
                <w:b/>
              </w:rPr>
              <w:t>12'853</w:t>
            </w:r>
          </w:p>
        </w:tc>
        <w:tc>
          <w:tcPr>
            <w:tcW w:w="1848" w:type="dxa"/>
          </w:tcPr>
          <w:p w:rsidR="00076AF9" w:rsidRPr="008A0472" w:rsidRDefault="00076AF9" w:rsidP="00076AF9">
            <w:pPr>
              <w:jc w:val="right"/>
              <w:cnfStyle w:val="000000100000" w:firstRow="0" w:lastRow="0" w:firstColumn="0" w:lastColumn="0" w:oddVBand="0" w:evenVBand="0" w:oddHBand="1" w:evenHBand="0" w:firstRowFirstColumn="0" w:firstRowLastColumn="0" w:lastRowFirstColumn="0" w:lastRowLastColumn="0"/>
              <w:rPr>
                <w:b/>
              </w:rPr>
            </w:pPr>
            <w:r w:rsidRPr="008A0472">
              <w:rPr>
                <w:b/>
              </w:rPr>
              <w:t>9'500</w:t>
            </w:r>
          </w:p>
        </w:tc>
      </w:tr>
      <w:tr w:rsidR="00076AF9" w:rsidRPr="008A0472" w:rsidTr="009B5D54">
        <w:tc>
          <w:tcPr>
            <w:cnfStyle w:val="001000000000" w:firstRow="0" w:lastRow="0" w:firstColumn="1" w:lastColumn="0" w:oddVBand="0" w:evenVBand="0" w:oddHBand="0" w:evenHBand="0" w:firstRowFirstColumn="0" w:firstRowLastColumn="0" w:lastRowFirstColumn="0" w:lastRowLastColumn="0"/>
            <w:tcW w:w="4811" w:type="dxa"/>
          </w:tcPr>
          <w:p w:rsidR="00076AF9" w:rsidRPr="008A0472" w:rsidRDefault="00076AF9" w:rsidP="00076AF9">
            <w:pPr>
              <w:rPr>
                <w:b w:val="0"/>
              </w:rPr>
            </w:pPr>
            <w:r w:rsidRPr="008A0472">
              <w:rPr>
                <w:b w:val="0"/>
              </w:rPr>
              <w:t>Öffentliche Aufträge</w:t>
            </w:r>
          </w:p>
        </w:tc>
        <w:tc>
          <w:tcPr>
            <w:tcW w:w="1007" w:type="dxa"/>
          </w:tcPr>
          <w:p w:rsidR="00076AF9" w:rsidRPr="008A0472" w:rsidRDefault="00076AF9" w:rsidP="00076AF9">
            <w:pPr>
              <w:jc w:val="center"/>
              <w:cnfStyle w:val="000000000000" w:firstRow="0" w:lastRow="0" w:firstColumn="0" w:lastColumn="0" w:oddVBand="0" w:evenVBand="0" w:oddHBand="0" w:evenHBand="0" w:firstRowFirstColumn="0" w:firstRowLastColumn="0" w:lastRowFirstColumn="0" w:lastRowLastColumn="0"/>
            </w:pPr>
          </w:p>
        </w:tc>
        <w:tc>
          <w:tcPr>
            <w:tcW w:w="1680" w:type="dxa"/>
          </w:tcPr>
          <w:p w:rsidR="00076AF9" w:rsidRPr="008A0472" w:rsidRDefault="00076AF9" w:rsidP="00076AF9">
            <w:pPr>
              <w:jc w:val="right"/>
              <w:cnfStyle w:val="000000000000" w:firstRow="0" w:lastRow="0" w:firstColumn="0" w:lastColumn="0" w:oddVBand="0" w:evenVBand="0" w:oddHBand="0" w:evenHBand="0" w:firstRowFirstColumn="0" w:firstRowLastColumn="0" w:lastRowFirstColumn="0" w:lastRowLastColumn="0"/>
            </w:pPr>
            <w:r w:rsidRPr="008A0472">
              <w:t>6'</w:t>
            </w:r>
            <w:r w:rsidR="006153B2" w:rsidRPr="008A0472">
              <w:t>572</w:t>
            </w:r>
          </w:p>
        </w:tc>
        <w:tc>
          <w:tcPr>
            <w:tcW w:w="1848" w:type="dxa"/>
          </w:tcPr>
          <w:p w:rsidR="00076AF9" w:rsidRPr="008A0472" w:rsidRDefault="00076AF9" w:rsidP="00076AF9">
            <w:pPr>
              <w:jc w:val="right"/>
              <w:cnfStyle w:val="000000000000" w:firstRow="0" w:lastRow="0" w:firstColumn="0" w:lastColumn="0" w:oddVBand="0" w:evenVBand="0" w:oddHBand="0" w:evenHBand="0" w:firstRowFirstColumn="0" w:firstRowLastColumn="0" w:lastRowFirstColumn="0" w:lastRowLastColumn="0"/>
            </w:pPr>
            <w:r w:rsidRPr="008A0472">
              <w:t>6'283</w:t>
            </w:r>
          </w:p>
        </w:tc>
      </w:tr>
      <w:tr w:rsidR="00076AF9" w:rsidRPr="008A0472" w:rsidTr="009B5D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rsidR="00076AF9" w:rsidRPr="008A0472" w:rsidRDefault="00076AF9" w:rsidP="00076AF9">
            <w:pPr>
              <w:rPr>
                <w:b w:val="0"/>
              </w:rPr>
            </w:pPr>
            <w:r w:rsidRPr="008A0472">
              <w:rPr>
                <w:b w:val="0"/>
              </w:rPr>
              <w:t>Andere betriebliche Erträge</w:t>
            </w:r>
          </w:p>
        </w:tc>
        <w:tc>
          <w:tcPr>
            <w:tcW w:w="1007" w:type="dxa"/>
          </w:tcPr>
          <w:p w:rsidR="00076AF9" w:rsidRPr="008A0472" w:rsidRDefault="00076AF9" w:rsidP="00076AF9">
            <w:pPr>
              <w:jc w:val="center"/>
              <w:cnfStyle w:val="000000100000" w:firstRow="0" w:lastRow="0" w:firstColumn="0" w:lastColumn="0" w:oddVBand="0" w:evenVBand="0" w:oddHBand="1" w:evenHBand="0" w:firstRowFirstColumn="0" w:firstRowLastColumn="0" w:lastRowFirstColumn="0" w:lastRowLastColumn="0"/>
            </w:pPr>
          </w:p>
        </w:tc>
        <w:tc>
          <w:tcPr>
            <w:tcW w:w="1680" w:type="dxa"/>
          </w:tcPr>
          <w:p w:rsidR="00076AF9" w:rsidRPr="008A0472" w:rsidRDefault="006153B2" w:rsidP="00076AF9">
            <w:pPr>
              <w:jc w:val="right"/>
              <w:cnfStyle w:val="000000100000" w:firstRow="0" w:lastRow="0" w:firstColumn="0" w:lastColumn="0" w:oddVBand="0" w:evenVBand="0" w:oddHBand="1" w:evenHBand="0" w:firstRowFirstColumn="0" w:firstRowLastColumn="0" w:lastRowFirstColumn="0" w:lastRowLastColumn="0"/>
            </w:pPr>
            <w:r w:rsidRPr="008A0472">
              <w:t>6</w:t>
            </w:r>
            <w:r w:rsidR="00076AF9" w:rsidRPr="008A0472">
              <w:t>'</w:t>
            </w:r>
            <w:r w:rsidRPr="008A0472">
              <w:t>281</w:t>
            </w:r>
          </w:p>
        </w:tc>
        <w:tc>
          <w:tcPr>
            <w:tcW w:w="1848" w:type="dxa"/>
          </w:tcPr>
          <w:p w:rsidR="00076AF9" w:rsidRPr="008A0472" w:rsidRDefault="00076AF9" w:rsidP="00076AF9">
            <w:pPr>
              <w:jc w:val="right"/>
              <w:cnfStyle w:val="000000100000" w:firstRow="0" w:lastRow="0" w:firstColumn="0" w:lastColumn="0" w:oddVBand="0" w:evenVBand="0" w:oddHBand="1" w:evenHBand="0" w:firstRowFirstColumn="0" w:firstRowLastColumn="0" w:lastRowFirstColumn="0" w:lastRowLastColumn="0"/>
            </w:pPr>
            <w:r w:rsidRPr="008A0472">
              <w:t>3'218</w:t>
            </w:r>
          </w:p>
        </w:tc>
      </w:tr>
      <w:tr w:rsidR="00076AF9" w:rsidRPr="008A0472" w:rsidTr="009B5D54">
        <w:tc>
          <w:tcPr>
            <w:cnfStyle w:val="001000000000" w:firstRow="0" w:lastRow="0" w:firstColumn="1" w:lastColumn="0" w:oddVBand="0" w:evenVBand="0" w:oddHBand="0" w:evenHBand="0" w:firstRowFirstColumn="0" w:firstRowLastColumn="0" w:lastRowFirstColumn="0" w:lastRowLastColumn="0"/>
            <w:tcW w:w="4811" w:type="dxa"/>
          </w:tcPr>
          <w:p w:rsidR="00076AF9" w:rsidRPr="008A0472" w:rsidRDefault="00076AF9" w:rsidP="00076AF9"/>
        </w:tc>
        <w:tc>
          <w:tcPr>
            <w:tcW w:w="1007" w:type="dxa"/>
          </w:tcPr>
          <w:p w:rsidR="00076AF9" w:rsidRPr="008A0472" w:rsidRDefault="00076AF9" w:rsidP="00076AF9">
            <w:pPr>
              <w:jc w:val="center"/>
              <w:cnfStyle w:val="000000000000" w:firstRow="0" w:lastRow="0" w:firstColumn="0" w:lastColumn="0" w:oddVBand="0" w:evenVBand="0" w:oddHBand="0" w:evenHBand="0" w:firstRowFirstColumn="0" w:firstRowLastColumn="0" w:lastRowFirstColumn="0" w:lastRowLastColumn="0"/>
            </w:pPr>
          </w:p>
        </w:tc>
        <w:tc>
          <w:tcPr>
            <w:tcW w:w="1680" w:type="dxa"/>
          </w:tcPr>
          <w:p w:rsidR="00076AF9" w:rsidRPr="008A0472" w:rsidRDefault="00076AF9" w:rsidP="00076AF9">
            <w:pPr>
              <w:jc w:val="right"/>
              <w:cnfStyle w:val="000000000000" w:firstRow="0" w:lastRow="0" w:firstColumn="0" w:lastColumn="0" w:oddVBand="0" w:evenVBand="0" w:oddHBand="0" w:evenHBand="0" w:firstRowFirstColumn="0" w:firstRowLastColumn="0" w:lastRowFirstColumn="0" w:lastRowLastColumn="0"/>
            </w:pPr>
          </w:p>
        </w:tc>
        <w:tc>
          <w:tcPr>
            <w:tcW w:w="1848" w:type="dxa"/>
          </w:tcPr>
          <w:p w:rsidR="00076AF9" w:rsidRPr="008A0472" w:rsidRDefault="00076AF9" w:rsidP="00076AF9">
            <w:pPr>
              <w:jc w:val="right"/>
              <w:cnfStyle w:val="000000000000" w:firstRow="0" w:lastRow="0" w:firstColumn="0" w:lastColumn="0" w:oddVBand="0" w:evenVBand="0" w:oddHBand="0" w:evenHBand="0" w:firstRowFirstColumn="0" w:firstRowLastColumn="0" w:lastRowFirstColumn="0" w:lastRowLastColumn="0"/>
            </w:pPr>
          </w:p>
        </w:tc>
      </w:tr>
      <w:tr w:rsidR="00076AF9" w:rsidRPr="008A0472" w:rsidTr="009B5D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rsidR="00076AF9" w:rsidRPr="008A0472" w:rsidRDefault="00076AF9" w:rsidP="00076AF9">
            <w:pPr>
              <w:rPr>
                <w:b w:val="0"/>
              </w:rPr>
            </w:pPr>
            <w:r w:rsidRPr="008A0472">
              <w:t>Total Aufwand</w:t>
            </w:r>
          </w:p>
        </w:tc>
        <w:tc>
          <w:tcPr>
            <w:tcW w:w="1007" w:type="dxa"/>
          </w:tcPr>
          <w:p w:rsidR="00076AF9" w:rsidRPr="008A0472" w:rsidRDefault="00076AF9" w:rsidP="00076AF9">
            <w:pPr>
              <w:jc w:val="center"/>
              <w:cnfStyle w:val="000000100000" w:firstRow="0" w:lastRow="0" w:firstColumn="0" w:lastColumn="0" w:oddVBand="0" w:evenVBand="0" w:oddHBand="1" w:evenHBand="0" w:firstRowFirstColumn="0" w:firstRowLastColumn="0" w:lastRowFirstColumn="0" w:lastRowLastColumn="0"/>
            </w:pPr>
          </w:p>
        </w:tc>
        <w:tc>
          <w:tcPr>
            <w:tcW w:w="1680" w:type="dxa"/>
          </w:tcPr>
          <w:p w:rsidR="00076AF9" w:rsidRPr="008A0472" w:rsidRDefault="00076AF9" w:rsidP="00076AF9">
            <w:pPr>
              <w:jc w:val="right"/>
              <w:cnfStyle w:val="000000100000" w:firstRow="0" w:lastRow="0" w:firstColumn="0" w:lastColumn="0" w:oddVBand="0" w:evenVBand="0" w:oddHBand="1" w:evenHBand="0" w:firstRowFirstColumn="0" w:firstRowLastColumn="0" w:lastRowFirstColumn="0" w:lastRowLastColumn="0"/>
              <w:rPr>
                <w:b/>
              </w:rPr>
            </w:pPr>
            <w:r w:rsidRPr="008A0472">
              <w:rPr>
                <w:b/>
              </w:rPr>
              <w:t>-2</w:t>
            </w:r>
            <w:r w:rsidR="006153B2" w:rsidRPr="008A0472">
              <w:rPr>
                <w:b/>
              </w:rPr>
              <w:t>3</w:t>
            </w:r>
            <w:r w:rsidRPr="008A0472">
              <w:rPr>
                <w:b/>
              </w:rPr>
              <w:t>'</w:t>
            </w:r>
            <w:r w:rsidR="006153B2" w:rsidRPr="008A0472">
              <w:rPr>
                <w:b/>
              </w:rPr>
              <w:t>699</w:t>
            </w:r>
          </w:p>
        </w:tc>
        <w:tc>
          <w:tcPr>
            <w:tcW w:w="1848" w:type="dxa"/>
          </w:tcPr>
          <w:p w:rsidR="00076AF9" w:rsidRPr="008A0472" w:rsidRDefault="00076AF9" w:rsidP="00076AF9">
            <w:pPr>
              <w:jc w:val="right"/>
              <w:cnfStyle w:val="000000100000" w:firstRow="0" w:lastRow="0" w:firstColumn="0" w:lastColumn="0" w:oddVBand="0" w:evenVBand="0" w:oddHBand="1" w:evenHBand="0" w:firstRowFirstColumn="0" w:firstRowLastColumn="0" w:lastRowFirstColumn="0" w:lastRowLastColumn="0"/>
              <w:rPr>
                <w:b/>
              </w:rPr>
            </w:pPr>
            <w:r w:rsidRPr="008A0472">
              <w:rPr>
                <w:b/>
              </w:rPr>
              <w:t>-22'</w:t>
            </w:r>
            <w:r w:rsidR="003D50C7" w:rsidRPr="008A0472">
              <w:rPr>
                <w:b/>
              </w:rPr>
              <w:t>069</w:t>
            </w:r>
          </w:p>
        </w:tc>
      </w:tr>
      <w:tr w:rsidR="00076AF9" w:rsidRPr="008A0472" w:rsidTr="009B5D54">
        <w:tc>
          <w:tcPr>
            <w:cnfStyle w:val="001000000000" w:firstRow="0" w:lastRow="0" w:firstColumn="1" w:lastColumn="0" w:oddVBand="0" w:evenVBand="0" w:oddHBand="0" w:evenHBand="0" w:firstRowFirstColumn="0" w:firstRowLastColumn="0" w:lastRowFirstColumn="0" w:lastRowLastColumn="0"/>
            <w:tcW w:w="4811" w:type="dxa"/>
          </w:tcPr>
          <w:p w:rsidR="00076AF9" w:rsidRPr="008A0472" w:rsidRDefault="00076AF9" w:rsidP="00076AF9">
            <w:pPr>
              <w:rPr>
                <w:b w:val="0"/>
              </w:rPr>
            </w:pPr>
            <w:r w:rsidRPr="008A0472">
              <w:rPr>
                <w:b w:val="0"/>
              </w:rPr>
              <w:t>Personalaufwand</w:t>
            </w:r>
          </w:p>
        </w:tc>
        <w:tc>
          <w:tcPr>
            <w:tcW w:w="1007" w:type="dxa"/>
          </w:tcPr>
          <w:p w:rsidR="00076AF9" w:rsidRPr="008A0472" w:rsidRDefault="00076AF9" w:rsidP="00076AF9">
            <w:pPr>
              <w:jc w:val="center"/>
              <w:cnfStyle w:val="000000000000" w:firstRow="0" w:lastRow="0" w:firstColumn="0" w:lastColumn="0" w:oddVBand="0" w:evenVBand="0" w:oddHBand="0" w:evenHBand="0" w:firstRowFirstColumn="0" w:firstRowLastColumn="0" w:lastRowFirstColumn="0" w:lastRowLastColumn="0"/>
            </w:pPr>
            <w:r w:rsidRPr="008A0472">
              <w:fldChar w:fldCharType="begin"/>
            </w:r>
            <w:r w:rsidRPr="008A0472">
              <w:instrText xml:space="preserve"> REF _Ref507424889 \r \h  \* MERGEFORMAT </w:instrText>
            </w:r>
            <w:r w:rsidRPr="008A0472">
              <w:fldChar w:fldCharType="separate"/>
            </w:r>
            <w:r w:rsidR="007F2A9F">
              <w:t>7.4</w:t>
            </w:r>
            <w:r w:rsidRPr="008A0472">
              <w:fldChar w:fldCharType="end"/>
            </w:r>
          </w:p>
        </w:tc>
        <w:tc>
          <w:tcPr>
            <w:tcW w:w="1680" w:type="dxa"/>
          </w:tcPr>
          <w:p w:rsidR="00076AF9" w:rsidRPr="008A0472" w:rsidRDefault="00076AF9" w:rsidP="00076AF9">
            <w:pPr>
              <w:jc w:val="right"/>
              <w:cnfStyle w:val="000000000000" w:firstRow="0" w:lastRow="0" w:firstColumn="0" w:lastColumn="0" w:oddVBand="0" w:evenVBand="0" w:oddHBand="0" w:evenHBand="0" w:firstRowFirstColumn="0" w:firstRowLastColumn="0" w:lastRowFirstColumn="0" w:lastRowLastColumn="0"/>
            </w:pPr>
            <w:r w:rsidRPr="008A0472">
              <w:t>-1</w:t>
            </w:r>
            <w:r w:rsidR="006153B2" w:rsidRPr="008A0472">
              <w:t>0</w:t>
            </w:r>
            <w:r w:rsidRPr="008A0472">
              <w:t>'3</w:t>
            </w:r>
            <w:r w:rsidR="006153B2" w:rsidRPr="008A0472">
              <w:t>07</w:t>
            </w:r>
          </w:p>
        </w:tc>
        <w:tc>
          <w:tcPr>
            <w:tcW w:w="1848" w:type="dxa"/>
          </w:tcPr>
          <w:p w:rsidR="00076AF9" w:rsidRPr="008A0472" w:rsidRDefault="00076AF9" w:rsidP="00076AF9">
            <w:pPr>
              <w:jc w:val="right"/>
              <w:cnfStyle w:val="000000000000" w:firstRow="0" w:lastRow="0" w:firstColumn="0" w:lastColumn="0" w:oddVBand="0" w:evenVBand="0" w:oddHBand="0" w:evenHBand="0" w:firstRowFirstColumn="0" w:firstRowLastColumn="0" w:lastRowFirstColumn="0" w:lastRowLastColumn="0"/>
            </w:pPr>
            <w:r w:rsidRPr="008A0472">
              <w:t>-11'325</w:t>
            </w:r>
          </w:p>
        </w:tc>
      </w:tr>
      <w:tr w:rsidR="00076AF9" w:rsidRPr="008A0472" w:rsidTr="009B5D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rsidR="00076AF9" w:rsidRPr="008A0472" w:rsidRDefault="00076AF9" w:rsidP="00076AF9">
            <w:pPr>
              <w:rPr>
                <w:b w:val="0"/>
              </w:rPr>
            </w:pPr>
            <w:r w:rsidRPr="008A0472">
              <w:rPr>
                <w:b w:val="0"/>
              </w:rPr>
              <w:t>Reise- und Repräsentationsaufwand</w:t>
            </w:r>
          </w:p>
        </w:tc>
        <w:tc>
          <w:tcPr>
            <w:tcW w:w="1007" w:type="dxa"/>
          </w:tcPr>
          <w:p w:rsidR="00076AF9" w:rsidRPr="008A0472" w:rsidRDefault="00076AF9" w:rsidP="00076AF9">
            <w:pPr>
              <w:jc w:val="center"/>
              <w:cnfStyle w:val="000000100000" w:firstRow="0" w:lastRow="0" w:firstColumn="0" w:lastColumn="0" w:oddVBand="0" w:evenVBand="0" w:oddHBand="1" w:evenHBand="0" w:firstRowFirstColumn="0" w:firstRowLastColumn="0" w:lastRowFirstColumn="0" w:lastRowLastColumn="0"/>
            </w:pPr>
            <w:r w:rsidRPr="008A0472">
              <w:fldChar w:fldCharType="begin"/>
            </w:r>
            <w:r w:rsidRPr="008A0472">
              <w:instrText xml:space="preserve"> REF _Ref507424897 \r \h  \* MERGEFORMAT </w:instrText>
            </w:r>
            <w:r w:rsidRPr="008A0472">
              <w:fldChar w:fldCharType="separate"/>
            </w:r>
            <w:r w:rsidR="007F2A9F">
              <w:t>7.5</w:t>
            </w:r>
            <w:r w:rsidRPr="008A0472">
              <w:fldChar w:fldCharType="end"/>
            </w:r>
          </w:p>
        </w:tc>
        <w:tc>
          <w:tcPr>
            <w:tcW w:w="1680" w:type="dxa"/>
          </w:tcPr>
          <w:p w:rsidR="00076AF9" w:rsidRPr="008A0472" w:rsidRDefault="00076AF9" w:rsidP="00076AF9">
            <w:pPr>
              <w:jc w:val="right"/>
              <w:cnfStyle w:val="000000100000" w:firstRow="0" w:lastRow="0" w:firstColumn="0" w:lastColumn="0" w:oddVBand="0" w:evenVBand="0" w:oddHBand="1" w:evenHBand="0" w:firstRowFirstColumn="0" w:firstRowLastColumn="0" w:lastRowFirstColumn="0" w:lastRowLastColumn="0"/>
            </w:pPr>
            <w:r w:rsidRPr="008A0472">
              <w:t>-3</w:t>
            </w:r>
            <w:r w:rsidR="006153B2" w:rsidRPr="008A0472">
              <w:t>50</w:t>
            </w:r>
          </w:p>
        </w:tc>
        <w:tc>
          <w:tcPr>
            <w:tcW w:w="1848" w:type="dxa"/>
          </w:tcPr>
          <w:p w:rsidR="00076AF9" w:rsidRPr="008A0472" w:rsidRDefault="00076AF9" w:rsidP="00076AF9">
            <w:pPr>
              <w:jc w:val="right"/>
              <w:cnfStyle w:val="000000100000" w:firstRow="0" w:lastRow="0" w:firstColumn="0" w:lastColumn="0" w:oddVBand="0" w:evenVBand="0" w:oddHBand="1" w:evenHBand="0" w:firstRowFirstColumn="0" w:firstRowLastColumn="0" w:lastRowFirstColumn="0" w:lastRowLastColumn="0"/>
            </w:pPr>
            <w:r w:rsidRPr="008A0472">
              <w:t>-368</w:t>
            </w:r>
          </w:p>
        </w:tc>
      </w:tr>
      <w:tr w:rsidR="00076AF9" w:rsidRPr="008A0472" w:rsidTr="009B5D54">
        <w:tc>
          <w:tcPr>
            <w:cnfStyle w:val="001000000000" w:firstRow="0" w:lastRow="0" w:firstColumn="1" w:lastColumn="0" w:oddVBand="0" w:evenVBand="0" w:oddHBand="0" w:evenHBand="0" w:firstRowFirstColumn="0" w:firstRowLastColumn="0" w:lastRowFirstColumn="0" w:lastRowLastColumn="0"/>
            <w:tcW w:w="4811" w:type="dxa"/>
          </w:tcPr>
          <w:p w:rsidR="00076AF9" w:rsidRPr="008A0472" w:rsidRDefault="00076AF9" w:rsidP="00076AF9">
            <w:pPr>
              <w:rPr>
                <w:b w:val="0"/>
              </w:rPr>
            </w:pPr>
            <w:r w:rsidRPr="008A0472">
              <w:rPr>
                <w:b w:val="0"/>
              </w:rPr>
              <w:t>Sachaufwand</w:t>
            </w:r>
          </w:p>
        </w:tc>
        <w:tc>
          <w:tcPr>
            <w:tcW w:w="1007" w:type="dxa"/>
          </w:tcPr>
          <w:p w:rsidR="00076AF9" w:rsidRPr="008A0472" w:rsidRDefault="00076AF9" w:rsidP="00076AF9">
            <w:pPr>
              <w:jc w:val="center"/>
              <w:cnfStyle w:val="000000000000" w:firstRow="0" w:lastRow="0" w:firstColumn="0" w:lastColumn="0" w:oddVBand="0" w:evenVBand="0" w:oddHBand="0" w:evenHBand="0" w:firstRowFirstColumn="0" w:firstRowLastColumn="0" w:lastRowFirstColumn="0" w:lastRowLastColumn="0"/>
            </w:pPr>
            <w:r w:rsidRPr="008A0472">
              <w:fldChar w:fldCharType="begin"/>
            </w:r>
            <w:r w:rsidRPr="008A0472">
              <w:instrText xml:space="preserve"> REF _Ref507424906 \r \h  \* MERGEFORMAT </w:instrText>
            </w:r>
            <w:r w:rsidRPr="008A0472">
              <w:fldChar w:fldCharType="separate"/>
            </w:r>
            <w:r w:rsidR="007F2A9F">
              <w:t>7.6</w:t>
            </w:r>
            <w:r w:rsidRPr="008A0472">
              <w:fldChar w:fldCharType="end"/>
            </w:r>
          </w:p>
        </w:tc>
        <w:tc>
          <w:tcPr>
            <w:tcW w:w="1680" w:type="dxa"/>
          </w:tcPr>
          <w:p w:rsidR="00076AF9" w:rsidRPr="008A0472" w:rsidRDefault="00076AF9" w:rsidP="00076AF9">
            <w:pPr>
              <w:jc w:val="right"/>
              <w:cnfStyle w:val="000000000000" w:firstRow="0" w:lastRow="0" w:firstColumn="0" w:lastColumn="0" w:oddVBand="0" w:evenVBand="0" w:oddHBand="0" w:evenHBand="0" w:firstRowFirstColumn="0" w:firstRowLastColumn="0" w:lastRowFirstColumn="0" w:lastRowLastColumn="0"/>
            </w:pPr>
            <w:r w:rsidRPr="008A0472">
              <w:t>-</w:t>
            </w:r>
            <w:r w:rsidR="006153B2" w:rsidRPr="008A0472">
              <w:t>8</w:t>
            </w:r>
            <w:r w:rsidRPr="008A0472">
              <w:t>'</w:t>
            </w:r>
            <w:r w:rsidR="006153B2" w:rsidRPr="008A0472">
              <w:t>254</w:t>
            </w:r>
          </w:p>
        </w:tc>
        <w:tc>
          <w:tcPr>
            <w:tcW w:w="1848" w:type="dxa"/>
          </w:tcPr>
          <w:p w:rsidR="00076AF9" w:rsidRPr="008A0472" w:rsidRDefault="00076AF9" w:rsidP="00076AF9">
            <w:pPr>
              <w:jc w:val="right"/>
              <w:cnfStyle w:val="000000000000" w:firstRow="0" w:lastRow="0" w:firstColumn="0" w:lastColumn="0" w:oddVBand="0" w:evenVBand="0" w:oddHBand="0" w:evenHBand="0" w:firstRowFirstColumn="0" w:firstRowLastColumn="0" w:lastRowFirstColumn="0" w:lastRowLastColumn="0"/>
            </w:pPr>
            <w:r w:rsidRPr="008A0472">
              <w:t>-5'72</w:t>
            </w:r>
            <w:r w:rsidR="00722C4D" w:rsidRPr="008A0472">
              <w:t>0</w:t>
            </w:r>
          </w:p>
        </w:tc>
      </w:tr>
      <w:tr w:rsidR="00076AF9" w:rsidRPr="008A0472" w:rsidTr="009B5D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rsidR="00076AF9" w:rsidRPr="008A0472" w:rsidRDefault="00076AF9" w:rsidP="00076AF9">
            <w:pPr>
              <w:rPr>
                <w:b w:val="0"/>
              </w:rPr>
            </w:pPr>
            <w:r w:rsidRPr="008A0472">
              <w:rPr>
                <w:b w:val="0"/>
              </w:rPr>
              <w:t>Unterstützungen</w:t>
            </w:r>
          </w:p>
        </w:tc>
        <w:tc>
          <w:tcPr>
            <w:tcW w:w="1007" w:type="dxa"/>
          </w:tcPr>
          <w:p w:rsidR="00076AF9" w:rsidRPr="008A0472" w:rsidRDefault="00076AF9" w:rsidP="00076AF9">
            <w:pPr>
              <w:jc w:val="center"/>
              <w:cnfStyle w:val="000000100000" w:firstRow="0" w:lastRow="0" w:firstColumn="0" w:lastColumn="0" w:oddVBand="0" w:evenVBand="0" w:oddHBand="1" w:evenHBand="0" w:firstRowFirstColumn="0" w:firstRowLastColumn="0" w:lastRowFirstColumn="0" w:lastRowLastColumn="0"/>
            </w:pPr>
            <w:r w:rsidRPr="008A0472">
              <w:fldChar w:fldCharType="begin"/>
            </w:r>
            <w:r w:rsidRPr="008A0472">
              <w:instrText xml:space="preserve"> REF _Ref507424915 \r \h  \* MERGEFORMAT </w:instrText>
            </w:r>
            <w:r w:rsidRPr="008A0472">
              <w:fldChar w:fldCharType="separate"/>
            </w:r>
            <w:r w:rsidR="007F2A9F">
              <w:t>7.6</w:t>
            </w:r>
            <w:r w:rsidRPr="008A0472">
              <w:fldChar w:fldCharType="end"/>
            </w:r>
          </w:p>
        </w:tc>
        <w:tc>
          <w:tcPr>
            <w:tcW w:w="1680" w:type="dxa"/>
          </w:tcPr>
          <w:p w:rsidR="00076AF9" w:rsidRPr="008A0472" w:rsidRDefault="00076AF9" w:rsidP="00076AF9">
            <w:pPr>
              <w:jc w:val="right"/>
              <w:cnfStyle w:val="000000100000" w:firstRow="0" w:lastRow="0" w:firstColumn="0" w:lastColumn="0" w:oddVBand="0" w:evenVBand="0" w:oddHBand="1" w:evenHBand="0" w:firstRowFirstColumn="0" w:firstRowLastColumn="0" w:lastRowFirstColumn="0" w:lastRowLastColumn="0"/>
            </w:pPr>
            <w:r w:rsidRPr="008A0472">
              <w:t>-1'</w:t>
            </w:r>
            <w:r w:rsidR="006153B2" w:rsidRPr="008A0472">
              <w:t>6</w:t>
            </w:r>
            <w:r w:rsidRPr="008A0472">
              <w:t>13</w:t>
            </w:r>
          </w:p>
        </w:tc>
        <w:tc>
          <w:tcPr>
            <w:tcW w:w="1848" w:type="dxa"/>
          </w:tcPr>
          <w:p w:rsidR="00076AF9" w:rsidRPr="008A0472" w:rsidRDefault="00076AF9" w:rsidP="00076AF9">
            <w:pPr>
              <w:jc w:val="right"/>
              <w:cnfStyle w:val="000000100000" w:firstRow="0" w:lastRow="0" w:firstColumn="0" w:lastColumn="0" w:oddVBand="0" w:evenVBand="0" w:oddHBand="1" w:evenHBand="0" w:firstRowFirstColumn="0" w:firstRowLastColumn="0" w:lastRowFirstColumn="0" w:lastRowLastColumn="0"/>
            </w:pPr>
            <w:r w:rsidRPr="008A0472">
              <w:t>-1'413</w:t>
            </w:r>
          </w:p>
        </w:tc>
      </w:tr>
      <w:tr w:rsidR="00076AF9" w:rsidRPr="008A0472" w:rsidTr="009B5D54">
        <w:tc>
          <w:tcPr>
            <w:cnfStyle w:val="001000000000" w:firstRow="0" w:lastRow="0" w:firstColumn="1" w:lastColumn="0" w:oddVBand="0" w:evenVBand="0" w:oddHBand="0" w:evenHBand="0" w:firstRowFirstColumn="0" w:firstRowLastColumn="0" w:lastRowFirstColumn="0" w:lastRowLastColumn="0"/>
            <w:tcW w:w="4811" w:type="dxa"/>
          </w:tcPr>
          <w:p w:rsidR="00076AF9" w:rsidRPr="008A0472" w:rsidRDefault="00076AF9" w:rsidP="00076AF9">
            <w:pPr>
              <w:rPr>
                <w:b w:val="0"/>
              </w:rPr>
            </w:pPr>
            <w:r w:rsidRPr="008A0472">
              <w:rPr>
                <w:b w:val="0"/>
              </w:rPr>
              <w:t>Unterhaltskosten</w:t>
            </w:r>
          </w:p>
        </w:tc>
        <w:tc>
          <w:tcPr>
            <w:tcW w:w="1007" w:type="dxa"/>
          </w:tcPr>
          <w:p w:rsidR="00076AF9" w:rsidRPr="008A0472" w:rsidRDefault="00076AF9" w:rsidP="00076AF9">
            <w:pPr>
              <w:jc w:val="center"/>
              <w:cnfStyle w:val="000000000000" w:firstRow="0" w:lastRow="0" w:firstColumn="0" w:lastColumn="0" w:oddVBand="0" w:evenVBand="0" w:oddHBand="0" w:evenHBand="0" w:firstRowFirstColumn="0" w:firstRowLastColumn="0" w:lastRowFirstColumn="0" w:lastRowLastColumn="0"/>
            </w:pPr>
            <w:r w:rsidRPr="008A0472">
              <w:fldChar w:fldCharType="begin"/>
            </w:r>
            <w:r w:rsidRPr="008A0472">
              <w:instrText xml:space="preserve"> REF _Ref507424923 \r \h  \* MERGEFORMAT </w:instrText>
            </w:r>
            <w:r w:rsidRPr="008A0472">
              <w:fldChar w:fldCharType="separate"/>
            </w:r>
            <w:r w:rsidR="007F2A9F">
              <w:t>7.7</w:t>
            </w:r>
            <w:r w:rsidRPr="008A0472">
              <w:fldChar w:fldCharType="end"/>
            </w:r>
          </w:p>
        </w:tc>
        <w:tc>
          <w:tcPr>
            <w:tcW w:w="1680" w:type="dxa"/>
          </w:tcPr>
          <w:p w:rsidR="00076AF9" w:rsidRPr="008A0472" w:rsidRDefault="00076AF9" w:rsidP="00076AF9">
            <w:pPr>
              <w:jc w:val="right"/>
              <w:cnfStyle w:val="000000000000" w:firstRow="0" w:lastRow="0" w:firstColumn="0" w:lastColumn="0" w:oddVBand="0" w:evenVBand="0" w:oddHBand="0" w:evenHBand="0" w:firstRowFirstColumn="0" w:firstRowLastColumn="0" w:lastRowFirstColumn="0" w:lastRowLastColumn="0"/>
            </w:pPr>
            <w:r w:rsidRPr="008A0472">
              <w:t>-5</w:t>
            </w:r>
            <w:r w:rsidR="006153B2" w:rsidRPr="008A0472">
              <w:t>18</w:t>
            </w:r>
          </w:p>
        </w:tc>
        <w:tc>
          <w:tcPr>
            <w:tcW w:w="1848" w:type="dxa"/>
          </w:tcPr>
          <w:p w:rsidR="00076AF9" w:rsidRPr="008A0472" w:rsidRDefault="00076AF9" w:rsidP="00076AF9">
            <w:pPr>
              <w:jc w:val="right"/>
              <w:cnfStyle w:val="000000000000" w:firstRow="0" w:lastRow="0" w:firstColumn="0" w:lastColumn="0" w:oddVBand="0" w:evenVBand="0" w:oddHBand="0" w:evenHBand="0" w:firstRowFirstColumn="0" w:firstRowLastColumn="0" w:lastRowFirstColumn="0" w:lastRowLastColumn="0"/>
            </w:pPr>
            <w:r w:rsidRPr="008A0472">
              <w:t>-550</w:t>
            </w:r>
          </w:p>
        </w:tc>
      </w:tr>
      <w:tr w:rsidR="00076AF9" w:rsidRPr="008A0472" w:rsidTr="009B5D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rsidR="00076AF9" w:rsidRPr="008A0472" w:rsidRDefault="00076AF9" w:rsidP="00076AF9">
            <w:pPr>
              <w:rPr>
                <w:b w:val="0"/>
              </w:rPr>
            </w:pPr>
            <w:r w:rsidRPr="008A0472">
              <w:rPr>
                <w:b w:val="0"/>
              </w:rPr>
              <w:t>Sammelaufwand</w:t>
            </w:r>
          </w:p>
        </w:tc>
        <w:tc>
          <w:tcPr>
            <w:tcW w:w="1007" w:type="dxa"/>
          </w:tcPr>
          <w:p w:rsidR="00076AF9" w:rsidRPr="008A0472" w:rsidRDefault="00076AF9" w:rsidP="00076AF9">
            <w:pPr>
              <w:jc w:val="center"/>
              <w:cnfStyle w:val="000000100000" w:firstRow="0" w:lastRow="0" w:firstColumn="0" w:lastColumn="0" w:oddVBand="0" w:evenVBand="0" w:oddHBand="1" w:evenHBand="0" w:firstRowFirstColumn="0" w:firstRowLastColumn="0" w:lastRowFirstColumn="0" w:lastRowLastColumn="0"/>
            </w:pPr>
            <w:r w:rsidRPr="008A0472">
              <w:fldChar w:fldCharType="begin"/>
            </w:r>
            <w:r w:rsidRPr="008A0472">
              <w:instrText xml:space="preserve"> REF _Ref507424932 \r \h  \* MERGEFORMAT </w:instrText>
            </w:r>
            <w:r w:rsidRPr="008A0472">
              <w:fldChar w:fldCharType="separate"/>
            </w:r>
            <w:r w:rsidR="007F2A9F">
              <w:t>7.8</w:t>
            </w:r>
            <w:r w:rsidRPr="008A0472">
              <w:fldChar w:fldCharType="end"/>
            </w:r>
            <w:hyperlink w:anchor="_7.8_Sammelaufwand" w:history="1">
              <w:r w:rsidR="007F2A9F" w:rsidRPr="007F2A9F">
                <w:rPr>
                  <w:rStyle w:val="Hyperlink"/>
                </w:rPr>
                <w:t>_7.8_Sammelaufwand</w:t>
              </w:r>
            </w:hyperlink>
          </w:p>
        </w:tc>
        <w:tc>
          <w:tcPr>
            <w:tcW w:w="1680" w:type="dxa"/>
          </w:tcPr>
          <w:p w:rsidR="00076AF9" w:rsidRPr="008A0472" w:rsidRDefault="00076AF9" w:rsidP="00076AF9">
            <w:pPr>
              <w:jc w:val="right"/>
              <w:cnfStyle w:val="000000100000" w:firstRow="0" w:lastRow="0" w:firstColumn="0" w:lastColumn="0" w:oddVBand="0" w:evenVBand="0" w:oddHBand="1" w:evenHBand="0" w:firstRowFirstColumn="0" w:firstRowLastColumn="0" w:lastRowFirstColumn="0" w:lastRowLastColumn="0"/>
            </w:pPr>
            <w:r w:rsidRPr="008A0472">
              <w:t>-2'39</w:t>
            </w:r>
            <w:r w:rsidR="006153B2" w:rsidRPr="008A0472">
              <w:t>0</w:t>
            </w:r>
          </w:p>
        </w:tc>
        <w:tc>
          <w:tcPr>
            <w:tcW w:w="1848" w:type="dxa"/>
          </w:tcPr>
          <w:p w:rsidR="00076AF9" w:rsidRPr="008A0472" w:rsidRDefault="00076AF9" w:rsidP="00076AF9">
            <w:pPr>
              <w:jc w:val="right"/>
              <w:cnfStyle w:val="000000100000" w:firstRow="0" w:lastRow="0" w:firstColumn="0" w:lastColumn="0" w:oddVBand="0" w:evenVBand="0" w:oddHBand="1" w:evenHBand="0" w:firstRowFirstColumn="0" w:firstRowLastColumn="0" w:lastRowFirstColumn="0" w:lastRowLastColumn="0"/>
            </w:pPr>
            <w:r w:rsidRPr="008A0472">
              <w:t>-2'393</w:t>
            </w:r>
          </w:p>
        </w:tc>
      </w:tr>
      <w:tr w:rsidR="00076AF9" w:rsidRPr="008A0472" w:rsidTr="009B5D54">
        <w:tc>
          <w:tcPr>
            <w:cnfStyle w:val="001000000000" w:firstRow="0" w:lastRow="0" w:firstColumn="1" w:lastColumn="0" w:oddVBand="0" w:evenVBand="0" w:oddHBand="0" w:evenHBand="0" w:firstRowFirstColumn="0" w:firstRowLastColumn="0" w:lastRowFirstColumn="0" w:lastRowLastColumn="0"/>
            <w:tcW w:w="4811" w:type="dxa"/>
          </w:tcPr>
          <w:p w:rsidR="00076AF9" w:rsidRPr="008A0472" w:rsidRDefault="00076AF9" w:rsidP="00076AF9">
            <w:pPr>
              <w:rPr>
                <w:b w:val="0"/>
              </w:rPr>
            </w:pPr>
            <w:r w:rsidRPr="008A0472">
              <w:rPr>
                <w:b w:val="0"/>
              </w:rPr>
              <w:t>Abschreibungen</w:t>
            </w:r>
          </w:p>
        </w:tc>
        <w:tc>
          <w:tcPr>
            <w:tcW w:w="1007" w:type="dxa"/>
          </w:tcPr>
          <w:p w:rsidR="00076AF9" w:rsidRPr="008A0472" w:rsidRDefault="00076AF9" w:rsidP="00076AF9">
            <w:pPr>
              <w:jc w:val="center"/>
              <w:cnfStyle w:val="000000000000" w:firstRow="0" w:lastRow="0" w:firstColumn="0" w:lastColumn="0" w:oddVBand="0" w:evenVBand="0" w:oddHBand="0" w:evenHBand="0" w:firstRowFirstColumn="0" w:firstRowLastColumn="0" w:lastRowFirstColumn="0" w:lastRowLastColumn="0"/>
            </w:pPr>
            <w:r w:rsidRPr="008A0472">
              <w:fldChar w:fldCharType="begin"/>
            </w:r>
            <w:r w:rsidRPr="008A0472">
              <w:instrText xml:space="preserve"> REF _Ref507424942 \r \h  \* MERGEFORMAT </w:instrText>
            </w:r>
            <w:r w:rsidRPr="008A0472">
              <w:fldChar w:fldCharType="separate"/>
            </w:r>
            <w:r w:rsidR="007F2A9F">
              <w:t>7.9</w:t>
            </w:r>
            <w:r w:rsidRPr="008A0472">
              <w:fldChar w:fldCharType="end"/>
            </w:r>
          </w:p>
        </w:tc>
        <w:tc>
          <w:tcPr>
            <w:tcW w:w="1680" w:type="dxa"/>
          </w:tcPr>
          <w:p w:rsidR="00076AF9" w:rsidRPr="008A0472" w:rsidRDefault="00076AF9" w:rsidP="00076AF9">
            <w:pPr>
              <w:jc w:val="right"/>
              <w:cnfStyle w:val="000000000000" w:firstRow="0" w:lastRow="0" w:firstColumn="0" w:lastColumn="0" w:oddVBand="0" w:evenVBand="0" w:oddHBand="0" w:evenHBand="0" w:firstRowFirstColumn="0" w:firstRowLastColumn="0" w:lastRowFirstColumn="0" w:lastRowLastColumn="0"/>
            </w:pPr>
            <w:r w:rsidRPr="008A0472">
              <w:t>-</w:t>
            </w:r>
            <w:r w:rsidR="006153B2" w:rsidRPr="008A0472">
              <w:t>267</w:t>
            </w:r>
          </w:p>
        </w:tc>
        <w:tc>
          <w:tcPr>
            <w:tcW w:w="1848" w:type="dxa"/>
          </w:tcPr>
          <w:p w:rsidR="00076AF9" w:rsidRPr="008A0472" w:rsidRDefault="00076AF9" w:rsidP="00076AF9">
            <w:pPr>
              <w:jc w:val="right"/>
              <w:cnfStyle w:val="000000000000" w:firstRow="0" w:lastRow="0" w:firstColumn="0" w:lastColumn="0" w:oddVBand="0" w:evenVBand="0" w:oddHBand="0" w:evenHBand="0" w:firstRowFirstColumn="0" w:firstRowLastColumn="0" w:lastRowFirstColumn="0" w:lastRowLastColumn="0"/>
            </w:pPr>
            <w:r w:rsidRPr="008A0472">
              <w:t>-301</w:t>
            </w:r>
          </w:p>
        </w:tc>
      </w:tr>
      <w:tr w:rsidR="00076AF9" w:rsidRPr="008A0472" w:rsidTr="009B5D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rsidR="00076AF9" w:rsidRPr="008A0472" w:rsidRDefault="00076AF9" w:rsidP="00076AF9"/>
        </w:tc>
        <w:tc>
          <w:tcPr>
            <w:tcW w:w="1007" w:type="dxa"/>
          </w:tcPr>
          <w:p w:rsidR="00076AF9" w:rsidRPr="008A0472" w:rsidRDefault="00076AF9" w:rsidP="00076AF9">
            <w:pPr>
              <w:jc w:val="center"/>
              <w:cnfStyle w:val="000000100000" w:firstRow="0" w:lastRow="0" w:firstColumn="0" w:lastColumn="0" w:oddVBand="0" w:evenVBand="0" w:oddHBand="1" w:evenHBand="0" w:firstRowFirstColumn="0" w:firstRowLastColumn="0" w:lastRowFirstColumn="0" w:lastRowLastColumn="0"/>
            </w:pPr>
          </w:p>
        </w:tc>
        <w:tc>
          <w:tcPr>
            <w:tcW w:w="1680" w:type="dxa"/>
          </w:tcPr>
          <w:p w:rsidR="00076AF9" w:rsidRPr="008A0472" w:rsidRDefault="00076AF9" w:rsidP="00076AF9">
            <w:pPr>
              <w:jc w:val="right"/>
              <w:cnfStyle w:val="000000100000" w:firstRow="0" w:lastRow="0" w:firstColumn="0" w:lastColumn="0" w:oddVBand="0" w:evenVBand="0" w:oddHBand="1" w:evenHBand="0" w:firstRowFirstColumn="0" w:firstRowLastColumn="0" w:lastRowFirstColumn="0" w:lastRowLastColumn="0"/>
            </w:pPr>
          </w:p>
        </w:tc>
        <w:tc>
          <w:tcPr>
            <w:tcW w:w="1848" w:type="dxa"/>
          </w:tcPr>
          <w:p w:rsidR="00076AF9" w:rsidRPr="008A0472" w:rsidRDefault="00076AF9" w:rsidP="00076AF9">
            <w:pPr>
              <w:jc w:val="right"/>
              <w:cnfStyle w:val="000000100000" w:firstRow="0" w:lastRow="0" w:firstColumn="0" w:lastColumn="0" w:oddVBand="0" w:evenVBand="0" w:oddHBand="1" w:evenHBand="0" w:firstRowFirstColumn="0" w:firstRowLastColumn="0" w:lastRowFirstColumn="0" w:lastRowLastColumn="0"/>
            </w:pPr>
          </w:p>
        </w:tc>
      </w:tr>
      <w:tr w:rsidR="00076AF9" w:rsidRPr="008A0472" w:rsidTr="009B5D54">
        <w:tc>
          <w:tcPr>
            <w:cnfStyle w:val="001000000000" w:firstRow="0" w:lastRow="0" w:firstColumn="1" w:lastColumn="0" w:oddVBand="0" w:evenVBand="0" w:oddHBand="0" w:evenHBand="0" w:firstRowFirstColumn="0" w:firstRowLastColumn="0" w:lastRowFirstColumn="0" w:lastRowLastColumn="0"/>
            <w:tcW w:w="4811" w:type="dxa"/>
          </w:tcPr>
          <w:p w:rsidR="00076AF9" w:rsidRPr="008A0472" w:rsidRDefault="00076AF9" w:rsidP="00076AF9">
            <w:pPr>
              <w:rPr>
                <w:b w:val="0"/>
              </w:rPr>
            </w:pPr>
            <w:r w:rsidRPr="008A0472">
              <w:t>Betriebsergebnis</w:t>
            </w:r>
          </w:p>
        </w:tc>
        <w:tc>
          <w:tcPr>
            <w:tcW w:w="1007" w:type="dxa"/>
          </w:tcPr>
          <w:p w:rsidR="00076AF9" w:rsidRPr="008A0472" w:rsidRDefault="00076AF9" w:rsidP="00076AF9">
            <w:pPr>
              <w:jc w:val="center"/>
              <w:cnfStyle w:val="000000000000" w:firstRow="0" w:lastRow="0" w:firstColumn="0" w:lastColumn="0" w:oddVBand="0" w:evenVBand="0" w:oddHBand="0" w:evenHBand="0" w:firstRowFirstColumn="0" w:firstRowLastColumn="0" w:lastRowFirstColumn="0" w:lastRowLastColumn="0"/>
            </w:pPr>
          </w:p>
        </w:tc>
        <w:tc>
          <w:tcPr>
            <w:tcW w:w="1680" w:type="dxa"/>
          </w:tcPr>
          <w:p w:rsidR="00076AF9" w:rsidRPr="008A0472" w:rsidRDefault="00076AF9" w:rsidP="00076AF9">
            <w:pPr>
              <w:jc w:val="right"/>
              <w:cnfStyle w:val="000000000000" w:firstRow="0" w:lastRow="0" w:firstColumn="0" w:lastColumn="0" w:oddVBand="0" w:evenVBand="0" w:oddHBand="0" w:evenHBand="0" w:firstRowFirstColumn="0" w:firstRowLastColumn="0" w:lastRowFirstColumn="0" w:lastRowLastColumn="0"/>
              <w:rPr>
                <w:b/>
              </w:rPr>
            </w:pPr>
            <w:r w:rsidRPr="008A0472">
              <w:rPr>
                <w:b/>
              </w:rPr>
              <w:t>-</w:t>
            </w:r>
            <w:r w:rsidR="006153B2" w:rsidRPr="008A0472">
              <w:rPr>
                <w:b/>
              </w:rPr>
              <w:t>875</w:t>
            </w:r>
          </w:p>
        </w:tc>
        <w:tc>
          <w:tcPr>
            <w:tcW w:w="1848" w:type="dxa"/>
          </w:tcPr>
          <w:p w:rsidR="00076AF9" w:rsidRPr="008A0472" w:rsidRDefault="00076AF9" w:rsidP="00076AF9">
            <w:pPr>
              <w:jc w:val="right"/>
              <w:cnfStyle w:val="000000000000" w:firstRow="0" w:lastRow="0" w:firstColumn="0" w:lastColumn="0" w:oddVBand="0" w:evenVBand="0" w:oddHBand="0" w:evenHBand="0" w:firstRowFirstColumn="0" w:firstRowLastColumn="0" w:lastRowFirstColumn="0" w:lastRowLastColumn="0"/>
              <w:rPr>
                <w:b/>
              </w:rPr>
            </w:pPr>
            <w:r w:rsidRPr="008A0472">
              <w:rPr>
                <w:b/>
              </w:rPr>
              <w:t>-3'01</w:t>
            </w:r>
            <w:r w:rsidR="006153B2" w:rsidRPr="008A0472">
              <w:rPr>
                <w:b/>
              </w:rPr>
              <w:t>0</w:t>
            </w:r>
          </w:p>
        </w:tc>
      </w:tr>
      <w:tr w:rsidR="00076AF9" w:rsidRPr="008A0472" w:rsidTr="009B5D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rsidR="00076AF9" w:rsidRPr="008A0472" w:rsidRDefault="00076AF9" w:rsidP="00076AF9"/>
        </w:tc>
        <w:tc>
          <w:tcPr>
            <w:tcW w:w="1007" w:type="dxa"/>
          </w:tcPr>
          <w:p w:rsidR="00076AF9" w:rsidRPr="008A0472" w:rsidRDefault="00076AF9" w:rsidP="00076AF9">
            <w:pPr>
              <w:jc w:val="center"/>
              <w:cnfStyle w:val="000000100000" w:firstRow="0" w:lastRow="0" w:firstColumn="0" w:lastColumn="0" w:oddVBand="0" w:evenVBand="0" w:oddHBand="1" w:evenHBand="0" w:firstRowFirstColumn="0" w:firstRowLastColumn="0" w:lastRowFirstColumn="0" w:lastRowLastColumn="0"/>
            </w:pPr>
          </w:p>
        </w:tc>
        <w:tc>
          <w:tcPr>
            <w:tcW w:w="1680" w:type="dxa"/>
          </w:tcPr>
          <w:p w:rsidR="00076AF9" w:rsidRPr="008A0472" w:rsidRDefault="00076AF9" w:rsidP="00076AF9">
            <w:pPr>
              <w:jc w:val="right"/>
              <w:cnfStyle w:val="000000100000" w:firstRow="0" w:lastRow="0" w:firstColumn="0" w:lastColumn="0" w:oddVBand="0" w:evenVBand="0" w:oddHBand="1" w:evenHBand="0" w:firstRowFirstColumn="0" w:firstRowLastColumn="0" w:lastRowFirstColumn="0" w:lastRowLastColumn="0"/>
              <w:rPr>
                <w:b/>
              </w:rPr>
            </w:pPr>
          </w:p>
        </w:tc>
        <w:tc>
          <w:tcPr>
            <w:tcW w:w="1848" w:type="dxa"/>
          </w:tcPr>
          <w:p w:rsidR="00076AF9" w:rsidRPr="008A0472" w:rsidRDefault="00076AF9" w:rsidP="00076AF9">
            <w:pPr>
              <w:jc w:val="right"/>
              <w:cnfStyle w:val="000000100000" w:firstRow="0" w:lastRow="0" w:firstColumn="0" w:lastColumn="0" w:oddVBand="0" w:evenVBand="0" w:oddHBand="1" w:evenHBand="0" w:firstRowFirstColumn="0" w:firstRowLastColumn="0" w:lastRowFirstColumn="0" w:lastRowLastColumn="0"/>
              <w:rPr>
                <w:b/>
              </w:rPr>
            </w:pPr>
          </w:p>
        </w:tc>
      </w:tr>
      <w:tr w:rsidR="00076AF9" w:rsidRPr="008A0472" w:rsidTr="009B5D54">
        <w:tc>
          <w:tcPr>
            <w:cnfStyle w:val="001000000000" w:firstRow="0" w:lastRow="0" w:firstColumn="1" w:lastColumn="0" w:oddVBand="0" w:evenVBand="0" w:oddHBand="0" w:evenHBand="0" w:firstRowFirstColumn="0" w:firstRowLastColumn="0" w:lastRowFirstColumn="0" w:lastRowLastColumn="0"/>
            <w:tcW w:w="4811" w:type="dxa"/>
          </w:tcPr>
          <w:p w:rsidR="00076AF9" w:rsidRPr="008A0472" w:rsidRDefault="00076AF9" w:rsidP="00076AF9">
            <w:pPr>
              <w:rPr>
                <w:b w:val="0"/>
              </w:rPr>
            </w:pPr>
            <w:r w:rsidRPr="008A0472">
              <w:t>Finanzergebnis</w:t>
            </w:r>
          </w:p>
        </w:tc>
        <w:tc>
          <w:tcPr>
            <w:tcW w:w="1007" w:type="dxa"/>
          </w:tcPr>
          <w:p w:rsidR="00076AF9" w:rsidRPr="008A0472" w:rsidRDefault="00076AF9" w:rsidP="00076AF9">
            <w:pPr>
              <w:jc w:val="center"/>
              <w:cnfStyle w:val="000000000000" w:firstRow="0" w:lastRow="0" w:firstColumn="0" w:lastColumn="0" w:oddVBand="0" w:evenVBand="0" w:oddHBand="0" w:evenHBand="0" w:firstRowFirstColumn="0" w:firstRowLastColumn="0" w:lastRowFirstColumn="0" w:lastRowLastColumn="0"/>
              <w:rPr>
                <w:b/>
              </w:rPr>
            </w:pPr>
            <w:r w:rsidRPr="008A0472">
              <w:rPr>
                <w:b/>
              </w:rPr>
              <w:fldChar w:fldCharType="begin"/>
            </w:r>
            <w:r w:rsidRPr="008A0472">
              <w:rPr>
                <w:b/>
              </w:rPr>
              <w:instrText xml:space="preserve"> REF _Ref507424950 \r \h  \* MERGEFORMAT </w:instrText>
            </w:r>
            <w:r w:rsidRPr="008A0472">
              <w:rPr>
                <w:b/>
              </w:rPr>
            </w:r>
            <w:r w:rsidRPr="008A0472">
              <w:rPr>
                <w:b/>
              </w:rPr>
              <w:fldChar w:fldCharType="separate"/>
            </w:r>
            <w:r w:rsidR="007F2A9F">
              <w:rPr>
                <w:b/>
              </w:rPr>
              <w:t>7.10</w:t>
            </w:r>
            <w:r w:rsidRPr="008A0472">
              <w:rPr>
                <w:b/>
              </w:rPr>
              <w:fldChar w:fldCharType="end"/>
            </w:r>
          </w:p>
        </w:tc>
        <w:tc>
          <w:tcPr>
            <w:tcW w:w="1680" w:type="dxa"/>
          </w:tcPr>
          <w:p w:rsidR="00076AF9" w:rsidRPr="008A0472" w:rsidRDefault="006153B2" w:rsidP="00076AF9">
            <w:pPr>
              <w:jc w:val="right"/>
              <w:cnfStyle w:val="000000000000" w:firstRow="0" w:lastRow="0" w:firstColumn="0" w:lastColumn="0" w:oddVBand="0" w:evenVBand="0" w:oddHBand="0" w:evenHBand="0" w:firstRowFirstColumn="0" w:firstRowLastColumn="0" w:lastRowFirstColumn="0" w:lastRowLastColumn="0"/>
              <w:rPr>
                <w:b/>
              </w:rPr>
            </w:pPr>
            <w:r w:rsidRPr="008A0472">
              <w:rPr>
                <w:b/>
              </w:rPr>
              <w:t>403</w:t>
            </w:r>
          </w:p>
        </w:tc>
        <w:tc>
          <w:tcPr>
            <w:tcW w:w="1848" w:type="dxa"/>
          </w:tcPr>
          <w:p w:rsidR="00076AF9" w:rsidRPr="008A0472" w:rsidRDefault="00076AF9" w:rsidP="00076AF9">
            <w:pPr>
              <w:jc w:val="right"/>
              <w:cnfStyle w:val="000000000000" w:firstRow="0" w:lastRow="0" w:firstColumn="0" w:lastColumn="0" w:oddVBand="0" w:evenVBand="0" w:oddHBand="0" w:evenHBand="0" w:firstRowFirstColumn="0" w:firstRowLastColumn="0" w:lastRowFirstColumn="0" w:lastRowLastColumn="0"/>
              <w:rPr>
                <w:b/>
              </w:rPr>
            </w:pPr>
            <w:r w:rsidRPr="008A0472">
              <w:rPr>
                <w:b/>
              </w:rPr>
              <w:t>577</w:t>
            </w:r>
          </w:p>
        </w:tc>
      </w:tr>
      <w:tr w:rsidR="00076AF9" w:rsidRPr="008A0472" w:rsidTr="009B5D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rsidR="00076AF9" w:rsidRPr="008A0472" w:rsidRDefault="00076AF9" w:rsidP="00076AF9"/>
        </w:tc>
        <w:tc>
          <w:tcPr>
            <w:tcW w:w="1007" w:type="dxa"/>
          </w:tcPr>
          <w:p w:rsidR="00076AF9" w:rsidRPr="008A0472" w:rsidRDefault="00076AF9" w:rsidP="00076AF9">
            <w:pPr>
              <w:jc w:val="center"/>
              <w:cnfStyle w:val="000000100000" w:firstRow="0" w:lastRow="0" w:firstColumn="0" w:lastColumn="0" w:oddVBand="0" w:evenVBand="0" w:oddHBand="1" w:evenHBand="0" w:firstRowFirstColumn="0" w:firstRowLastColumn="0" w:lastRowFirstColumn="0" w:lastRowLastColumn="0"/>
            </w:pPr>
          </w:p>
        </w:tc>
        <w:tc>
          <w:tcPr>
            <w:tcW w:w="1680" w:type="dxa"/>
          </w:tcPr>
          <w:p w:rsidR="00076AF9" w:rsidRPr="008A0472" w:rsidRDefault="00076AF9" w:rsidP="00076AF9">
            <w:pPr>
              <w:jc w:val="right"/>
              <w:cnfStyle w:val="000000100000" w:firstRow="0" w:lastRow="0" w:firstColumn="0" w:lastColumn="0" w:oddVBand="0" w:evenVBand="0" w:oddHBand="1" w:evenHBand="0" w:firstRowFirstColumn="0" w:firstRowLastColumn="0" w:lastRowFirstColumn="0" w:lastRowLastColumn="0"/>
              <w:rPr>
                <w:b/>
              </w:rPr>
            </w:pPr>
          </w:p>
        </w:tc>
        <w:tc>
          <w:tcPr>
            <w:tcW w:w="1848" w:type="dxa"/>
          </w:tcPr>
          <w:p w:rsidR="00076AF9" w:rsidRPr="008A0472" w:rsidRDefault="00076AF9" w:rsidP="00076AF9">
            <w:pPr>
              <w:jc w:val="right"/>
              <w:cnfStyle w:val="000000100000" w:firstRow="0" w:lastRow="0" w:firstColumn="0" w:lastColumn="0" w:oddVBand="0" w:evenVBand="0" w:oddHBand="1" w:evenHBand="0" w:firstRowFirstColumn="0" w:firstRowLastColumn="0" w:lastRowFirstColumn="0" w:lastRowLastColumn="0"/>
              <w:rPr>
                <w:b/>
              </w:rPr>
            </w:pPr>
          </w:p>
        </w:tc>
      </w:tr>
      <w:tr w:rsidR="00076AF9" w:rsidRPr="008A0472" w:rsidTr="009B5D54">
        <w:tc>
          <w:tcPr>
            <w:cnfStyle w:val="001000000000" w:firstRow="0" w:lastRow="0" w:firstColumn="1" w:lastColumn="0" w:oddVBand="0" w:evenVBand="0" w:oddHBand="0" w:evenHBand="0" w:firstRowFirstColumn="0" w:firstRowLastColumn="0" w:lastRowFirstColumn="0" w:lastRowLastColumn="0"/>
            <w:tcW w:w="4811" w:type="dxa"/>
          </w:tcPr>
          <w:p w:rsidR="00076AF9" w:rsidRPr="008A0472" w:rsidRDefault="00076AF9" w:rsidP="00076AF9">
            <w:r w:rsidRPr="008A0472">
              <w:t>Jahresergebnis vor a.o. Ergebnis</w:t>
            </w:r>
          </w:p>
        </w:tc>
        <w:tc>
          <w:tcPr>
            <w:tcW w:w="1007" w:type="dxa"/>
          </w:tcPr>
          <w:p w:rsidR="00076AF9" w:rsidRPr="008A0472" w:rsidRDefault="00076AF9" w:rsidP="00076AF9">
            <w:pPr>
              <w:jc w:val="center"/>
              <w:cnfStyle w:val="000000000000" w:firstRow="0" w:lastRow="0" w:firstColumn="0" w:lastColumn="0" w:oddVBand="0" w:evenVBand="0" w:oddHBand="0" w:evenHBand="0" w:firstRowFirstColumn="0" w:firstRowLastColumn="0" w:lastRowFirstColumn="0" w:lastRowLastColumn="0"/>
            </w:pPr>
          </w:p>
        </w:tc>
        <w:tc>
          <w:tcPr>
            <w:tcW w:w="1680" w:type="dxa"/>
          </w:tcPr>
          <w:p w:rsidR="00076AF9" w:rsidRPr="008A0472" w:rsidRDefault="00076AF9" w:rsidP="00076AF9">
            <w:pPr>
              <w:jc w:val="right"/>
              <w:cnfStyle w:val="000000000000" w:firstRow="0" w:lastRow="0" w:firstColumn="0" w:lastColumn="0" w:oddVBand="0" w:evenVBand="0" w:oddHBand="0" w:evenHBand="0" w:firstRowFirstColumn="0" w:firstRowLastColumn="0" w:lastRowFirstColumn="0" w:lastRowLastColumn="0"/>
              <w:rPr>
                <w:b/>
              </w:rPr>
            </w:pPr>
            <w:r w:rsidRPr="008A0472">
              <w:rPr>
                <w:b/>
              </w:rPr>
              <w:t>-</w:t>
            </w:r>
            <w:r w:rsidR="006153B2" w:rsidRPr="008A0472">
              <w:rPr>
                <w:b/>
              </w:rPr>
              <w:t>472</w:t>
            </w:r>
          </w:p>
        </w:tc>
        <w:tc>
          <w:tcPr>
            <w:tcW w:w="1848" w:type="dxa"/>
          </w:tcPr>
          <w:p w:rsidR="00076AF9" w:rsidRPr="008A0472" w:rsidRDefault="00076AF9" w:rsidP="00076AF9">
            <w:pPr>
              <w:jc w:val="right"/>
              <w:cnfStyle w:val="000000000000" w:firstRow="0" w:lastRow="0" w:firstColumn="0" w:lastColumn="0" w:oddVBand="0" w:evenVBand="0" w:oddHBand="0" w:evenHBand="0" w:firstRowFirstColumn="0" w:firstRowLastColumn="0" w:lastRowFirstColumn="0" w:lastRowLastColumn="0"/>
              <w:rPr>
                <w:b/>
              </w:rPr>
            </w:pPr>
            <w:r w:rsidRPr="008A0472">
              <w:rPr>
                <w:b/>
              </w:rPr>
              <w:t>-2'43</w:t>
            </w:r>
            <w:r w:rsidR="006153B2" w:rsidRPr="008A0472">
              <w:rPr>
                <w:b/>
              </w:rPr>
              <w:t>3</w:t>
            </w:r>
          </w:p>
        </w:tc>
      </w:tr>
      <w:tr w:rsidR="005245B4" w:rsidRPr="008A0472" w:rsidTr="009B5D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rsidR="005245B4" w:rsidRPr="008A0472" w:rsidRDefault="005245B4" w:rsidP="00076AF9"/>
        </w:tc>
        <w:tc>
          <w:tcPr>
            <w:tcW w:w="1007" w:type="dxa"/>
          </w:tcPr>
          <w:p w:rsidR="005245B4" w:rsidRPr="008A0472" w:rsidRDefault="005245B4" w:rsidP="00076AF9">
            <w:pPr>
              <w:jc w:val="center"/>
              <w:cnfStyle w:val="000000100000" w:firstRow="0" w:lastRow="0" w:firstColumn="0" w:lastColumn="0" w:oddVBand="0" w:evenVBand="0" w:oddHBand="1" w:evenHBand="0" w:firstRowFirstColumn="0" w:firstRowLastColumn="0" w:lastRowFirstColumn="0" w:lastRowLastColumn="0"/>
            </w:pPr>
          </w:p>
        </w:tc>
        <w:tc>
          <w:tcPr>
            <w:tcW w:w="1680" w:type="dxa"/>
          </w:tcPr>
          <w:p w:rsidR="005245B4" w:rsidRPr="008A0472" w:rsidRDefault="005245B4" w:rsidP="00076AF9">
            <w:pPr>
              <w:jc w:val="right"/>
              <w:cnfStyle w:val="000000100000" w:firstRow="0" w:lastRow="0" w:firstColumn="0" w:lastColumn="0" w:oddVBand="0" w:evenVBand="0" w:oddHBand="1" w:evenHBand="0" w:firstRowFirstColumn="0" w:firstRowLastColumn="0" w:lastRowFirstColumn="0" w:lastRowLastColumn="0"/>
              <w:rPr>
                <w:b/>
              </w:rPr>
            </w:pPr>
          </w:p>
        </w:tc>
        <w:tc>
          <w:tcPr>
            <w:tcW w:w="1848" w:type="dxa"/>
          </w:tcPr>
          <w:p w:rsidR="005245B4" w:rsidRPr="008A0472" w:rsidRDefault="005245B4" w:rsidP="00076AF9">
            <w:pPr>
              <w:jc w:val="right"/>
              <w:cnfStyle w:val="000000100000" w:firstRow="0" w:lastRow="0" w:firstColumn="0" w:lastColumn="0" w:oddVBand="0" w:evenVBand="0" w:oddHBand="1" w:evenHBand="0" w:firstRowFirstColumn="0" w:firstRowLastColumn="0" w:lastRowFirstColumn="0" w:lastRowLastColumn="0"/>
              <w:rPr>
                <w:b/>
              </w:rPr>
            </w:pPr>
          </w:p>
        </w:tc>
      </w:tr>
      <w:tr w:rsidR="005245B4" w:rsidRPr="008A0472" w:rsidTr="009B5D54">
        <w:tc>
          <w:tcPr>
            <w:cnfStyle w:val="001000000000" w:firstRow="0" w:lastRow="0" w:firstColumn="1" w:lastColumn="0" w:oddVBand="0" w:evenVBand="0" w:oddHBand="0" w:evenHBand="0" w:firstRowFirstColumn="0" w:firstRowLastColumn="0" w:lastRowFirstColumn="0" w:lastRowLastColumn="0"/>
            <w:tcW w:w="4811" w:type="dxa"/>
          </w:tcPr>
          <w:p w:rsidR="005245B4" w:rsidRPr="008A0472" w:rsidRDefault="005245B4" w:rsidP="00076AF9">
            <w:r w:rsidRPr="008A0472">
              <w:t>Betriebsfremder Erfolg</w:t>
            </w:r>
          </w:p>
        </w:tc>
        <w:tc>
          <w:tcPr>
            <w:tcW w:w="1007" w:type="dxa"/>
          </w:tcPr>
          <w:p w:rsidR="005245B4" w:rsidRPr="008A0472" w:rsidRDefault="00EB3577" w:rsidP="00076AF9">
            <w:pPr>
              <w:jc w:val="center"/>
              <w:cnfStyle w:val="000000000000" w:firstRow="0" w:lastRow="0" w:firstColumn="0" w:lastColumn="0" w:oddVBand="0" w:evenVBand="0" w:oddHBand="0" w:evenHBand="0" w:firstRowFirstColumn="0" w:firstRowLastColumn="0" w:lastRowFirstColumn="0" w:lastRowLastColumn="0"/>
              <w:rPr>
                <w:b/>
              </w:rPr>
            </w:pPr>
            <w:r w:rsidRPr="008A0472">
              <w:rPr>
                <w:b/>
              </w:rPr>
              <w:fldChar w:fldCharType="begin"/>
            </w:r>
            <w:r w:rsidRPr="008A0472">
              <w:rPr>
                <w:b/>
              </w:rPr>
              <w:instrText xml:space="preserve"> REF _Ref2779233 \r \h  \* MERGEFORMAT </w:instrText>
            </w:r>
            <w:r w:rsidRPr="008A0472">
              <w:rPr>
                <w:b/>
              </w:rPr>
            </w:r>
            <w:r w:rsidRPr="008A0472">
              <w:rPr>
                <w:b/>
              </w:rPr>
              <w:fldChar w:fldCharType="separate"/>
            </w:r>
            <w:r w:rsidR="007F2A9F">
              <w:rPr>
                <w:b/>
              </w:rPr>
              <w:t>7.11</w:t>
            </w:r>
            <w:r w:rsidRPr="008A0472">
              <w:rPr>
                <w:b/>
              </w:rPr>
              <w:fldChar w:fldCharType="end"/>
            </w:r>
          </w:p>
        </w:tc>
        <w:tc>
          <w:tcPr>
            <w:tcW w:w="1680" w:type="dxa"/>
          </w:tcPr>
          <w:p w:rsidR="005245B4" w:rsidRPr="008A0472" w:rsidRDefault="000722FD" w:rsidP="00076AF9">
            <w:pPr>
              <w:jc w:val="right"/>
              <w:cnfStyle w:val="000000000000" w:firstRow="0" w:lastRow="0" w:firstColumn="0" w:lastColumn="0" w:oddVBand="0" w:evenVBand="0" w:oddHBand="0" w:evenHBand="0" w:firstRowFirstColumn="0" w:firstRowLastColumn="0" w:lastRowFirstColumn="0" w:lastRowLastColumn="0"/>
              <w:rPr>
                <w:b/>
              </w:rPr>
            </w:pPr>
            <w:r w:rsidRPr="008A0472">
              <w:rPr>
                <w:b/>
              </w:rPr>
              <w:t>-70</w:t>
            </w:r>
          </w:p>
        </w:tc>
        <w:tc>
          <w:tcPr>
            <w:tcW w:w="1848" w:type="dxa"/>
          </w:tcPr>
          <w:p w:rsidR="005245B4" w:rsidRPr="008A0472" w:rsidRDefault="000722FD" w:rsidP="00076AF9">
            <w:pPr>
              <w:jc w:val="right"/>
              <w:cnfStyle w:val="000000000000" w:firstRow="0" w:lastRow="0" w:firstColumn="0" w:lastColumn="0" w:oddVBand="0" w:evenVBand="0" w:oddHBand="0" w:evenHBand="0" w:firstRowFirstColumn="0" w:firstRowLastColumn="0" w:lastRowFirstColumn="0" w:lastRowLastColumn="0"/>
              <w:rPr>
                <w:b/>
              </w:rPr>
            </w:pPr>
            <w:r w:rsidRPr="008A0472">
              <w:rPr>
                <w:b/>
              </w:rPr>
              <w:t>-3</w:t>
            </w:r>
          </w:p>
        </w:tc>
      </w:tr>
      <w:tr w:rsidR="00076AF9" w:rsidRPr="008A0472" w:rsidTr="009B5D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rsidR="00076AF9" w:rsidRPr="008A0472" w:rsidRDefault="00076AF9" w:rsidP="00076AF9"/>
        </w:tc>
        <w:tc>
          <w:tcPr>
            <w:tcW w:w="1007" w:type="dxa"/>
          </w:tcPr>
          <w:p w:rsidR="00076AF9" w:rsidRPr="008A0472" w:rsidRDefault="00076AF9" w:rsidP="00076AF9">
            <w:pPr>
              <w:jc w:val="center"/>
              <w:cnfStyle w:val="000000100000" w:firstRow="0" w:lastRow="0" w:firstColumn="0" w:lastColumn="0" w:oddVBand="0" w:evenVBand="0" w:oddHBand="1" w:evenHBand="0" w:firstRowFirstColumn="0" w:firstRowLastColumn="0" w:lastRowFirstColumn="0" w:lastRowLastColumn="0"/>
            </w:pPr>
          </w:p>
        </w:tc>
        <w:tc>
          <w:tcPr>
            <w:tcW w:w="1680" w:type="dxa"/>
          </w:tcPr>
          <w:p w:rsidR="00076AF9" w:rsidRPr="008A0472" w:rsidRDefault="00076AF9" w:rsidP="00076AF9">
            <w:pPr>
              <w:jc w:val="right"/>
              <w:cnfStyle w:val="000000100000" w:firstRow="0" w:lastRow="0" w:firstColumn="0" w:lastColumn="0" w:oddVBand="0" w:evenVBand="0" w:oddHBand="1" w:evenHBand="0" w:firstRowFirstColumn="0" w:firstRowLastColumn="0" w:lastRowFirstColumn="0" w:lastRowLastColumn="0"/>
              <w:rPr>
                <w:b/>
              </w:rPr>
            </w:pPr>
          </w:p>
        </w:tc>
        <w:tc>
          <w:tcPr>
            <w:tcW w:w="1848" w:type="dxa"/>
          </w:tcPr>
          <w:p w:rsidR="00076AF9" w:rsidRPr="008A0472" w:rsidRDefault="00076AF9" w:rsidP="00076AF9">
            <w:pPr>
              <w:jc w:val="right"/>
              <w:cnfStyle w:val="000000100000" w:firstRow="0" w:lastRow="0" w:firstColumn="0" w:lastColumn="0" w:oddVBand="0" w:evenVBand="0" w:oddHBand="1" w:evenHBand="0" w:firstRowFirstColumn="0" w:firstRowLastColumn="0" w:lastRowFirstColumn="0" w:lastRowLastColumn="0"/>
              <w:rPr>
                <w:b/>
              </w:rPr>
            </w:pPr>
          </w:p>
        </w:tc>
      </w:tr>
      <w:tr w:rsidR="00076AF9" w:rsidRPr="008A0472" w:rsidTr="009B5D54">
        <w:tc>
          <w:tcPr>
            <w:cnfStyle w:val="001000000000" w:firstRow="0" w:lastRow="0" w:firstColumn="1" w:lastColumn="0" w:oddVBand="0" w:evenVBand="0" w:oddHBand="0" w:evenHBand="0" w:firstRowFirstColumn="0" w:firstRowLastColumn="0" w:lastRowFirstColumn="0" w:lastRowLastColumn="0"/>
            <w:tcW w:w="4811" w:type="dxa"/>
          </w:tcPr>
          <w:p w:rsidR="00076AF9" w:rsidRPr="008A0472" w:rsidRDefault="00076AF9" w:rsidP="00076AF9">
            <w:pPr>
              <w:rPr>
                <w:b w:val="0"/>
              </w:rPr>
            </w:pPr>
            <w:r w:rsidRPr="008A0472">
              <w:t>Ausserordentliches Ergebnis</w:t>
            </w:r>
          </w:p>
        </w:tc>
        <w:tc>
          <w:tcPr>
            <w:tcW w:w="1007" w:type="dxa"/>
          </w:tcPr>
          <w:p w:rsidR="00076AF9" w:rsidRPr="008A0472" w:rsidRDefault="00EB3577" w:rsidP="00076AF9">
            <w:pPr>
              <w:jc w:val="center"/>
              <w:cnfStyle w:val="000000000000" w:firstRow="0" w:lastRow="0" w:firstColumn="0" w:lastColumn="0" w:oddVBand="0" w:evenVBand="0" w:oddHBand="0" w:evenHBand="0" w:firstRowFirstColumn="0" w:firstRowLastColumn="0" w:lastRowFirstColumn="0" w:lastRowLastColumn="0"/>
              <w:rPr>
                <w:b/>
              </w:rPr>
            </w:pPr>
            <w:r w:rsidRPr="008A0472">
              <w:rPr>
                <w:b/>
              </w:rPr>
              <w:fldChar w:fldCharType="begin"/>
            </w:r>
            <w:r w:rsidRPr="008A0472">
              <w:rPr>
                <w:b/>
              </w:rPr>
              <w:instrText xml:space="preserve"> REF _Ref2779253 \r \h  \* MERGEFORMAT </w:instrText>
            </w:r>
            <w:r w:rsidRPr="008A0472">
              <w:rPr>
                <w:b/>
              </w:rPr>
            </w:r>
            <w:r w:rsidRPr="008A0472">
              <w:rPr>
                <w:b/>
              </w:rPr>
              <w:fldChar w:fldCharType="separate"/>
            </w:r>
            <w:r w:rsidR="007F2A9F">
              <w:rPr>
                <w:b/>
              </w:rPr>
              <w:t>7.12</w:t>
            </w:r>
            <w:r w:rsidRPr="008A0472">
              <w:rPr>
                <w:b/>
              </w:rPr>
              <w:fldChar w:fldCharType="end"/>
            </w:r>
          </w:p>
        </w:tc>
        <w:tc>
          <w:tcPr>
            <w:tcW w:w="1680" w:type="dxa"/>
          </w:tcPr>
          <w:p w:rsidR="00076AF9" w:rsidRPr="008A0472" w:rsidRDefault="000722FD" w:rsidP="00076AF9">
            <w:pPr>
              <w:jc w:val="right"/>
              <w:cnfStyle w:val="000000000000" w:firstRow="0" w:lastRow="0" w:firstColumn="0" w:lastColumn="0" w:oddVBand="0" w:evenVBand="0" w:oddHBand="0" w:evenHBand="0" w:firstRowFirstColumn="0" w:firstRowLastColumn="0" w:lastRowFirstColumn="0" w:lastRowLastColumn="0"/>
              <w:rPr>
                <w:b/>
              </w:rPr>
            </w:pPr>
            <w:r w:rsidRPr="008A0472">
              <w:rPr>
                <w:b/>
              </w:rPr>
              <w:t>55</w:t>
            </w:r>
          </w:p>
        </w:tc>
        <w:tc>
          <w:tcPr>
            <w:tcW w:w="1848" w:type="dxa"/>
          </w:tcPr>
          <w:p w:rsidR="00076AF9" w:rsidRPr="008A0472" w:rsidRDefault="00076AF9" w:rsidP="00076AF9">
            <w:pPr>
              <w:jc w:val="right"/>
              <w:cnfStyle w:val="000000000000" w:firstRow="0" w:lastRow="0" w:firstColumn="0" w:lastColumn="0" w:oddVBand="0" w:evenVBand="0" w:oddHBand="0" w:evenHBand="0" w:firstRowFirstColumn="0" w:firstRowLastColumn="0" w:lastRowFirstColumn="0" w:lastRowLastColumn="0"/>
              <w:rPr>
                <w:b/>
              </w:rPr>
            </w:pPr>
            <w:r w:rsidRPr="008A0472">
              <w:rPr>
                <w:b/>
              </w:rPr>
              <w:t>528</w:t>
            </w:r>
          </w:p>
        </w:tc>
      </w:tr>
      <w:tr w:rsidR="00076AF9" w:rsidRPr="008A0472" w:rsidTr="009B5D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rsidR="00076AF9" w:rsidRPr="008A0472" w:rsidRDefault="00076AF9" w:rsidP="00076AF9"/>
        </w:tc>
        <w:tc>
          <w:tcPr>
            <w:tcW w:w="1007" w:type="dxa"/>
          </w:tcPr>
          <w:p w:rsidR="00076AF9" w:rsidRPr="008A0472" w:rsidRDefault="00076AF9" w:rsidP="00076AF9">
            <w:pPr>
              <w:jc w:val="center"/>
              <w:cnfStyle w:val="000000100000" w:firstRow="0" w:lastRow="0" w:firstColumn="0" w:lastColumn="0" w:oddVBand="0" w:evenVBand="0" w:oddHBand="1" w:evenHBand="0" w:firstRowFirstColumn="0" w:firstRowLastColumn="0" w:lastRowFirstColumn="0" w:lastRowLastColumn="0"/>
            </w:pPr>
          </w:p>
        </w:tc>
        <w:tc>
          <w:tcPr>
            <w:tcW w:w="1680" w:type="dxa"/>
          </w:tcPr>
          <w:p w:rsidR="00076AF9" w:rsidRPr="008A0472" w:rsidRDefault="00076AF9" w:rsidP="00076AF9">
            <w:pPr>
              <w:jc w:val="right"/>
              <w:cnfStyle w:val="000000100000" w:firstRow="0" w:lastRow="0" w:firstColumn="0" w:lastColumn="0" w:oddVBand="0" w:evenVBand="0" w:oddHBand="1" w:evenHBand="0" w:firstRowFirstColumn="0" w:firstRowLastColumn="0" w:lastRowFirstColumn="0" w:lastRowLastColumn="0"/>
              <w:rPr>
                <w:b/>
              </w:rPr>
            </w:pPr>
          </w:p>
        </w:tc>
        <w:tc>
          <w:tcPr>
            <w:tcW w:w="1848" w:type="dxa"/>
          </w:tcPr>
          <w:p w:rsidR="00076AF9" w:rsidRPr="008A0472" w:rsidRDefault="00076AF9" w:rsidP="00076AF9">
            <w:pPr>
              <w:jc w:val="right"/>
              <w:cnfStyle w:val="000000100000" w:firstRow="0" w:lastRow="0" w:firstColumn="0" w:lastColumn="0" w:oddVBand="0" w:evenVBand="0" w:oddHBand="1" w:evenHBand="0" w:firstRowFirstColumn="0" w:firstRowLastColumn="0" w:lastRowFirstColumn="0" w:lastRowLastColumn="0"/>
              <w:rPr>
                <w:b/>
              </w:rPr>
            </w:pPr>
          </w:p>
        </w:tc>
      </w:tr>
      <w:tr w:rsidR="00076AF9" w:rsidRPr="008A0472" w:rsidTr="009B5D54">
        <w:tc>
          <w:tcPr>
            <w:cnfStyle w:val="001000000000" w:firstRow="0" w:lastRow="0" w:firstColumn="1" w:lastColumn="0" w:oddVBand="0" w:evenVBand="0" w:oddHBand="0" w:evenHBand="0" w:firstRowFirstColumn="0" w:firstRowLastColumn="0" w:lastRowFirstColumn="0" w:lastRowLastColumn="0"/>
            <w:tcW w:w="4811" w:type="dxa"/>
          </w:tcPr>
          <w:p w:rsidR="00076AF9" w:rsidRPr="008A0472" w:rsidRDefault="00076AF9" w:rsidP="00076AF9">
            <w:pPr>
              <w:rPr>
                <w:b w:val="0"/>
              </w:rPr>
            </w:pPr>
            <w:r w:rsidRPr="008A0472">
              <w:t>Jahresergebnis vor Fondsveränderungen</w:t>
            </w:r>
          </w:p>
        </w:tc>
        <w:tc>
          <w:tcPr>
            <w:tcW w:w="1007" w:type="dxa"/>
          </w:tcPr>
          <w:p w:rsidR="00076AF9" w:rsidRPr="008A0472" w:rsidRDefault="00076AF9" w:rsidP="00076AF9">
            <w:pPr>
              <w:jc w:val="center"/>
              <w:cnfStyle w:val="000000000000" w:firstRow="0" w:lastRow="0" w:firstColumn="0" w:lastColumn="0" w:oddVBand="0" w:evenVBand="0" w:oddHBand="0" w:evenHBand="0" w:firstRowFirstColumn="0" w:firstRowLastColumn="0" w:lastRowFirstColumn="0" w:lastRowLastColumn="0"/>
            </w:pPr>
          </w:p>
        </w:tc>
        <w:tc>
          <w:tcPr>
            <w:tcW w:w="1680" w:type="dxa"/>
          </w:tcPr>
          <w:p w:rsidR="00076AF9" w:rsidRPr="008A0472" w:rsidRDefault="00076AF9" w:rsidP="00076AF9">
            <w:pPr>
              <w:jc w:val="right"/>
              <w:cnfStyle w:val="000000000000" w:firstRow="0" w:lastRow="0" w:firstColumn="0" w:lastColumn="0" w:oddVBand="0" w:evenVBand="0" w:oddHBand="0" w:evenHBand="0" w:firstRowFirstColumn="0" w:firstRowLastColumn="0" w:lastRowFirstColumn="0" w:lastRowLastColumn="0"/>
              <w:rPr>
                <w:b/>
              </w:rPr>
            </w:pPr>
            <w:r w:rsidRPr="008A0472">
              <w:rPr>
                <w:b/>
              </w:rPr>
              <w:t>-</w:t>
            </w:r>
            <w:r w:rsidR="000722FD" w:rsidRPr="008A0472">
              <w:rPr>
                <w:b/>
              </w:rPr>
              <w:t>486</w:t>
            </w:r>
          </w:p>
        </w:tc>
        <w:tc>
          <w:tcPr>
            <w:tcW w:w="1848" w:type="dxa"/>
          </w:tcPr>
          <w:p w:rsidR="00076AF9" w:rsidRPr="008A0472" w:rsidRDefault="00076AF9" w:rsidP="00076AF9">
            <w:pPr>
              <w:jc w:val="right"/>
              <w:cnfStyle w:val="000000000000" w:firstRow="0" w:lastRow="0" w:firstColumn="0" w:lastColumn="0" w:oddVBand="0" w:evenVBand="0" w:oddHBand="0" w:evenHBand="0" w:firstRowFirstColumn="0" w:firstRowLastColumn="0" w:lastRowFirstColumn="0" w:lastRowLastColumn="0"/>
              <w:rPr>
                <w:b/>
              </w:rPr>
            </w:pPr>
            <w:r w:rsidRPr="008A0472">
              <w:rPr>
                <w:b/>
              </w:rPr>
              <w:t>-1'909</w:t>
            </w:r>
          </w:p>
        </w:tc>
      </w:tr>
      <w:tr w:rsidR="00076AF9" w:rsidRPr="008A0472" w:rsidTr="009B5D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rsidR="00076AF9" w:rsidRPr="008A0472" w:rsidRDefault="00076AF9" w:rsidP="00076AF9"/>
        </w:tc>
        <w:tc>
          <w:tcPr>
            <w:tcW w:w="1007" w:type="dxa"/>
          </w:tcPr>
          <w:p w:rsidR="00076AF9" w:rsidRPr="008A0472" w:rsidRDefault="00076AF9" w:rsidP="00076AF9">
            <w:pPr>
              <w:jc w:val="center"/>
              <w:cnfStyle w:val="000000100000" w:firstRow="0" w:lastRow="0" w:firstColumn="0" w:lastColumn="0" w:oddVBand="0" w:evenVBand="0" w:oddHBand="1" w:evenHBand="0" w:firstRowFirstColumn="0" w:firstRowLastColumn="0" w:lastRowFirstColumn="0" w:lastRowLastColumn="0"/>
            </w:pPr>
          </w:p>
        </w:tc>
        <w:tc>
          <w:tcPr>
            <w:tcW w:w="1680" w:type="dxa"/>
          </w:tcPr>
          <w:p w:rsidR="00076AF9" w:rsidRPr="008A0472" w:rsidRDefault="00076AF9" w:rsidP="00076AF9">
            <w:pPr>
              <w:jc w:val="right"/>
              <w:cnfStyle w:val="000000100000" w:firstRow="0" w:lastRow="0" w:firstColumn="0" w:lastColumn="0" w:oddVBand="0" w:evenVBand="0" w:oddHBand="1" w:evenHBand="0" w:firstRowFirstColumn="0" w:firstRowLastColumn="0" w:lastRowFirstColumn="0" w:lastRowLastColumn="0"/>
              <w:rPr>
                <w:b/>
              </w:rPr>
            </w:pPr>
          </w:p>
        </w:tc>
        <w:tc>
          <w:tcPr>
            <w:tcW w:w="1848" w:type="dxa"/>
          </w:tcPr>
          <w:p w:rsidR="00076AF9" w:rsidRPr="008A0472" w:rsidRDefault="00076AF9" w:rsidP="00076AF9">
            <w:pPr>
              <w:jc w:val="right"/>
              <w:cnfStyle w:val="000000100000" w:firstRow="0" w:lastRow="0" w:firstColumn="0" w:lastColumn="0" w:oddVBand="0" w:evenVBand="0" w:oddHBand="1" w:evenHBand="0" w:firstRowFirstColumn="0" w:firstRowLastColumn="0" w:lastRowFirstColumn="0" w:lastRowLastColumn="0"/>
              <w:rPr>
                <w:b/>
              </w:rPr>
            </w:pPr>
          </w:p>
        </w:tc>
      </w:tr>
      <w:tr w:rsidR="00076AF9" w:rsidRPr="008A0472" w:rsidTr="009B5D54">
        <w:tc>
          <w:tcPr>
            <w:cnfStyle w:val="001000000000" w:firstRow="0" w:lastRow="0" w:firstColumn="1" w:lastColumn="0" w:oddVBand="0" w:evenVBand="0" w:oddHBand="0" w:evenHBand="0" w:firstRowFirstColumn="0" w:firstRowLastColumn="0" w:lastRowFirstColumn="0" w:lastRowLastColumn="0"/>
            <w:tcW w:w="4811" w:type="dxa"/>
          </w:tcPr>
          <w:p w:rsidR="00076AF9" w:rsidRPr="008A0472" w:rsidRDefault="00076AF9" w:rsidP="00076AF9">
            <w:pPr>
              <w:rPr>
                <w:b w:val="0"/>
              </w:rPr>
            </w:pPr>
            <w:bookmarkStart w:id="27" w:name="title3"/>
            <w:r w:rsidRPr="008A0472">
              <w:t>Veränderung zweckgebundene Fonds</w:t>
            </w:r>
          </w:p>
        </w:tc>
        <w:tc>
          <w:tcPr>
            <w:tcW w:w="1007" w:type="dxa"/>
          </w:tcPr>
          <w:p w:rsidR="00076AF9" w:rsidRPr="008A0472" w:rsidRDefault="00076AF9" w:rsidP="00076AF9">
            <w:pPr>
              <w:jc w:val="center"/>
              <w:cnfStyle w:val="000000000000" w:firstRow="0" w:lastRow="0" w:firstColumn="0" w:lastColumn="0" w:oddVBand="0" w:evenVBand="0" w:oddHBand="0" w:evenHBand="0" w:firstRowFirstColumn="0" w:firstRowLastColumn="0" w:lastRowFirstColumn="0" w:lastRowLastColumn="0"/>
              <w:rPr>
                <w:rStyle w:val="Hyperlink"/>
                <w:b/>
                <w:u w:val="none"/>
              </w:rPr>
            </w:pPr>
          </w:p>
        </w:tc>
        <w:tc>
          <w:tcPr>
            <w:tcW w:w="1680" w:type="dxa"/>
          </w:tcPr>
          <w:p w:rsidR="00076AF9" w:rsidRPr="008A0472" w:rsidRDefault="00076AF9" w:rsidP="00076AF9">
            <w:pPr>
              <w:jc w:val="right"/>
              <w:cnfStyle w:val="000000000000" w:firstRow="0" w:lastRow="0" w:firstColumn="0" w:lastColumn="0" w:oddVBand="0" w:evenVBand="0" w:oddHBand="0" w:evenHBand="0" w:firstRowFirstColumn="0" w:firstRowLastColumn="0" w:lastRowFirstColumn="0" w:lastRowLastColumn="0"/>
              <w:rPr>
                <w:b/>
              </w:rPr>
            </w:pPr>
            <w:r w:rsidRPr="008A0472">
              <w:rPr>
                <w:b/>
              </w:rPr>
              <w:t>1</w:t>
            </w:r>
            <w:r w:rsidR="000722FD" w:rsidRPr="008A0472">
              <w:rPr>
                <w:b/>
              </w:rPr>
              <w:t>95</w:t>
            </w:r>
          </w:p>
        </w:tc>
        <w:tc>
          <w:tcPr>
            <w:tcW w:w="1848" w:type="dxa"/>
          </w:tcPr>
          <w:p w:rsidR="00076AF9" w:rsidRPr="008A0472" w:rsidRDefault="00076AF9" w:rsidP="00076AF9">
            <w:pPr>
              <w:jc w:val="right"/>
              <w:cnfStyle w:val="000000000000" w:firstRow="0" w:lastRow="0" w:firstColumn="0" w:lastColumn="0" w:oddVBand="0" w:evenVBand="0" w:oddHBand="0" w:evenHBand="0" w:firstRowFirstColumn="0" w:firstRowLastColumn="0" w:lastRowFirstColumn="0" w:lastRowLastColumn="0"/>
              <w:rPr>
                <w:b/>
              </w:rPr>
            </w:pPr>
            <w:r w:rsidRPr="008A0472">
              <w:rPr>
                <w:b/>
              </w:rPr>
              <w:t>174</w:t>
            </w:r>
          </w:p>
        </w:tc>
      </w:tr>
      <w:tr w:rsidR="00076AF9" w:rsidRPr="008A0472" w:rsidTr="009B5D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rsidR="00076AF9" w:rsidRPr="008A0472" w:rsidRDefault="00076AF9" w:rsidP="00076AF9"/>
        </w:tc>
        <w:tc>
          <w:tcPr>
            <w:tcW w:w="1007" w:type="dxa"/>
          </w:tcPr>
          <w:p w:rsidR="00076AF9" w:rsidRPr="008A0472" w:rsidRDefault="00076AF9" w:rsidP="00076AF9">
            <w:pPr>
              <w:jc w:val="center"/>
              <w:cnfStyle w:val="000000100000" w:firstRow="0" w:lastRow="0" w:firstColumn="0" w:lastColumn="0" w:oddVBand="0" w:evenVBand="0" w:oddHBand="1" w:evenHBand="0" w:firstRowFirstColumn="0" w:firstRowLastColumn="0" w:lastRowFirstColumn="0" w:lastRowLastColumn="0"/>
            </w:pPr>
          </w:p>
        </w:tc>
        <w:tc>
          <w:tcPr>
            <w:tcW w:w="1680" w:type="dxa"/>
          </w:tcPr>
          <w:p w:rsidR="00076AF9" w:rsidRPr="008A0472" w:rsidRDefault="00076AF9" w:rsidP="00076AF9">
            <w:pPr>
              <w:jc w:val="right"/>
              <w:cnfStyle w:val="000000100000" w:firstRow="0" w:lastRow="0" w:firstColumn="0" w:lastColumn="0" w:oddVBand="0" w:evenVBand="0" w:oddHBand="1" w:evenHBand="0" w:firstRowFirstColumn="0" w:firstRowLastColumn="0" w:lastRowFirstColumn="0" w:lastRowLastColumn="0"/>
              <w:rPr>
                <w:b/>
              </w:rPr>
            </w:pPr>
          </w:p>
        </w:tc>
        <w:tc>
          <w:tcPr>
            <w:tcW w:w="1848" w:type="dxa"/>
          </w:tcPr>
          <w:p w:rsidR="00076AF9" w:rsidRPr="008A0472" w:rsidRDefault="00076AF9" w:rsidP="00076AF9">
            <w:pPr>
              <w:jc w:val="right"/>
              <w:cnfStyle w:val="000000100000" w:firstRow="0" w:lastRow="0" w:firstColumn="0" w:lastColumn="0" w:oddVBand="0" w:evenVBand="0" w:oddHBand="1" w:evenHBand="0" w:firstRowFirstColumn="0" w:firstRowLastColumn="0" w:lastRowFirstColumn="0" w:lastRowLastColumn="0"/>
              <w:rPr>
                <w:b/>
              </w:rPr>
            </w:pPr>
          </w:p>
        </w:tc>
      </w:tr>
      <w:tr w:rsidR="00076AF9" w:rsidRPr="008A0472" w:rsidTr="009B5D54">
        <w:tc>
          <w:tcPr>
            <w:cnfStyle w:val="001000000000" w:firstRow="0" w:lastRow="0" w:firstColumn="1" w:lastColumn="0" w:oddVBand="0" w:evenVBand="0" w:oddHBand="0" w:evenHBand="0" w:firstRowFirstColumn="0" w:firstRowLastColumn="0" w:lastRowFirstColumn="0" w:lastRowLastColumn="0"/>
            <w:tcW w:w="4811" w:type="dxa"/>
          </w:tcPr>
          <w:p w:rsidR="00076AF9" w:rsidRPr="008A0472" w:rsidRDefault="00076AF9" w:rsidP="00076AF9">
            <w:pPr>
              <w:rPr>
                <w:b w:val="0"/>
              </w:rPr>
            </w:pPr>
            <w:r w:rsidRPr="008A0472">
              <w:t>Ergebnis vor Kapitalveränderung</w:t>
            </w:r>
          </w:p>
        </w:tc>
        <w:tc>
          <w:tcPr>
            <w:tcW w:w="1007" w:type="dxa"/>
          </w:tcPr>
          <w:p w:rsidR="00076AF9" w:rsidRPr="008A0472" w:rsidRDefault="00076AF9" w:rsidP="00076AF9">
            <w:pPr>
              <w:jc w:val="center"/>
              <w:cnfStyle w:val="000000000000" w:firstRow="0" w:lastRow="0" w:firstColumn="0" w:lastColumn="0" w:oddVBand="0" w:evenVBand="0" w:oddHBand="0" w:evenHBand="0" w:firstRowFirstColumn="0" w:firstRowLastColumn="0" w:lastRowFirstColumn="0" w:lastRowLastColumn="0"/>
            </w:pPr>
          </w:p>
        </w:tc>
        <w:tc>
          <w:tcPr>
            <w:tcW w:w="1680" w:type="dxa"/>
          </w:tcPr>
          <w:p w:rsidR="00076AF9" w:rsidRPr="008A0472" w:rsidRDefault="00076AF9" w:rsidP="00076AF9">
            <w:pPr>
              <w:jc w:val="right"/>
              <w:cnfStyle w:val="000000000000" w:firstRow="0" w:lastRow="0" w:firstColumn="0" w:lastColumn="0" w:oddVBand="0" w:evenVBand="0" w:oddHBand="0" w:evenHBand="0" w:firstRowFirstColumn="0" w:firstRowLastColumn="0" w:lastRowFirstColumn="0" w:lastRowLastColumn="0"/>
              <w:rPr>
                <w:b/>
              </w:rPr>
            </w:pPr>
            <w:r w:rsidRPr="008A0472">
              <w:rPr>
                <w:b/>
              </w:rPr>
              <w:t>-</w:t>
            </w:r>
            <w:r w:rsidR="000722FD" w:rsidRPr="008A0472">
              <w:rPr>
                <w:b/>
              </w:rPr>
              <w:t>291</w:t>
            </w:r>
          </w:p>
        </w:tc>
        <w:tc>
          <w:tcPr>
            <w:tcW w:w="1848" w:type="dxa"/>
          </w:tcPr>
          <w:p w:rsidR="00076AF9" w:rsidRPr="008A0472" w:rsidRDefault="00076AF9" w:rsidP="00076AF9">
            <w:pPr>
              <w:jc w:val="right"/>
              <w:cnfStyle w:val="000000000000" w:firstRow="0" w:lastRow="0" w:firstColumn="0" w:lastColumn="0" w:oddVBand="0" w:evenVBand="0" w:oddHBand="0" w:evenHBand="0" w:firstRowFirstColumn="0" w:firstRowLastColumn="0" w:lastRowFirstColumn="0" w:lastRowLastColumn="0"/>
              <w:rPr>
                <w:b/>
              </w:rPr>
            </w:pPr>
            <w:r w:rsidRPr="008A0472">
              <w:rPr>
                <w:b/>
              </w:rPr>
              <w:t>-1'735</w:t>
            </w:r>
          </w:p>
        </w:tc>
      </w:tr>
      <w:tr w:rsidR="00076AF9" w:rsidRPr="008A0472" w:rsidTr="009B5D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rsidR="00076AF9" w:rsidRPr="008A0472" w:rsidRDefault="00076AF9" w:rsidP="00076AF9"/>
        </w:tc>
        <w:tc>
          <w:tcPr>
            <w:tcW w:w="1007" w:type="dxa"/>
          </w:tcPr>
          <w:p w:rsidR="00076AF9" w:rsidRPr="008A0472" w:rsidRDefault="00076AF9" w:rsidP="00076AF9">
            <w:pPr>
              <w:jc w:val="center"/>
              <w:cnfStyle w:val="000000100000" w:firstRow="0" w:lastRow="0" w:firstColumn="0" w:lastColumn="0" w:oddVBand="0" w:evenVBand="0" w:oddHBand="1" w:evenHBand="0" w:firstRowFirstColumn="0" w:firstRowLastColumn="0" w:lastRowFirstColumn="0" w:lastRowLastColumn="0"/>
            </w:pPr>
          </w:p>
        </w:tc>
        <w:tc>
          <w:tcPr>
            <w:tcW w:w="1680" w:type="dxa"/>
          </w:tcPr>
          <w:p w:rsidR="00076AF9" w:rsidRPr="008A0472" w:rsidRDefault="00076AF9" w:rsidP="00076AF9">
            <w:pPr>
              <w:jc w:val="right"/>
              <w:cnfStyle w:val="000000100000" w:firstRow="0" w:lastRow="0" w:firstColumn="0" w:lastColumn="0" w:oddVBand="0" w:evenVBand="0" w:oddHBand="1" w:evenHBand="0" w:firstRowFirstColumn="0" w:firstRowLastColumn="0" w:lastRowFirstColumn="0" w:lastRowLastColumn="0"/>
              <w:rPr>
                <w:b/>
              </w:rPr>
            </w:pPr>
          </w:p>
        </w:tc>
        <w:tc>
          <w:tcPr>
            <w:tcW w:w="1848" w:type="dxa"/>
          </w:tcPr>
          <w:p w:rsidR="00076AF9" w:rsidRPr="008A0472" w:rsidRDefault="00076AF9" w:rsidP="00076AF9">
            <w:pPr>
              <w:jc w:val="right"/>
              <w:cnfStyle w:val="000000100000" w:firstRow="0" w:lastRow="0" w:firstColumn="0" w:lastColumn="0" w:oddVBand="0" w:evenVBand="0" w:oddHBand="1" w:evenHBand="0" w:firstRowFirstColumn="0" w:firstRowLastColumn="0" w:lastRowFirstColumn="0" w:lastRowLastColumn="0"/>
              <w:rPr>
                <w:b/>
              </w:rPr>
            </w:pPr>
          </w:p>
        </w:tc>
      </w:tr>
      <w:tr w:rsidR="00076AF9" w:rsidRPr="008A0472" w:rsidTr="009B5D54">
        <w:tc>
          <w:tcPr>
            <w:cnfStyle w:val="001000000000" w:firstRow="0" w:lastRow="0" w:firstColumn="1" w:lastColumn="0" w:oddVBand="0" w:evenVBand="0" w:oddHBand="0" w:evenHBand="0" w:firstRowFirstColumn="0" w:firstRowLastColumn="0" w:lastRowFirstColumn="0" w:lastRowLastColumn="0"/>
            <w:tcW w:w="4811" w:type="dxa"/>
          </w:tcPr>
          <w:p w:rsidR="00076AF9" w:rsidRPr="008A0472" w:rsidRDefault="00076AF9" w:rsidP="00076AF9">
            <w:pPr>
              <w:rPr>
                <w:b w:val="0"/>
              </w:rPr>
            </w:pPr>
            <w:r w:rsidRPr="008A0472">
              <w:t>Veränderung Organisationskapital</w:t>
            </w:r>
          </w:p>
        </w:tc>
        <w:tc>
          <w:tcPr>
            <w:tcW w:w="1007" w:type="dxa"/>
          </w:tcPr>
          <w:p w:rsidR="00076AF9" w:rsidRPr="008A0472" w:rsidRDefault="00076AF9" w:rsidP="00076AF9">
            <w:pPr>
              <w:jc w:val="center"/>
              <w:cnfStyle w:val="000000000000" w:firstRow="0" w:lastRow="0" w:firstColumn="0" w:lastColumn="0" w:oddVBand="0" w:evenVBand="0" w:oddHBand="0" w:evenHBand="0" w:firstRowFirstColumn="0" w:firstRowLastColumn="0" w:lastRowFirstColumn="0" w:lastRowLastColumn="0"/>
            </w:pPr>
          </w:p>
        </w:tc>
        <w:tc>
          <w:tcPr>
            <w:tcW w:w="1680" w:type="dxa"/>
          </w:tcPr>
          <w:p w:rsidR="00076AF9" w:rsidRPr="008A0472" w:rsidRDefault="000722FD" w:rsidP="00076AF9">
            <w:pPr>
              <w:jc w:val="right"/>
              <w:cnfStyle w:val="000000000000" w:firstRow="0" w:lastRow="0" w:firstColumn="0" w:lastColumn="0" w:oddVBand="0" w:evenVBand="0" w:oddHBand="0" w:evenHBand="0" w:firstRowFirstColumn="0" w:firstRowLastColumn="0" w:lastRowFirstColumn="0" w:lastRowLastColumn="0"/>
              <w:rPr>
                <w:b/>
              </w:rPr>
            </w:pPr>
            <w:r w:rsidRPr="008A0472">
              <w:rPr>
                <w:b/>
              </w:rPr>
              <w:t>452</w:t>
            </w:r>
          </w:p>
        </w:tc>
        <w:tc>
          <w:tcPr>
            <w:tcW w:w="1848" w:type="dxa"/>
          </w:tcPr>
          <w:p w:rsidR="00076AF9" w:rsidRPr="008A0472" w:rsidRDefault="00076AF9" w:rsidP="00076AF9">
            <w:pPr>
              <w:jc w:val="right"/>
              <w:cnfStyle w:val="000000000000" w:firstRow="0" w:lastRow="0" w:firstColumn="0" w:lastColumn="0" w:oddVBand="0" w:evenVBand="0" w:oddHBand="0" w:evenHBand="0" w:firstRowFirstColumn="0" w:firstRowLastColumn="0" w:lastRowFirstColumn="0" w:lastRowLastColumn="0"/>
              <w:rPr>
                <w:b/>
              </w:rPr>
            </w:pPr>
            <w:r w:rsidRPr="008A0472">
              <w:rPr>
                <w:b/>
              </w:rPr>
              <w:t>1'400</w:t>
            </w:r>
          </w:p>
        </w:tc>
      </w:tr>
      <w:tr w:rsidR="00076AF9" w:rsidRPr="008A0472" w:rsidTr="009B5D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rsidR="00076AF9" w:rsidRPr="008A0472" w:rsidRDefault="00076AF9" w:rsidP="00076AF9"/>
        </w:tc>
        <w:tc>
          <w:tcPr>
            <w:tcW w:w="1007" w:type="dxa"/>
          </w:tcPr>
          <w:p w:rsidR="00076AF9" w:rsidRPr="008A0472" w:rsidRDefault="00076AF9" w:rsidP="00076AF9">
            <w:pPr>
              <w:jc w:val="center"/>
              <w:cnfStyle w:val="000000100000" w:firstRow="0" w:lastRow="0" w:firstColumn="0" w:lastColumn="0" w:oddVBand="0" w:evenVBand="0" w:oddHBand="1" w:evenHBand="0" w:firstRowFirstColumn="0" w:firstRowLastColumn="0" w:lastRowFirstColumn="0" w:lastRowLastColumn="0"/>
            </w:pPr>
          </w:p>
        </w:tc>
        <w:tc>
          <w:tcPr>
            <w:tcW w:w="1680" w:type="dxa"/>
          </w:tcPr>
          <w:p w:rsidR="00076AF9" w:rsidRPr="008A0472" w:rsidRDefault="00076AF9" w:rsidP="00076AF9">
            <w:pPr>
              <w:jc w:val="right"/>
              <w:cnfStyle w:val="000000100000" w:firstRow="0" w:lastRow="0" w:firstColumn="0" w:lastColumn="0" w:oddVBand="0" w:evenVBand="0" w:oddHBand="1" w:evenHBand="0" w:firstRowFirstColumn="0" w:firstRowLastColumn="0" w:lastRowFirstColumn="0" w:lastRowLastColumn="0"/>
              <w:rPr>
                <w:b/>
              </w:rPr>
            </w:pPr>
          </w:p>
        </w:tc>
        <w:tc>
          <w:tcPr>
            <w:tcW w:w="1848" w:type="dxa"/>
          </w:tcPr>
          <w:p w:rsidR="00076AF9" w:rsidRPr="008A0472" w:rsidRDefault="00076AF9" w:rsidP="00076AF9">
            <w:pPr>
              <w:jc w:val="right"/>
              <w:cnfStyle w:val="000000100000" w:firstRow="0" w:lastRow="0" w:firstColumn="0" w:lastColumn="0" w:oddVBand="0" w:evenVBand="0" w:oddHBand="1" w:evenHBand="0" w:firstRowFirstColumn="0" w:firstRowLastColumn="0" w:lastRowFirstColumn="0" w:lastRowLastColumn="0"/>
              <w:rPr>
                <w:b/>
              </w:rPr>
            </w:pPr>
          </w:p>
        </w:tc>
      </w:tr>
      <w:tr w:rsidR="00E14FC7" w:rsidRPr="008A0472" w:rsidTr="009B5D54">
        <w:tc>
          <w:tcPr>
            <w:cnfStyle w:val="001000000000" w:firstRow="0" w:lastRow="0" w:firstColumn="1" w:lastColumn="0" w:oddVBand="0" w:evenVBand="0" w:oddHBand="0" w:evenHBand="0" w:firstRowFirstColumn="0" w:firstRowLastColumn="0" w:lastRowFirstColumn="0" w:lastRowLastColumn="0"/>
            <w:tcW w:w="4811" w:type="dxa"/>
          </w:tcPr>
          <w:p w:rsidR="00E14FC7" w:rsidRPr="008A0472" w:rsidRDefault="00555A6A" w:rsidP="00076AF9">
            <w:r w:rsidRPr="008A0472">
              <w:t>Jahresergebnis</w:t>
            </w:r>
          </w:p>
        </w:tc>
        <w:tc>
          <w:tcPr>
            <w:tcW w:w="1007" w:type="dxa"/>
          </w:tcPr>
          <w:p w:rsidR="00E14FC7" w:rsidRPr="008A0472" w:rsidRDefault="00E14FC7" w:rsidP="00076AF9">
            <w:pPr>
              <w:jc w:val="center"/>
              <w:cnfStyle w:val="000000000000" w:firstRow="0" w:lastRow="0" w:firstColumn="0" w:lastColumn="0" w:oddVBand="0" w:evenVBand="0" w:oddHBand="0" w:evenHBand="0" w:firstRowFirstColumn="0" w:firstRowLastColumn="0" w:lastRowFirstColumn="0" w:lastRowLastColumn="0"/>
            </w:pPr>
          </w:p>
        </w:tc>
        <w:tc>
          <w:tcPr>
            <w:tcW w:w="1680" w:type="dxa"/>
          </w:tcPr>
          <w:p w:rsidR="00E14FC7" w:rsidRPr="008A0472" w:rsidRDefault="00E14FC7" w:rsidP="00076AF9">
            <w:pPr>
              <w:jc w:val="right"/>
              <w:cnfStyle w:val="000000000000" w:firstRow="0" w:lastRow="0" w:firstColumn="0" w:lastColumn="0" w:oddVBand="0" w:evenVBand="0" w:oddHBand="0" w:evenHBand="0" w:firstRowFirstColumn="0" w:firstRowLastColumn="0" w:lastRowFirstColumn="0" w:lastRowLastColumn="0"/>
              <w:rPr>
                <w:b/>
              </w:rPr>
            </w:pPr>
            <w:r w:rsidRPr="008A0472">
              <w:rPr>
                <w:b/>
              </w:rPr>
              <w:t>161</w:t>
            </w:r>
          </w:p>
        </w:tc>
        <w:tc>
          <w:tcPr>
            <w:tcW w:w="1848" w:type="dxa"/>
          </w:tcPr>
          <w:p w:rsidR="00E14FC7" w:rsidRPr="008A0472" w:rsidRDefault="004A7472" w:rsidP="00076AF9">
            <w:pPr>
              <w:jc w:val="right"/>
              <w:cnfStyle w:val="000000000000" w:firstRow="0" w:lastRow="0" w:firstColumn="0" w:lastColumn="0" w:oddVBand="0" w:evenVBand="0" w:oddHBand="0" w:evenHBand="0" w:firstRowFirstColumn="0" w:firstRowLastColumn="0" w:lastRowFirstColumn="0" w:lastRowLastColumn="0"/>
              <w:rPr>
                <w:b/>
              </w:rPr>
            </w:pPr>
            <w:r w:rsidRPr="008A0472">
              <w:rPr>
                <w:b/>
              </w:rPr>
              <w:t>-335</w:t>
            </w:r>
          </w:p>
        </w:tc>
      </w:tr>
      <w:tr w:rsidR="00076AF9" w:rsidRPr="008A0472" w:rsidTr="009B5D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rsidR="00076AF9" w:rsidRPr="008A0472" w:rsidRDefault="00430B23" w:rsidP="00076AF9">
            <w:pPr>
              <w:rPr>
                <w:b w:val="0"/>
              </w:rPr>
            </w:pPr>
            <w:r w:rsidRPr="008A0472">
              <w:rPr>
                <w:b w:val="0"/>
              </w:rPr>
              <w:t xml:space="preserve">davon: </w:t>
            </w:r>
            <w:r w:rsidR="00076AF9" w:rsidRPr="008A0472">
              <w:rPr>
                <w:b w:val="0"/>
              </w:rPr>
              <w:t xml:space="preserve">Jahresergebnis </w:t>
            </w:r>
            <w:r w:rsidR="00E73F20" w:rsidRPr="008A0472">
              <w:rPr>
                <w:b w:val="0"/>
              </w:rPr>
              <w:t>SBV</w:t>
            </w:r>
          </w:p>
        </w:tc>
        <w:tc>
          <w:tcPr>
            <w:tcW w:w="1007" w:type="dxa"/>
          </w:tcPr>
          <w:p w:rsidR="00076AF9" w:rsidRPr="008A0472" w:rsidRDefault="00076AF9" w:rsidP="00076AF9">
            <w:pPr>
              <w:jc w:val="center"/>
              <w:cnfStyle w:val="000000100000" w:firstRow="0" w:lastRow="0" w:firstColumn="0" w:lastColumn="0" w:oddVBand="0" w:evenVBand="0" w:oddHBand="1" w:evenHBand="0" w:firstRowFirstColumn="0" w:firstRowLastColumn="0" w:lastRowFirstColumn="0" w:lastRowLastColumn="0"/>
              <w:rPr>
                <w:rStyle w:val="Hyperlink"/>
                <w:u w:val="none"/>
              </w:rPr>
            </w:pPr>
            <w:r w:rsidRPr="008A0472">
              <w:rPr>
                <w:rStyle w:val="Hyperlink"/>
                <w:u w:val="none"/>
              </w:rPr>
              <w:fldChar w:fldCharType="begin"/>
            </w:r>
            <w:r w:rsidRPr="008A0472">
              <w:rPr>
                <w:rStyle w:val="Hyperlink"/>
                <w:u w:val="none"/>
              </w:rPr>
              <w:instrText xml:space="preserve"> REF _Ref507424979 \r \h  \* MERGEFORMAT </w:instrText>
            </w:r>
            <w:r w:rsidRPr="008A0472">
              <w:rPr>
                <w:rStyle w:val="Hyperlink"/>
                <w:u w:val="none"/>
              </w:rPr>
            </w:r>
            <w:r w:rsidRPr="008A0472">
              <w:rPr>
                <w:rStyle w:val="Hyperlink"/>
                <w:u w:val="none"/>
              </w:rPr>
              <w:fldChar w:fldCharType="separate"/>
            </w:r>
            <w:r w:rsidR="007F2A9F">
              <w:rPr>
                <w:rStyle w:val="Hyperlink"/>
                <w:u w:val="none"/>
              </w:rPr>
              <w:t>8.4</w:t>
            </w:r>
            <w:r w:rsidRPr="008A0472">
              <w:rPr>
                <w:rStyle w:val="Hyperlink"/>
                <w:u w:val="none"/>
              </w:rPr>
              <w:fldChar w:fldCharType="end"/>
            </w:r>
          </w:p>
        </w:tc>
        <w:tc>
          <w:tcPr>
            <w:tcW w:w="1680" w:type="dxa"/>
          </w:tcPr>
          <w:p w:rsidR="00076AF9" w:rsidRPr="008A0472" w:rsidRDefault="00720D00" w:rsidP="00076AF9">
            <w:pPr>
              <w:jc w:val="right"/>
              <w:cnfStyle w:val="000000100000" w:firstRow="0" w:lastRow="0" w:firstColumn="0" w:lastColumn="0" w:oddVBand="0" w:evenVBand="0" w:oddHBand="1" w:evenHBand="0" w:firstRowFirstColumn="0" w:firstRowLastColumn="0" w:lastRowFirstColumn="0" w:lastRowLastColumn="0"/>
            </w:pPr>
            <w:r w:rsidRPr="008A0472">
              <w:t>-</w:t>
            </w:r>
            <w:r w:rsidR="00E45FB4" w:rsidRPr="008A0472">
              <w:t>2</w:t>
            </w:r>
          </w:p>
        </w:tc>
        <w:tc>
          <w:tcPr>
            <w:tcW w:w="1848" w:type="dxa"/>
          </w:tcPr>
          <w:p w:rsidR="00076AF9" w:rsidRPr="008A0472" w:rsidRDefault="00076AF9" w:rsidP="00076AF9">
            <w:pPr>
              <w:jc w:val="right"/>
              <w:cnfStyle w:val="000000100000" w:firstRow="0" w:lastRow="0" w:firstColumn="0" w:lastColumn="0" w:oddVBand="0" w:evenVBand="0" w:oddHBand="1" w:evenHBand="0" w:firstRowFirstColumn="0" w:firstRowLastColumn="0" w:lastRowFirstColumn="0" w:lastRowLastColumn="0"/>
            </w:pPr>
            <w:r w:rsidRPr="008A0472">
              <w:t>-335</w:t>
            </w:r>
          </w:p>
        </w:tc>
      </w:tr>
      <w:tr w:rsidR="00E45FB4" w:rsidRPr="008A0472" w:rsidTr="009B5D54">
        <w:tc>
          <w:tcPr>
            <w:cnfStyle w:val="001000000000" w:firstRow="0" w:lastRow="0" w:firstColumn="1" w:lastColumn="0" w:oddVBand="0" w:evenVBand="0" w:oddHBand="0" w:evenHBand="0" w:firstRowFirstColumn="0" w:firstRowLastColumn="0" w:lastRowFirstColumn="0" w:lastRowLastColumn="0"/>
            <w:tcW w:w="4811" w:type="dxa"/>
          </w:tcPr>
          <w:p w:rsidR="001838DB" w:rsidRPr="008A0472" w:rsidRDefault="00430B23" w:rsidP="00430B23">
            <w:pPr>
              <w:rPr>
                <w:b w:val="0"/>
              </w:rPr>
            </w:pPr>
            <w:r w:rsidRPr="008A0472">
              <w:rPr>
                <w:b w:val="0"/>
              </w:rPr>
              <w:t xml:space="preserve">davon: </w:t>
            </w:r>
            <w:r w:rsidR="00E45FB4" w:rsidRPr="008A0472">
              <w:rPr>
                <w:b w:val="0"/>
              </w:rPr>
              <w:t xml:space="preserve">Minderheitsanteile am </w:t>
            </w:r>
            <w:r w:rsidR="001838DB" w:rsidRPr="008A0472">
              <w:rPr>
                <w:b w:val="0"/>
              </w:rPr>
              <w:t>Jahresergebnis</w:t>
            </w:r>
            <w:r w:rsidRPr="008A0472">
              <w:rPr>
                <w:b w:val="0"/>
              </w:rPr>
              <w:t xml:space="preserve"> </w:t>
            </w:r>
            <w:r w:rsidR="001838DB" w:rsidRPr="008A0472">
              <w:rPr>
                <w:b w:val="0"/>
              </w:rPr>
              <w:t>Accesstech AG</w:t>
            </w:r>
          </w:p>
        </w:tc>
        <w:tc>
          <w:tcPr>
            <w:tcW w:w="1007" w:type="dxa"/>
          </w:tcPr>
          <w:p w:rsidR="00E45FB4" w:rsidRPr="008A0472" w:rsidRDefault="00E45FB4" w:rsidP="00076AF9">
            <w:pPr>
              <w:jc w:val="center"/>
              <w:cnfStyle w:val="000000000000" w:firstRow="0" w:lastRow="0" w:firstColumn="0" w:lastColumn="0" w:oddVBand="0" w:evenVBand="0" w:oddHBand="0" w:evenHBand="0" w:firstRowFirstColumn="0" w:firstRowLastColumn="0" w:lastRowFirstColumn="0" w:lastRowLastColumn="0"/>
              <w:rPr>
                <w:rStyle w:val="Hyperlink"/>
                <w:u w:val="none"/>
              </w:rPr>
            </w:pPr>
          </w:p>
        </w:tc>
        <w:tc>
          <w:tcPr>
            <w:tcW w:w="1680" w:type="dxa"/>
          </w:tcPr>
          <w:p w:rsidR="00E45FB4" w:rsidRPr="008A0472" w:rsidRDefault="00E45FB4" w:rsidP="00076AF9">
            <w:pPr>
              <w:jc w:val="right"/>
              <w:cnfStyle w:val="000000000000" w:firstRow="0" w:lastRow="0" w:firstColumn="0" w:lastColumn="0" w:oddVBand="0" w:evenVBand="0" w:oddHBand="0" w:evenHBand="0" w:firstRowFirstColumn="0" w:firstRowLastColumn="0" w:lastRowFirstColumn="0" w:lastRowLastColumn="0"/>
            </w:pPr>
            <w:r w:rsidRPr="008A0472">
              <w:t>163</w:t>
            </w:r>
          </w:p>
        </w:tc>
        <w:tc>
          <w:tcPr>
            <w:tcW w:w="1848" w:type="dxa"/>
          </w:tcPr>
          <w:p w:rsidR="00E45FB4" w:rsidRPr="008A0472" w:rsidRDefault="00E45FB4" w:rsidP="00076AF9">
            <w:pPr>
              <w:jc w:val="right"/>
              <w:cnfStyle w:val="000000000000" w:firstRow="0" w:lastRow="0" w:firstColumn="0" w:lastColumn="0" w:oddVBand="0" w:evenVBand="0" w:oddHBand="0" w:evenHBand="0" w:firstRowFirstColumn="0" w:firstRowLastColumn="0" w:lastRowFirstColumn="0" w:lastRowLastColumn="0"/>
            </w:pPr>
            <w:r w:rsidRPr="008A0472">
              <w:t>0</w:t>
            </w:r>
          </w:p>
        </w:tc>
      </w:tr>
    </w:tbl>
    <w:p w:rsidR="00CB6FD2" w:rsidRPr="008A0472" w:rsidRDefault="00CB6FD2" w:rsidP="00CB6FD2">
      <w:pPr>
        <w:pStyle w:val="Stdklein"/>
      </w:pPr>
      <w:bookmarkStart w:id="28" w:name="_Toc124146062"/>
      <w:bookmarkStart w:id="29" w:name="_Toc124146101"/>
      <w:bookmarkStart w:id="30" w:name="_Toc124146185"/>
      <w:bookmarkStart w:id="31" w:name="_Toc193507924"/>
      <w:bookmarkStart w:id="32" w:name="_Toc255563326"/>
      <w:bookmarkStart w:id="33" w:name="_Toc256072824"/>
      <w:bookmarkEnd w:id="27"/>
    </w:p>
    <w:p w:rsidR="000C0C30" w:rsidRPr="008A0472" w:rsidRDefault="000C0C30" w:rsidP="00844209">
      <w:pPr>
        <w:pStyle w:val="1-Num"/>
        <w:rPr>
          <w:lang w:val="de-CH"/>
        </w:rPr>
      </w:pPr>
      <w:r w:rsidRPr="008A0472">
        <w:rPr>
          <w:lang w:val="de-CH"/>
        </w:rPr>
        <w:br w:type="page"/>
      </w:r>
      <w:bookmarkStart w:id="34" w:name="_Toc414867443"/>
      <w:bookmarkStart w:id="35" w:name="_Toc422143330"/>
      <w:bookmarkStart w:id="36" w:name="_Toc478383057"/>
      <w:bookmarkStart w:id="37" w:name="_Toc7006404"/>
      <w:r w:rsidRPr="008A0472">
        <w:rPr>
          <w:lang w:val="de-CH"/>
        </w:rPr>
        <w:lastRenderedPageBreak/>
        <w:t>Geldflussrechnung</w:t>
      </w:r>
      <w:bookmarkEnd w:id="28"/>
      <w:bookmarkEnd w:id="29"/>
      <w:bookmarkEnd w:id="30"/>
      <w:bookmarkEnd w:id="31"/>
      <w:bookmarkEnd w:id="32"/>
      <w:bookmarkEnd w:id="33"/>
      <w:bookmarkEnd w:id="34"/>
      <w:bookmarkEnd w:id="35"/>
      <w:bookmarkEnd w:id="36"/>
      <w:bookmarkEnd w:id="37"/>
    </w:p>
    <w:tbl>
      <w:tblPr>
        <w:tblStyle w:val="Gitternetztabelle4Akzent1"/>
        <w:tblW w:w="9332" w:type="dxa"/>
        <w:tblLayout w:type="fixed"/>
        <w:tblLook w:val="04A0" w:firstRow="1" w:lastRow="0" w:firstColumn="1" w:lastColumn="0" w:noHBand="0" w:noVBand="1"/>
      </w:tblPr>
      <w:tblGrid>
        <w:gridCol w:w="6224"/>
        <w:gridCol w:w="1554"/>
        <w:gridCol w:w="1554"/>
      </w:tblGrid>
      <w:tr w:rsidR="000C0C30" w:rsidRPr="008A0472" w:rsidTr="00CB6F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24" w:type="dxa"/>
          </w:tcPr>
          <w:p w:rsidR="000C0C30" w:rsidRPr="008A0472" w:rsidRDefault="000C0C30" w:rsidP="000C0C30">
            <w:bookmarkStart w:id="38" w:name="title04"/>
            <w:bookmarkStart w:id="39" w:name="title4"/>
            <w:bookmarkEnd w:id="38"/>
            <w:r w:rsidRPr="008A0472">
              <w:t>Geldflussrechnung</w:t>
            </w:r>
          </w:p>
        </w:tc>
        <w:tc>
          <w:tcPr>
            <w:tcW w:w="1554" w:type="dxa"/>
          </w:tcPr>
          <w:p w:rsidR="000C0C30" w:rsidRPr="008A0472" w:rsidRDefault="00174A16" w:rsidP="005663B7">
            <w:pPr>
              <w:jc w:val="right"/>
              <w:cnfStyle w:val="100000000000" w:firstRow="1" w:lastRow="0" w:firstColumn="0" w:lastColumn="0" w:oddVBand="0" w:evenVBand="0" w:oddHBand="0" w:evenHBand="0" w:firstRowFirstColumn="0" w:firstRowLastColumn="0" w:lastRowFirstColumn="0" w:lastRowLastColumn="0"/>
            </w:pPr>
            <w:r w:rsidRPr="008A0472">
              <w:t>2018</w:t>
            </w:r>
            <w:r w:rsidR="000C0C30" w:rsidRPr="008A0472">
              <w:br/>
              <w:t>in TFr.</w:t>
            </w:r>
          </w:p>
        </w:tc>
        <w:tc>
          <w:tcPr>
            <w:tcW w:w="1554" w:type="dxa"/>
          </w:tcPr>
          <w:p w:rsidR="000C0C30" w:rsidRPr="008A0472" w:rsidRDefault="00174A16" w:rsidP="005663B7">
            <w:pPr>
              <w:jc w:val="right"/>
              <w:cnfStyle w:val="100000000000" w:firstRow="1" w:lastRow="0" w:firstColumn="0" w:lastColumn="0" w:oddVBand="0" w:evenVBand="0" w:oddHBand="0" w:evenHBand="0" w:firstRowFirstColumn="0" w:firstRowLastColumn="0" w:lastRowFirstColumn="0" w:lastRowLastColumn="0"/>
            </w:pPr>
            <w:r w:rsidRPr="008A0472">
              <w:t>2017</w:t>
            </w:r>
            <w:r w:rsidR="000C0C30" w:rsidRPr="008A0472">
              <w:t xml:space="preserve"> </w:t>
            </w:r>
            <w:r w:rsidR="000C0C30" w:rsidRPr="008A0472">
              <w:br/>
              <w:t>in TFr.</w:t>
            </w:r>
          </w:p>
        </w:tc>
      </w:tr>
      <w:tr w:rsidR="00076AF9" w:rsidRPr="008A0472" w:rsidTr="00CB6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24" w:type="dxa"/>
          </w:tcPr>
          <w:p w:rsidR="00076AF9" w:rsidRPr="008A0472" w:rsidRDefault="00076AF9" w:rsidP="00076AF9">
            <w:r w:rsidRPr="008A0472">
              <w:t>Veränderung der Flüssigen Mittel</w:t>
            </w:r>
          </w:p>
        </w:tc>
        <w:tc>
          <w:tcPr>
            <w:tcW w:w="1554" w:type="dxa"/>
          </w:tcPr>
          <w:p w:rsidR="00076AF9" w:rsidRPr="008A0472" w:rsidRDefault="00076AF9" w:rsidP="00076AF9">
            <w:pPr>
              <w:jc w:val="right"/>
              <w:cnfStyle w:val="000000100000" w:firstRow="0" w:lastRow="0" w:firstColumn="0" w:lastColumn="0" w:oddVBand="0" w:evenVBand="0" w:oddHBand="1" w:evenHBand="0" w:firstRowFirstColumn="0" w:firstRowLastColumn="0" w:lastRowFirstColumn="0" w:lastRowLastColumn="0"/>
              <w:rPr>
                <w:b/>
              </w:rPr>
            </w:pPr>
            <w:r w:rsidRPr="008A0472">
              <w:rPr>
                <w:b/>
              </w:rPr>
              <w:t>-</w:t>
            </w:r>
            <w:r w:rsidR="00684F53" w:rsidRPr="008A0472">
              <w:rPr>
                <w:b/>
              </w:rPr>
              <w:t>660</w:t>
            </w:r>
          </w:p>
        </w:tc>
        <w:tc>
          <w:tcPr>
            <w:tcW w:w="1554" w:type="dxa"/>
          </w:tcPr>
          <w:p w:rsidR="00076AF9" w:rsidRPr="008A0472" w:rsidRDefault="00076AF9" w:rsidP="00076AF9">
            <w:pPr>
              <w:jc w:val="right"/>
              <w:cnfStyle w:val="000000100000" w:firstRow="0" w:lastRow="0" w:firstColumn="0" w:lastColumn="0" w:oddVBand="0" w:evenVBand="0" w:oddHBand="1" w:evenHBand="0" w:firstRowFirstColumn="0" w:firstRowLastColumn="0" w:lastRowFirstColumn="0" w:lastRowLastColumn="0"/>
              <w:rPr>
                <w:b/>
              </w:rPr>
            </w:pPr>
            <w:r w:rsidRPr="008A0472">
              <w:rPr>
                <w:b/>
              </w:rPr>
              <w:t>-1'456</w:t>
            </w:r>
          </w:p>
        </w:tc>
      </w:tr>
      <w:tr w:rsidR="00076AF9" w:rsidRPr="008A0472" w:rsidTr="00CB6FD2">
        <w:tc>
          <w:tcPr>
            <w:cnfStyle w:val="001000000000" w:firstRow="0" w:lastRow="0" w:firstColumn="1" w:lastColumn="0" w:oddVBand="0" w:evenVBand="0" w:oddHBand="0" w:evenHBand="0" w:firstRowFirstColumn="0" w:firstRowLastColumn="0" w:lastRowFirstColumn="0" w:lastRowLastColumn="0"/>
            <w:tcW w:w="6224" w:type="dxa"/>
          </w:tcPr>
          <w:p w:rsidR="00076AF9" w:rsidRPr="008A0472" w:rsidRDefault="00076AF9" w:rsidP="00076AF9">
            <w:r w:rsidRPr="008A0472">
              <w:t>Geldfluss aus Betriebstätigkeit</w:t>
            </w:r>
          </w:p>
        </w:tc>
        <w:tc>
          <w:tcPr>
            <w:tcW w:w="1554" w:type="dxa"/>
          </w:tcPr>
          <w:p w:rsidR="00076AF9" w:rsidRPr="008A0472" w:rsidRDefault="00076AF9" w:rsidP="00076AF9">
            <w:pPr>
              <w:jc w:val="right"/>
              <w:cnfStyle w:val="000000000000" w:firstRow="0" w:lastRow="0" w:firstColumn="0" w:lastColumn="0" w:oddVBand="0" w:evenVBand="0" w:oddHBand="0" w:evenHBand="0" w:firstRowFirstColumn="0" w:firstRowLastColumn="0" w:lastRowFirstColumn="0" w:lastRowLastColumn="0"/>
              <w:rPr>
                <w:b/>
              </w:rPr>
            </w:pPr>
            <w:r w:rsidRPr="008A0472">
              <w:rPr>
                <w:b/>
              </w:rPr>
              <w:t>-</w:t>
            </w:r>
            <w:r w:rsidR="00C31B86" w:rsidRPr="008A0472">
              <w:rPr>
                <w:b/>
              </w:rPr>
              <w:t>153</w:t>
            </w:r>
          </w:p>
        </w:tc>
        <w:tc>
          <w:tcPr>
            <w:tcW w:w="1554" w:type="dxa"/>
          </w:tcPr>
          <w:p w:rsidR="00076AF9" w:rsidRPr="008A0472" w:rsidRDefault="00076AF9" w:rsidP="00076AF9">
            <w:pPr>
              <w:jc w:val="right"/>
              <w:cnfStyle w:val="000000000000" w:firstRow="0" w:lastRow="0" w:firstColumn="0" w:lastColumn="0" w:oddVBand="0" w:evenVBand="0" w:oddHBand="0" w:evenHBand="0" w:firstRowFirstColumn="0" w:firstRowLastColumn="0" w:lastRowFirstColumn="0" w:lastRowLastColumn="0"/>
              <w:rPr>
                <w:b/>
              </w:rPr>
            </w:pPr>
            <w:r w:rsidRPr="008A0472">
              <w:rPr>
                <w:b/>
              </w:rPr>
              <w:t>-1'208</w:t>
            </w:r>
          </w:p>
        </w:tc>
      </w:tr>
      <w:tr w:rsidR="00076AF9" w:rsidRPr="008A0472" w:rsidTr="00CB6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24" w:type="dxa"/>
          </w:tcPr>
          <w:p w:rsidR="00076AF9" w:rsidRPr="008A0472" w:rsidRDefault="00076AF9" w:rsidP="00076AF9">
            <w:pPr>
              <w:rPr>
                <w:b w:val="0"/>
              </w:rPr>
            </w:pPr>
            <w:r w:rsidRPr="008A0472">
              <w:rPr>
                <w:b w:val="0"/>
              </w:rPr>
              <w:t>Jahresergebnis vor Fondsveränderungen</w:t>
            </w:r>
          </w:p>
        </w:tc>
        <w:tc>
          <w:tcPr>
            <w:tcW w:w="1554" w:type="dxa"/>
          </w:tcPr>
          <w:p w:rsidR="00076AF9" w:rsidRPr="008A0472" w:rsidRDefault="00076AF9" w:rsidP="00076AF9">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8A0472">
              <w:rPr>
                <w:rFonts w:eastAsia="Arial Unicode MS"/>
              </w:rPr>
              <w:t>-</w:t>
            </w:r>
            <w:r w:rsidR="00684F53" w:rsidRPr="008A0472">
              <w:rPr>
                <w:rFonts w:eastAsia="Arial Unicode MS"/>
              </w:rPr>
              <w:t>486</w:t>
            </w:r>
          </w:p>
        </w:tc>
        <w:tc>
          <w:tcPr>
            <w:tcW w:w="1554" w:type="dxa"/>
          </w:tcPr>
          <w:p w:rsidR="00076AF9" w:rsidRPr="008A0472" w:rsidRDefault="00076AF9" w:rsidP="00076AF9">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8A0472">
              <w:rPr>
                <w:rFonts w:eastAsia="Arial Unicode MS"/>
              </w:rPr>
              <w:t>-1'909</w:t>
            </w:r>
          </w:p>
        </w:tc>
      </w:tr>
      <w:tr w:rsidR="00076AF9" w:rsidRPr="008A0472" w:rsidTr="00CB6FD2">
        <w:tc>
          <w:tcPr>
            <w:cnfStyle w:val="001000000000" w:firstRow="0" w:lastRow="0" w:firstColumn="1" w:lastColumn="0" w:oddVBand="0" w:evenVBand="0" w:oddHBand="0" w:evenHBand="0" w:firstRowFirstColumn="0" w:firstRowLastColumn="0" w:lastRowFirstColumn="0" w:lastRowLastColumn="0"/>
            <w:tcW w:w="6224" w:type="dxa"/>
          </w:tcPr>
          <w:p w:rsidR="00076AF9" w:rsidRPr="008A0472" w:rsidRDefault="00076AF9" w:rsidP="00076AF9">
            <w:pPr>
              <w:rPr>
                <w:b w:val="0"/>
              </w:rPr>
            </w:pPr>
            <w:r w:rsidRPr="008A0472">
              <w:rPr>
                <w:b w:val="0"/>
              </w:rPr>
              <w:t>Abschreibungen auf Sachanlagen</w:t>
            </w:r>
          </w:p>
        </w:tc>
        <w:tc>
          <w:tcPr>
            <w:tcW w:w="1554" w:type="dxa"/>
          </w:tcPr>
          <w:p w:rsidR="00076AF9" w:rsidRPr="008A0472" w:rsidRDefault="00076AF9" w:rsidP="00076AF9">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8A0472">
              <w:rPr>
                <w:rFonts w:eastAsia="Arial Unicode MS"/>
              </w:rPr>
              <w:t>2</w:t>
            </w:r>
            <w:r w:rsidR="00C31B86" w:rsidRPr="008A0472">
              <w:rPr>
                <w:rFonts w:eastAsia="Arial Unicode MS"/>
              </w:rPr>
              <w:t>6</w:t>
            </w:r>
            <w:r w:rsidR="00881D8D" w:rsidRPr="008A0472">
              <w:rPr>
                <w:rFonts w:eastAsia="Arial Unicode MS"/>
              </w:rPr>
              <w:t>0</w:t>
            </w:r>
          </w:p>
        </w:tc>
        <w:tc>
          <w:tcPr>
            <w:tcW w:w="1554" w:type="dxa"/>
          </w:tcPr>
          <w:p w:rsidR="00076AF9" w:rsidRPr="008A0472" w:rsidRDefault="00076AF9" w:rsidP="00076AF9">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8A0472">
              <w:rPr>
                <w:rFonts w:eastAsia="Arial Unicode MS"/>
              </w:rPr>
              <w:t>281</w:t>
            </w:r>
          </w:p>
        </w:tc>
      </w:tr>
      <w:tr w:rsidR="00881D8D" w:rsidRPr="008A0472" w:rsidTr="00CB6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24" w:type="dxa"/>
          </w:tcPr>
          <w:p w:rsidR="00881D8D" w:rsidRPr="008A0472" w:rsidRDefault="00881D8D" w:rsidP="00881D8D">
            <w:pPr>
              <w:rPr>
                <w:b w:val="0"/>
              </w:rPr>
            </w:pPr>
            <w:r w:rsidRPr="008A0472">
              <w:rPr>
                <w:b w:val="0"/>
              </w:rPr>
              <w:t>Abschreibung immaterielle Anlagen</w:t>
            </w:r>
          </w:p>
        </w:tc>
        <w:tc>
          <w:tcPr>
            <w:tcW w:w="1554" w:type="dxa"/>
          </w:tcPr>
          <w:p w:rsidR="00881D8D" w:rsidRPr="008A0472" w:rsidRDefault="00881D8D" w:rsidP="00881D8D">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8A0472">
              <w:rPr>
                <w:rFonts w:eastAsia="Arial Unicode MS"/>
              </w:rPr>
              <w:t>7</w:t>
            </w:r>
          </w:p>
        </w:tc>
        <w:tc>
          <w:tcPr>
            <w:tcW w:w="1554" w:type="dxa"/>
          </w:tcPr>
          <w:p w:rsidR="00881D8D" w:rsidRPr="008A0472" w:rsidRDefault="00881D8D" w:rsidP="00881D8D">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8A0472">
              <w:rPr>
                <w:rFonts w:eastAsia="Arial Unicode MS"/>
              </w:rPr>
              <w:t>0</w:t>
            </w:r>
          </w:p>
        </w:tc>
      </w:tr>
      <w:tr w:rsidR="00881D8D" w:rsidRPr="008A0472" w:rsidTr="00CB6FD2">
        <w:tc>
          <w:tcPr>
            <w:cnfStyle w:val="001000000000" w:firstRow="0" w:lastRow="0" w:firstColumn="1" w:lastColumn="0" w:oddVBand="0" w:evenVBand="0" w:oddHBand="0" w:evenHBand="0" w:firstRowFirstColumn="0" w:firstRowLastColumn="0" w:lastRowFirstColumn="0" w:lastRowLastColumn="0"/>
            <w:tcW w:w="6224" w:type="dxa"/>
          </w:tcPr>
          <w:p w:rsidR="00881D8D" w:rsidRPr="008A0472" w:rsidRDefault="00881D8D" w:rsidP="00881D8D">
            <w:pPr>
              <w:rPr>
                <w:b w:val="0"/>
              </w:rPr>
            </w:pPr>
            <w:r w:rsidRPr="008A0472">
              <w:rPr>
                <w:b w:val="0"/>
              </w:rPr>
              <w:t>Abschreibungen auf Finanzanlagen</w:t>
            </w:r>
          </w:p>
        </w:tc>
        <w:tc>
          <w:tcPr>
            <w:tcW w:w="1554" w:type="dxa"/>
          </w:tcPr>
          <w:p w:rsidR="00881D8D" w:rsidRPr="008A0472" w:rsidRDefault="00881D8D" w:rsidP="00881D8D">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8A0472">
              <w:rPr>
                <w:rFonts w:eastAsia="Arial Unicode MS"/>
              </w:rPr>
              <w:t>0</w:t>
            </w:r>
          </w:p>
        </w:tc>
        <w:tc>
          <w:tcPr>
            <w:tcW w:w="1554" w:type="dxa"/>
          </w:tcPr>
          <w:p w:rsidR="00881D8D" w:rsidRPr="008A0472" w:rsidRDefault="00881D8D" w:rsidP="00881D8D">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8A0472">
              <w:rPr>
                <w:rFonts w:eastAsia="Arial Unicode MS"/>
              </w:rPr>
              <w:t>20</w:t>
            </w:r>
          </w:p>
        </w:tc>
      </w:tr>
      <w:tr w:rsidR="00881D8D" w:rsidRPr="008A0472" w:rsidTr="00CB6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24" w:type="dxa"/>
          </w:tcPr>
          <w:p w:rsidR="00881D8D" w:rsidRPr="008A0472" w:rsidRDefault="00881D8D" w:rsidP="00881D8D">
            <w:pPr>
              <w:rPr>
                <w:b w:val="0"/>
              </w:rPr>
            </w:pPr>
            <w:r w:rsidRPr="008A0472">
              <w:rPr>
                <w:b w:val="0"/>
              </w:rPr>
              <w:t>Veränderung der Beteiligungen</w:t>
            </w:r>
          </w:p>
        </w:tc>
        <w:tc>
          <w:tcPr>
            <w:tcW w:w="1554" w:type="dxa"/>
          </w:tcPr>
          <w:p w:rsidR="00881D8D" w:rsidRPr="008A0472" w:rsidRDefault="00881D8D" w:rsidP="00881D8D">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8A0472">
              <w:rPr>
                <w:rFonts w:eastAsia="Arial Unicode MS"/>
              </w:rPr>
              <w:t>0</w:t>
            </w:r>
          </w:p>
        </w:tc>
        <w:tc>
          <w:tcPr>
            <w:tcW w:w="1554" w:type="dxa"/>
          </w:tcPr>
          <w:p w:rsidR="00881D8D" w:rsidRPr="008A0472" w:rsidRDefault="00881D8D" w:rsidP="00881D8D">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8A0472">
              <w:rPr>
                <w:rFonts w:eastAsia="Arial Unicode MS"/>
              </w:rPr>
              <w:t>118</w:t>
            </w:r>
          </w:p>
        </w:tc>
      </w:tr>
      <w:tr w:rsidR="00881D8D" w:rsidRPr="008A0472" w:rsidTr="00CB6FD2">
        <w:tc>
          <w:tcPr>
            <w:cnfStyle w:val="001000000000" w:firstRow="0" w:lastRow="0" w:firstColumn="1" w:lastColumn="0" w:oddVBand="0" w:evenVBand="0" w:oddHBand="0" w:evenHBand="0" w:firstRowFirstColumn="0" w:firstRowLastColumn="0" w:lastRowFirstColumn="0" w:lastRowLastColumn="0"/>
            <w:tcW w:w="6224" w:type="dxa"/>
          </w:tcPr>
          <w:p w:rsidR="00881D8D" w:rsidRPr="008A0472" w:rsidRDefault="00881D8D" w:rsidP="00881D8D">
            <w:pPr>
              <w:rPr>
                <w:b w:val="0"/>
              </w:rPr>
            </w:pPr>
            <w:r w:rsidRPr="008A0472">
              <w:rPr>
                <w:b w:val="0"/>
              </w:rPr>
              <w:t>Veränderung der Rückstellungen</w:t>
            </w:r>
          </w:p>
        </w:tc>
        <w:tc>
          <w:tcPr>
            <w:tcW w:w="1554" w:type="dxa"/>
          </w:tcPr>
          <w:p w:rsidR="00881D8D" w:rsidRPr="008A0472" w:rsidRDefault="00881D8D" w:rsidP="00881D8D">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8A0472">
              <w:rPr>
                <w:rFonts w:eastAsia="Arial Unicode MS"/>
              </w:rPr>
              <w:t>45</w:t>
            </w:r>
          </w:p>
        </w:tc>
        <w:tc>
          <w:tcPr>
            <w:tcW w:w="1554" w:type="dxa"/>
          </w:tcPr>
          <w:p w:rsidR="00881D8D" w:rsidRPr="008A0472" w:rsidRDefault="00881D8D" w:rsidP="00881D8D">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8A0472">
              <w:rPr>
                <w:rFonts w:eastAsia="Arial Unicode MS"/>
              </w:rPr>
              <w:t>0</w:t>
            </w:r>
          </w:p>
        </w:tc>
      </w:tr>
      <w:tr w:rsidR="00881D8D" w:rsidRPr="008A0472" w:rsidTr="00CB6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24" w:type="dxa"/>
          </w:tcPr>
          <w:p w:rsidR="00881D8D" w:rsidRPr="008A0472" w:rsidRDefault="00881D8D" w:rsidP="00881D8D">
            <w:pPr>
              <w:rPr>
                <w:b w:val="0"/>
              </w:rPr>
            </w:pPr>
            <w:r w:rsidRPr="008A0472">
              <w:rPr>
                <w:b w:val="0"/>
              </w:rPr>
              <w:t>A. o. Gewinne aus Veräusserung von Anlagen</w:t>
            </w:r>
          </w:p>
        </w:tc>
        <w:tc>
          <w:tcPr>
            <w:tcW w:w="1554" w:type="dxa"/>
          </w:tcPr>
          <w:p w:rsidR="00881D8D" w:rsidRPr="008A0472" w:rsidRDefault="00881D8D" w:rsidP="00881D8D">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8A0472">
              <w:rPr>
                <w:rFonts w:eastAsia="Arial Unicode MS"/>
              </w:rPr>
              <w:t>-15</w:t>
            </w:r>
          </w:p>
        </w:tc>
        <w:tc>
          <w:tcPr>
            <w:tcW w:w="1554" w:type="dxa"/>
          </w:tcPr>
          <w:p w:rsidR="00881D8D" w:rsidRPr="008A0472" w:rsidRDefault="00881D8D" w:rsidP="00881D8D">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8A0472">
              <w:rPr>
                <w:rFonts w:eastAsia="Arial Unicode MS"/>
              </w:rPr>
              <w:t>-2</w:t>
            </w:r>
          </w:p>
        </w:tc>
      </w:tr>
      <w:tr w:rsidR="00881D8D" w:rsidRPr="008A0472" w:rsidTr="00CB6FD2">
        <w:tc>
          <w:tcPr>
            <w:cnfStyle w:val="001000000000" w:firstRow="0" w:lastRow="0" w:firstColumn="1" w:lastColumn="0" w:oddVBand="0" w:evenVBand="0" w:oddHBand="0" w:evenHBand="0" w:firstRowFirstColumn="0" w:firstRowLastColumn="0" w:lastRowFirstColumn="0" w:lastRowLastColumn="0"/>
            <w:tcW w:w="6224" w:type="dxa"/>
          </w:tcPr>
          <w:p w:rsidR="00881D8D" w:rsidRPr="008A0472" w:rsidRDefault="00881D8D" w:rsidP="00881D8D">
            <w:pPr>
              <w:rPr>
                <w:b w:val="0"/>
              </w:rPr>
            </w:pPr>
            <w:r w:rsidRPr="008A0472">
              <w:rPr>
                <w:b w:val="0"/>
              </w:rPr>
              <w:t>Aufwertung Gebäude Solsana</w:t>
            </w:r>
          </w:p>
        </w:tc>
        <w:tc>
          <w:tcPr>
            <w:tcW w:w="1554" w:type="dxa"/>
          </w:tcPr>
          <w:p w:rsidR="00881D8D" w:rsidRPr="008A0472" w:rsidRDefault="00881D8D" w:rsidP="00881D8D">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8A0472">
              <w:rPr>
                <w:rFonts w:eastAsia="Arial Unicode MS"/>
              </w:rPr>
              <w:t>0</w:t>
            </w:r>
          </w:p>
        </w:tc>
        <w:tc>
          <w:tcPr>
            <w:tcW w:w="1554" w:type="dxa"/>
          </w:tcPr>
          <w:p w:rsidR="00881D8D" w:rsidRPr="008A0472" w:rsidRDefault="00881D8D" w:rsidP="00881D8D">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8A0472">
              <w:rPr>
                <w:rFonts w:eastAsia="Arial Unicode MS"/>
              </w:rPr>
              <w:t>-528</w:t>
            </w:r>
          </w:p>
        </w:tc>
      </w:tr>
      <w:tr w:rsidR="00881D8D" w:rsidRPr="008A0472" w:rsidTr="00CB6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24" w:type="dxa"/>
          </w:tcPr>
          <w:p w:rsidR="00881D8D" w:rsidRPr="008A0472" w:rsidRDefault="00881D8D" w:rsidP="00881D8D">
            <w:pPr>
              <w:rPr>
                <w:b w:val="0"/>
              </w:rPr>
            </w:pPr>
            <w:r w:rsidRPr="008A0472">
              <w:rPr>
                <w:b w:val="0"/>
              </w:rPr>
              <w:t>Veränderung der Forderungen</w:t>
            </w:r>
          </w:p>
        </w:tc>
        <w:tc>
          <w:tcPr>
            <w:tcW w:w="1554" w:type="dxa"/>
          </w:tcPr>
          <w:p w:rsidR="00881D8D" w:rsidRPr="008A0472" w:rsidRDefault="00881D8D" w:rsidP="00881D8D">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8A0472">
              <w:rPr>
                <w:rFonts w:eastAsia="Arial Unicode MS"/>
              </w:rPr>
              <w:t>126</w:t>
            </w:r>
          </w:p>
        </w:tc>
        <w:tc>
          <w:tcPr>
            <w:tcW w:w="1554" w:type="dxa"/>
          </w:tcPr>
          <w:p w:rsidR="00881D8D" w:rsidRPr="008A0472" w:rsidRDefault="00881D8D" w:rsidP="00881D8D">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8A0472">
              <w:rPr>
                <w:rFonts w:eastAsia="Arial Unicode MS"/>
              </w:rPr>
              <w:t>-57</w:t>
            </w:r>
          </w:p>
        </w:tc>
      </w:tr>
      <w:tr w:rsidR="00881D8D" w:rsidRPr="008A0472" w:rsidTr="00CB6FD2">
        <w:tc>
          <w:tcPr>
            <w:cnfStyle w:val="001000000000" w:firstRow="0" w:lastRow="0" w:firstColumn="1" w:lastColumn="0" w:oddVBand="0" w:evenVBand="0" w:oddHBand="0" w:evenHBand="0" w:firstRowFirstColumn="0" w:firstRowLastColumn="0" w:lastRowFirstColumn="0" w:lastRowLastColumn="0"/>
            <w:tcW w:w="6224" w:type="dxa"/>
          </w:tcPr>
          <w:p w:rsidR="00881D8D" w:rsidRPr="008A0472" w:rsidRDefault="00881D8D" w:rsidP="00881D8D">
            <w:pPr>
              <w:rPr>
                <w:b w:val="0"/>
              </w:rPr>
            </w:pPr>
            <w:r w:rsidRPr="008A0472">
              <w:rPr>
                <w:b w:val="0"/>
              </w:rPr>
              <w:t>Veränderung der Vorräte und angefangene Abreiten</w:t>
            </w:r>
          </w:p>
        </w:tc>
        <w:tc>
          <w:tcPr>
            <w:tcW w:w="1554" w:type="dxa"/>
          </w:tcPr>
          <w:p w:rsidR="00881D8D" w:rsidRPr="008A0472" w:rsidRDefault="00881D8D" w:rsidP="00881D8D">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8A0472">
              <w:rPr>
                <w:rFonts w:eastAsia="Arial Unicode MS"/>
              </w:rPr>
              <w:t>99</w:t>
            </w:r>
          </w:p>
        </w:tc>
        <w:tc>
          <w:tcPr>
            <w:tcW w:w="1554" w:type="dxa"/>
          </w:tcPr>
          <w:p w:rsidR="00881D8D" w:rsidRPr="008A0472" w:rsidRDefault="00881D8D" w:rsidP="00881D8D">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8A0472">
              <w:rPr>
                <w:rFonts w:eastAsia="Arial Unicode MS"/>
              </w:rPr>
              <w:t>9</w:t>
            </w:r>
          </w:p>
        </w:tc>
      </w:tr>
      <w:tr w:rsidR="00881D8D" w:rsidRPr="008A0472" w:rsidTr="00CB6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24" w:type="dxa"/>
          </w:tcPr>
          <w:p w:rsidR="00881D8D" w:rsidRPr="008A0472" w:rsidRDefault="00881D8D" w:rsidP="00881D8D">
            <w:pPr>
              <w:rPr>
                <w:b w:val="0"/>
              </w:rPr>
            </w:pPr>
            <w:r w:rsidRPr="008A0472">
              <w:rPr>
                <w:b w:val="0"/>
              </w:rPr>
              <w:t>Veränderung der aktiven Rechnungsabgrenzungen</w:t>
            </w:r>
          </w:p>
        </w:tc>
        <w:tc>
          <w:tcPr>
            <w:tcW w:w="1554" w:type="dxa"/>
          </w:tcPr>
          <w:p w:rsidR="00881D8D" w:rsidRPr="008A0472" w:rsidRDefault="00881D8D" w:rsidP="00881D8D">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8A0472">
              <w:rPr>
                <w:rFonts w:eastAsia="Arial Unicode MS"/>
              </w:rPr>
              <w:t>-301</w:t>
            </w:r>
          </w:p>
        </w:tc>
        <w:tc>
          <w:tcPr>
            <w:tcW w:w="1554" w:type="dxa"/>
          </w:tcPr>
          <w:p w:rsidR="00881D8D" w:rsidRPr="008A0472" w:rsidRDefault="00881D8D" w:rsidP="00881D8D">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8A0472">
              <w:rPr>
                <w:rFonts w:eastAsia="Arial Unicode MS"/>
              </w:rPr>
              <w:t>684</w:t>
            </w:r>
          </w:p>
        </w:tc>
      </w:tr>
      <w:tr w:rsidR="00881D8D" w:rsidRPr="008A0472" w:rsidTr="00CB6FD2">
        <w:tc>
          <w:tcPr>
            <w:cnfStyle w:val="001000000000" w:firstRow="0" w:lastRow="0" w:firstColumn="1" w:lastColumn="0" w:oddVBand="0" w:evenVBand="0" w:oddHBand="0" w:evenHBand="0" w:firstRowFirstColumn="0" w:firstRowLastColumn="0" w:lastRowFirstColumn="0" w:lastRowLastColumn="0"/>
            <w:tcW w:w="6224" w:type="dxa"/>
          </w:tcPr>
          <w:p w:rsidR="00881D8D" w:rsidRPr="008A0472" w:rsidRDefault="00881D8D" w:rsidP="00881D8D">
            <w:pPr>
              <w:rPr>
                <w:b w:val="0"/>
              </w:rPr>
            </w:pPr>
            <w:r w:rsidRPr="008A0472">
              <w:rPr>
                <w:b w:val="0"/>
              </w:rPr>
              <w:t xml:space="preserve">Veränderung der kurzfristigen Verbindlichkeiten </w:t>
            </w:r>
          </w:p>
        </w:tc>
        <w:tc>
          <w:tcPr>
            <w:tcW w:w="1554" w:type="dxa"/>
          </w:tcPr>
          <w:p w:rsidR="00881D8D" w:rsidRPr="008A0472" w:rsidRDefault="00881D8D" w:rsidP="00881D8D">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8A0472">
              <w:rPr>
                <w:rFonts w:eastAsia="Arial Unicode MS"/>
              </w:rPr>
              <w:t>-45</w:t>
            </w:r>
          </w:p>
        </w:tc>
        <w:tc>
          <w:tcPr>
            <w:tcW w:w="1554" w:type="dxa"/>
          </w:tcPr>
          <w:p w:rsidR="00881D8D" w:rsidRPr="008A0472" w:rsidRDefault="00881D8D" w:rsidP="00881D8D">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8A0472">
              <w:rPr>
                <w:rFonts w:eastAsia="Arial Unicode MS"/>
              </w:rPr>
              <w:t>67</w:t>
            </w:r>
          </w:p>
        </w:tc>
      </w:tr>
      <w:tr w:rsidR="00881D8D" w:rsidRPr="008A0472" w:rsidTr="00CB6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24" w:type="dxa"/>
          </w:tcPr>
          <w:p w:rsidR="00881D8D" w:rsidRPr="008A0472" w:rsidRDefault="00881D8D" w:rsidP="00881D8D">
            <w:pPr>
              <w:rPr>
                <w:b w:val="0"/>
              </w:rPr>
            </w:pPr>
            <w:r w:rsidRPr="008A0472">
              <w:rPr>
                <w:b w:val="0"/>
              </w:rPr>
              <w:t>Veränderung der sonstigen kurzfristigen Verbindlichkeiten</w:t>
            </w:r>
          </w:p>
        </w:tc>
        <w:tc>
          <w:tcPr>
            <w:tcW w:w="1554" w:type="dxa"/>
          </w:tcPr>
          <w:p w:rsidR="00881D8D" w:rsidRPr="008A0472" w:rsidRDefault="00881D8D" w:rsidP="00881D8D">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8A0472">
              <w:rPr>
                <w:rFonts w:eastAsia="Arial Unicode MS"/>
              </w:rPr>
              <w:t>22</w:t>
            </w:r>
          </w:p>
        </w:tc>
        <w:tc>
          <w:tcPr>
            <w:tcW w:w="1554" w:type="dxa"/>
          </w:tcPr>
          <w:p w:rsidR="00881D8D" w:rsidRPr="008A0472" w:rsidRDefault="00881D8D" w:rsidP="00881D8D">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8A0472">
              <w:rPr>
                <w:rFonts w:eastAsia="Arial Unicode MS"/>
              </w:rPr>
              <w:t>8</w:t>
            </w:r>
          </w:p>
        </w:tc>
      </w:tr>
      <w:tr w:rsidR="00881D8D" w:rsidRPr="008A0472" w:rsidTr="00CB6FD2">
        <w:tc>
          <w:tcPr>
            <w:cnfStyle w:val="001000000000" w:firstRow="0" w:lastRow="0" w:firstColumn="1" w:lastColumn="0" w:oddVBand="0" w:evenVBand="0" w:oddHBand="0" w:evenHBand="0" w:firstRowFirstColumn="0" w:firstRowLastColumn="0" w:lastRowFirstColumn="0" w:lastRowLastColumn="0"/>
            <w:tcW w:w="6224" w:type="dxa"/>
          </w:tcPr>
          <w:p w:rsidR="00881D8D" w:rsidRPr="008A0472" w:rsidRDefault="00881D8D" w:rsidP="00881D8D">
            <w:pPr>
              <w:rPr>
                <w:b w:val="0"/>
              </w:rPr>
            </w:pPr>
            <w:r w:rsidRPr="008A0472">
              <w:rPr>
                <w:b w:val="0"/>
              </w:rPr>
              <w:t>Veränderung der passiven Rechnungsabgrenzungen</w:t>
            </w:r>
          </w:p>
        </w:tc>
        <w:tc>
          <w:tcPr>
            <w:tcW w:w="1554" w:type="dxa"/>
          </w:tcPr>
          <w:p w:rsidR="00881D8D" w:rsidRPr="008A0472" w:rsidRDefault="00881D8D" w:rsidP="00881D8D">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8A0472">
              <w:rPr>
                <w:rFonts w:eastAsia="Arial Unicode MS"/>
              </w:rPr>
              <w:t>133</w:t>
            </w:r>
          </w:p>
        </w:tc>
        <w:tc>
          <w:tcPr>
            <w:tcW w:w="1554" w:type="dxa"/>
          </w:tcPr>
          <w:p w:rsidR="00881D8D" w:rsidRPr="008A0472" w:rsidRDefault="00881D8D" w:rsidP="00881D8D">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8A0472">
              <w:rPr>
                <w:rFonts w:eastAsia="Arial Unicode MS"/>
              </w:rPr>
              <w:t>102</w:t>
            </w:r>
          </w:p>
        </w:tc>
      </w:tr>
      <w:tr w:rsidR="00881D8D" w:rsidRPr="008A0472" w:rsidTr="00CB6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32" w:type="dxa"/>
            <w:gridSpan w:val="3"/>
          </w:tcPr>
          <w:p w:rsidR="00881D8D" w:rsidRPr="008A0472" w:rsidRDefault="00881D8D" w:rsidP="00881D8D">
            <w:pPr>
              <w:jc w:val="right"/>
            </w:pPr>
          </w:p>
        </w:tc>
      </w:tr>
      <w:tr w:rsidR="00881D8D" w:rsidRPr="008A0472" w:rsidTr="00CB6FD2">
        <w:tc>
          <w:tcPr>
            <w:cnfStyle w:val="001000000000" w:firstRow="0" w:lastRow="0" w:firstColumn="1" w:lastColumn="0" w:oddVBand="0" w:evenVBand="0" w:oddHBand="0" w:evenHBand="0" w:firstRowFirstColumn="0" w:firstRowLastColumn="0" w:lastRowFirstColumn="0" w:lastRowLastColumn="0"/>
            <w:tcW w:w="6224" w:type="dxa"/>
          </w:tcPr>
          <w:p w:rsidR="00881D8D" w:rsidRPr="008A0472" w:rsidRDefault="00881D8D" w:rsidP="00881D8D">
            <w:r w:rsidRPr="008A0472">
              <w:t>Geldfluss aus Investitionstätigkeit</w:t>
            </w:r>
          </w:p>
        </w:tc>
        <w:tc>
          <w:tcPr>
            <w:tcW w:w="1554" w:type="dxa"/>
          </w:tcPr>
          <w:p w:rsidR="00881D8D" w:rsidRPr="008A0472" w:rsidRDefault="00881D8D" w:rsidP="00881D8D">
            <w:pPr>
              <w:jc w:val="right"/>
              <w:cnfStyle w:val="000000000000" w:firstRow="0" w:lastRow="0" w:firstColumn="0" w:lastColumn="0" w:oddVBand="0" w:evenVBand="0" w:oddHBand="0" w:evenHBand="0" w:firstRowFirstColumn="0" w:firstRowLastColumn="0" w:lastRowFirstColumn="0" w:lastRowLastColumn="0"/>
              <w:rPr>
                <w:b/>
              </w:rPr>
            </w:pPr>
            <w:r w:rsidRPr="008A0472">
              <w:rPr>
                <w:b/>
              </w:rPr>
              <w:t>-752</w:t>
            </w:r>
          </w:p>
        </w:tc>
        <w:tc>
          <w:tcPr>
            <w:tcW w:w="1554" w:type="dxa"/>
          </w:tcPr>
          <w:p w:rsidR="00881D8D" w:rsidRPr="008A0472" w:rsidRDefault="00881D8D" w:rsidP="00881D8D">
            <w:pPr>
              <w:jc w:val="right"/>
              <w:cnfStyle w:val="000000000000" w:firstRow="0" w:lastRow="0" w:firstColumn="0" w:lastColumn="0" w:oddVBand="0" w:evenVBand="0" w:oddHBand="0" w:evenHBand="0" w:firstRowFirstColumn="0" w:firstRowLastColumn="0" w:lastRowFirstColumn="0" w:lastRowLastColumn="0"/>
              <w:rPr>
                <w:b/>
              </w:rPr>
            </w:pPr>
            <w:r w:rsidRPr="008A0472">
              <w:rPr>
                <w:b/>
              </w:rPr>
              <w:t>-1'658</w:t>
            </w:r>
          </w:p>
        </w:tc>
      </w:tr>
      <w:tr w:rsidR="00881D8D" w:rsidRPr="008A0472" w:rsidTr="00CB6FD2">
        <w:trPr>
          <w:cnfStyle w:val="000000100000" w:firstRow="0" w:lastRow="0" w:firstColumn="0" w:lastColumn="0" w:oddVBand="0" w:evenVBand="0" w:oddHBand="1" w:evenHBand="0"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6224" w:type="dxa"/>
          </w:tcPr>
          <w:p w:rsidR="00881D8D" w:rsidRPr="008A0472" w:rsidRDefault="00881D8D" w:rsidP="00881D8D">
            <w:pPr>
              <w:rPr>
                <w:b w:val="0"/>
              </w:rPr>
            </w:pPr>
            <w:r w:rsidRPr="008A0472">
              <w:rPr>
                <w:b w:val="0"/>
              </w:rPr>
              <w:t>Investitionen in Sachanlagen</w:t>
            </w:r>
          </w:p>
        </w:tc>
        <w:tc>
          <w:tcPr>
            <w:tcW w:w="1554" w:type="dxa"/>
          </w:tcPr>
          <w:p w:rsidR="00881D8D" w:rsidRPr="008A0472" w:rsidRDefault="00881D8D" w:rsidP="00881D8D">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8A0472">
              <w:rPr>
                <w:rFonts w:eastAsia="Arial Unicode MS"/>
              </w:rPr>
              <w:t>-337</w:t>
            </w:r>
          </w:p>
        </w:tc>
        <w:tc>
          <w:tcPr>
            <w:tcW w:w="1554" w:type="dxa"/>
          </w:tcPr>
          <w:p w:rsidR="00881D8D" w:rsidRPr="008A0472" w:rsidRDefault="00881D8D" w:rsidP="00881D8D">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8A0472">
              <w:rPr>
                <w:rFonts w:eastAsia="Arial Unicode MS"/>
              </w:rPr>
              <w:t>-82</w:t>
            </w:r>
          </w:p>
        </w:tc>
      </w:tr>
      <w:tr w:rsidR="00881D8D" w:rsidRPr="008A0472" w:rsidTr="00CB6FD2">
        <w:tc>
          <w:tcPr>
            <w:cnfStyle w:val="001000000000" w:firstRow="0" w:lastRow="0" w:firstColumn="1" w:lastColumn="0" w:oddVBand="0" w:evenVBand="0" w:oddHBand="0" w:evenHBand="0" w:firstRowFirstColumn="0" w:firstRowLastColumn="0" w:lastRowFirstColumn="0" w:lastRowLastColumn="0"/>
            <w:tcW w:w="6224" w:type="dxa"/>
          </w:tcPr>
          <w:p w:rsidR="00881D8D" w:rsidRPr="008A0472" w:rsidRDefault="00881D8D" w:rsidP="00881D8D">
            <w:pPr>
              <w:rPr>
                <w:b w:val="0"/>
              </w:rPr>
            </w:pPr>
            <w:r w:rsidRPr="008A0472">
              <w:rPr>
                <w:b w:val="0"/>
              </w:rPr>
              <w:t>Devestitionen von Sachanlagen</w:t>
            </w:r>
          </w:p>
        </w:tc>
        <w:tc>
          <w:tcPr>
            <w:tcW w:w="1554" w:type="dxa"/>
          </w:tcPr>
          <w:p w:rsidR="00881D8D" w:rsidRPr="008A0472" w:rsidRDefault="00881D8D" w:rsidP="00881D8D">
            <w:pPr>
              <w:jc w:val="right"/>
              <w:cnfStyle w:val="000000000000" w:firstRow="0" w:lastRow="0" w:firstColumn="0" w:lastColumn="0" w:oddVBand="0" w:evenVBand="0" w:oddHBand="0" w:evenHBand="0" w:firstRowFirstColumn="0" w:firstRowLastColumn="0" w:lastRowFirstColumn="0" w:lastRowLastColumn="0"/>
            </w:pPr>
            <w:r w:rsidRPr="008A0472">
              <w:t>20</w:t>
            </w:r>
          </w:p>
        </w:tc>
        <w:tc>
          <w:tcPr>
            <w:tcW w:w="1554" w:type="dxa"/>
          </w:tcPr>
          <w:p w:rsidR="00881D8D" w:rsidRPr="008A0472" w:rsidRDefault="00881D8D" w:rsidP="00881D8D">
            <w:pPr>
              <w:jc w:val="right"/>
              <w:cnfStyle w:val="000000000000" w:firstRow="0" w:lastRow="0" w:firstColumn="0" w:lastColumn="0" w:oddVBand="0" w:evenVBand="0" w:oddHBand="0" w:evenHBand="0" w:firstRowFirstColumn="0" w:firstRowLastColumn="0" w:lastRowFirstColumn="0" w:lastRowLastColumn="0"/>
            </w:pPr>
            <w:r w:rsidRPr="008A0472">
              <w:t>15</w:t>
            </w:r>
          </w:p>
        </w:tc>
      </w:tr>
      <w:tr w:rsidR="00881D8D" w:rsidRPr="008A0472" w:rsidTr="00CB6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24" w:type="dxa"/>
          </w:tcPr>
          <w:p w:rsidR="00881D8D" w:rsidRPr="008A0472" w:rsidRDefault="00881D8D" w:rsidP="00881D8D">
            <w:pPr>
              <w:rPr>
                <w:b w:val="0"/>
              </w:rPr>
            </w:pPr>
            <w:r w:rsidRPr="008A0472">
              <w:rPr>
                <w:b w:val="0"/>
              </w:rPr>
              <w:t>Investitionen in Finanzanlagen</w:t>
            </w:r>
          </w:p>
        </w:tc>
        <w:tc>
          <w:tcPr>
            <w:tcW w:w="1554" w:type="dxa"/>
          </w:tcPr>
          <w:p w:rsidR="00881D8D" w:rsidRPr="008A0472" w:rsidRDefault="00881D8D" w:rsidP="00881D8D">
            <w:pPr>
              <w:jc w:val="right"/>
              <w:cnfStyle w:val="000000100000" w:firstRow="0" w:lastRow="0" w:firstColumn="0" w:lastColumn="0" w:oddVBand="0" w:evenVBand="0" w:oddHBand="1" w:evenHBand="0" w:firstRowFirstColumn="0" w:firstRowLastColumn="0" w:lastRowFirstColumn="0" w:lastRowLastColumn="0"/>
            </w:pPr>
            <w:r w:rsidRPr="008A0472">
              <w:t>-302</w:t>
            </w:r>
          </w:p>
        </w:tc>
        <w:tc>
          <w:tcPr>
            <w:tcW w:w="1554" w:type="dxa"/>
          </w:tcPr>
          <w:p w:rsidR="00881D8D" w:rsidRPr="008A0472" w:rsidRDefault="00881D8D" w:rsidP="00881D8D">
            <w:pPr>
              <w:jc w:val="right"/>
              <w:cnfStyle w:val="000000100000" w:firstRow="0" w:lastRow="0" w:firstColumn="0" w:lastColumn="0" w:oddVBand="0" w:evenVBand="0" w:oddHBand="1" w:evenHBand="0" w:firstRowFirstColumn="0" w:firstRowLastColumn="0" w:lastRowFirstColumn="0" w:lastRowLastColumn="0"/>
            </w:pPr>
            <w:r w:rsidRPr="008A0472">
              <w:t>-300</w:t>
            </w:r>
          </w:p>
        </w:tc>
      </w:tr>
      <w:tr w:rsidR="00881D8D" w:rsidRPr="008A0472" w:rsidTr="00CB6FD2">
        <w:tc>
          <w:tcPr>
            <w:cnfStyle w:val="001000000000" w:firstRow="0" w:lastRow="0" w:firstColumn="1" w:lastColumn="0" w:oddVBand="0" w:evenVBand="0" w:oddHBand="0" w:evenHBand="0" w:firstRowFirstColumn="0" w:firstRowLastColumn="0" w:lastRowFirstColumn="0" w:lastRowLastColumn="0"/>
            <w:tcW w:w="6224" w:type="dxa"/>
          </w:tcPr>
          <w:p w:rsidR="00881D8D" w:rsidRPr="008A0472" w:rsidRDefault="00881D8D" w:rsidP="00881D8D">
            <w:pPr>
              <w:rPr>
                <w:b w:val="0"/>
              </w:rPr>
            </w:pPr>
            <w:r w:rsidRPr="008A0472">
              <w:rPr>
                <w:b w:val="0"/>
              </w:rPr>
              <w:t>Devestitionen von Finanzanlagen</w:t>
            </w:r>
          </w:p>
        </w:tc>
        <w:tc>
          <w:tcPr>
            <w:tcW w:w="1554" w:type="dxa"/>
          </w:tcPr>
          <w:p w:rsidR="00881D8D" w:rsidRPr="008A0472" w:rsidRDefault="00881D8D" w:rsidP="00881D8D">
            <w:pPr>
              <w:jc w:val="right"/>
              <w:cnfStyle w:val="000000000000" w:firstRow="0" w:lastRow="0" w:firstColumn="0" w:lastColumn="0" w:oddVBand="0" w:evenVBand="0" w:oddHBand="0" w:evenHBand="0" w:firstRowFirstColumn="0" w:firstRowLastColumn="0" w:lastRowFirstColumn="0" w:lastRowLastColumn="0"/>
            </w:pPr>
            <w:r w:rsidRPr="008A0472">
              <w:t>20</w:t>
            </w:r>
          </w:p>
        </w:tc>
        <w:tc>
          <w:tcPr>
            <w:tcW w:w="1554" w:type="dxa"/>
          </w:tcPr>
          <w:p w:rsidR="00881D8D" w:rsidRPr="008A0472" w:rsidRDefault="00881D8D" w:rsidP="00881D8D">
            <w:pPr>
              <w:jc w:val="right"/>
              <w:cnfStyle w:val="000000000000" w:firstRow="0" w:lastRow="0" w:firstColumn="0" w:lastColumn="0" w:oddVBand="0" w:evenVBand="0" w:oddHBand="0" w:evenHBand="0" w:firstRowFirstColumn="0" w:firstRowLastColumn="0" w:lastRowFirstColumn="0" w:lastRowLastColumn="0"/>
            </w:pPr>
            <w:r w:rsidRPr="008A0472">
              <w:t>20</w:t>
            </w:r>
          </w:p>
        </w:tc>
      </w:tr>
      <w:tr w:rsidR="00881D8D" w:rsidRPr="008A0472" w:rsidTr="00CB6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24" w:type="dxa"/>
          </w:tcPr>
          <w:p w:rsidR="00881D8D" w:rsidRPr="008A0472" w:rsidRDefault="00881D8D" w:rsidP="00881D8D">
            <w:pPr>
              <w:rPr>
                <w:b w:val="0"/>
              </w:rPr>
            </w:pPr>
            <w:r w:rsidRPr="008A0472">
              <w:rPr>
                <w:b w:val="0"/>
              </w:rPr>
              <w:t>Veränderung der Wertschriften Anlagereserve</w:t>
            </w:r>
          </w:p>
        </w:tc>
        <w:tc>
          <w:tcPr>
            <w:tcW w:w="1554" w:type="dxa"/>
          </w:tcPr>
          <w:p w:rsidR="00881D8D" w:rsidRPr="008A0472" w:rsidRDefault="00881D8D" w:rsidP="00881D8D">
            <w:pPr>
              <w:jc w:val="right"/>
              <w:cnfStyle w:val="000000100000" w:firstRow="0" w:lastRow="0" w:firstColumn="0" w:lastColumn="0" w:oddVBand="0" w:evenVBand="0" w:oddHBand="1" w:evenHBand="0" w:firstRowFirstColumn="0" w:firstRowLastColumn="0" w:lastRowFirstColumn="0" w:lastRowLastColumn="0"/>
            </w:pPr>
            <w:r w:rsidRPr="008A0472">
              <w:t>-154</w:t>
            </w:r>
          </w:p>
        </w:tc>
        <w:tc>
          <w:tcPr>
            <w:tcW w:w="1554" w:type="dxa"/>
          </w:tcPr>
          <w:p w:rsidR="00881D8D" w:rsidRPr="008A0472" w:rsidRDefault="00881D8D" w:rsidP="00881D8D">
            <w:pPr>
              <w:jc w:val="right"/>
              <w:cnfStyle w:val="000000100000" w:firstRow="0" w:lastRow="0" w:firstColumn="0" w:lastColumn="0" w:oddVBand="0" w:evenVBand="0" w:oddHBand="1" w:evenHBand="0" w:firstRowFirstColumn="0" w:firstRowLastColumn="0" w:lastRowFirstColumn="0" w:lastRowLastColumn="0"/>
            </w:pPr>
            <w:r w:rsidRPr="008A0472">
              <w:t>-1'310</w:t>
            </w:r>
          </w:p>
        </w:tc>
      </w:tr>
      <w:tr w:rsidR="00881D8D" w:rsidRPr="008A0472" w:rsidTr="00CB6FD2">
        <w:tc>
          <w:tcPr>
            <w:cnfStyle w:val="001000000000" w:firstRow="0" w:lastRow="0" w:firstColumn="1" w:lastColumn="0" w:oddVBand="0" w:evenVBand="0" w:oddHBand="0" w:evenHBand="0" w:firstRowFirstColumn="0" w:firstRowLastColumn="0" w:lastRowFirstColumn="0" w:lastRowLastColumn="0"/>
            <w:tcW w:w="9332" w:type="dxa"/>
            <w:gridSpan w:val="3"/>
          </w:tcPr>
          <w:p w:rsidR="00881D8D" w:rsidRPr="008A0472" w:rsidRDefault="00881D8D" w:rsidP="00881D8D">
            <w:pPr>
              <w:jc w:val="right"/>
            </w:pPr>
          </w:p>
        </w:tc>
      </w:tr>
      <w:tr w:rsidR="00881D8D" w:rsidRPr="008A0472" w:rsidTr="00CB6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24" w:type="dxa"/>
          </w:tcPr>
          <w:p w:rsidR="00881D8D" w:rsidRPr="008A0472" w:rsidRDefault="00881D8D" w:rsidP="00881D8D">
            <w:r w:rsidRPr="008A0472">
              <w:t>Geldfluss aus Finanzierungstätigkeit</w:t>
            </w:r>
          </w:p>
        </w:tc>
        <w:tc>
          <w:tcPr>
            <w:tcW w:w="1554" w:type="dxa"/>
          </w:tcPr>
          <w:p w:rsidR="00881D8D" w:rsidRPr="008A0472" w:rsidRDefault="00881D8D" w:rsidP="00881D8D">
            <w:pPr>
              <w:jc w:val="right"/>
              <w:cnfStyle w:val="000000100000" w:firstRow="0" w:lastRow="0" w:firstColumn="0" w:lastColumn="0" w:oddVBand="0" w:evenVBand="0" w:oddHBand="1" w:evenHBand="0" w:firstRowFirstColumn="0" w:firstRowLastColumn="0" w:lastRowFirstColumn="0" w:lastRowLastColumn="0"/>
              <w:rPr>
                <w:b/>
              </w:rPr>
            </w:pPr>
            <w:r w:rsidRPr="008A0472">
              <w:rPr>
                <w:b/>
              </w:rPr>
              <w:t>245</w:t>
            </w:r>
          </w:p>
        </w:tc>
        <w:tc>
          <w:tcPr>
            <w:tcW w:w="1554" w:type="dxa"/>
          </w:tcPr>
          <w:p w:rsidR="00881D8D" w:rsidRPr="008A0472" w:rsidRDefault="00881D8D" w:rsidP="00881D8D">
            <w:pPr>
              <w:jc w:val="right"/>
              <w:cnfStyle w:val="000000100000" w:firstRow="0" w:lastRow="0" w:firstColumn="0" w:lastColumn="0" w:oddVBand="0" w:evenVBand="0" w:oddHBand="1" w:evenHBand="0" w:firstRowFirstColumn="0" w:firstRowLastColumn="0" w:lastRowFirstColumn="0" w:lastRowLastColumn="0"/>
              <w:rPr>
                <w:b/>
              </w:rPr>
            </w:pPr>
            <w:r w:rsidRPr="008A0472">
              <w:rPr>
                <w:b/>
              </w:rPr>
              <w:t>1'410</w:t>
            </w:r>
          </w:p>
        </w:tc>
      </w:tr>
      <w:tr w:rsidR="00881D8D" w:rsidRPr="008A0472" w:rsidTr="00CB6FD2">
        <w:tc>
          <w:tcPr>
            <w:cnfStyle w:val="001000000000" w:firstRow="0" w:lastRow="0" w:firstColumn="1" w:lastColumn="0" w:oddVBand="0" w:evenVBand="0" w:oddHBand="0" w:evenHBand="0" w:firstRowFirstColumn="0" w:firstRowLastColumn="0" w:lastRowFirstColumn="0" w:lastRowLastColumn="0"/>
            <w:tcW w:w="6224" w:type="dxa"/>
          </w:tcPr>
          <w:p w:rsidR="00881D8D" w:rsidRPr="008A0472" w:rsidRDefault="00881D8D" w:rsidP="00881D8D">
            <w:pPr>
              <w:rPr>
                <w:b w:val="0"/>
              </w:rPr>
            </w:pPr>
            <w:r w:rsidRPr="008A0472">
              <w:rPr>
                <w:b w:val="0"/>
              </w:rPr>
              <w:t>Veränderung der langfristigen Verbindlichkeiten</w:t>
            </w:r>
          </w:p>
        </w:tc>
        <w:tc>
          <w:tcPr>
            <w:tcW w:w="1554" w:type="dxa"/>
          </w:tcPr>
          <w:p w:rsidR="00881D8D" w:rsidRPr="008A0472" w:rsidRDefault="00881D8D" w:rsidP="00881D8D">
            <w:pPr>
              <w:jc w:val="right"/>
              <w:cnfStyle w:val="000000000000" w:firstRow="0" w:lastRow="0" w:firstColumn="0" w:lastColumn="0" w:oddVBand="0" w:evenVBand="0" w:oddHBand="0" w:evenHBand="0" w:firstRowFirstColumn="0" w:firstRowLastColumn="0" w:lastRowFirstColumn="0" w:lastRowLastColumn="0"/>
            </w:pPr>
            <w:r w:rsidRPr="008A0472">
              <w:t>-595</w:t>
            </w:r>
          </w:p>
        </w:tc>
        <w:tc>
          <w:tcPr>
            <w:tcW w:w="1554" w:type="dxa"/>
          </w:tcPr>
          <w:p w:rsidR="00881D8D" w:rsidRPr="008A0472" w:rsidRDefault="00881D8D" w:rsidP="00881D8D">
            <w:pPr>
              <w:jc w:val="right"/>
              <w:cnfStyle w:val="000000000000" w:firstRow="0" w:lastRow="0" w:firstColumn="0" w:lastColumn="0" w:oddVBand="0" w:evenVBand="0" w:oddHBand="0" w:evenHBand="0" w:firstRowFirstColumn="0" w:firstRowLastColumn="0" w:lastRowFirstColumn="0" w:lastRowLastColumn="0"/>
            </w:pPr>
            <w:r w:rsidRPr="008A0472">
              <w:t>-90</w:t>
            </w:r>
          </w:p>
        </w:tc>
      </w:tr>
      <w:tr w:rsidR="00881D8D" w:rsidRPr="008A0472" w:rsidTr="00CB6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24" w:type="dxa"/>
          </w:tcPr>
          <w:p w:rsidR="00881D8D" w:rsidRPr="008A0472" w:rsidRDefault="00881D8D" w:rsidP="00881D8D">
            <w:pPr>
              <w:rPr>
                <w:b w:val="0"/>
              </w:rPr>
            </w:pPr>
            <w:r w:rsidRPr="008A0472">
              <w:rPr>
                <w:b w:val="0"/>
              </w:rPr>
              <w:t>Veränderung übrige langfristigen Verbindlichkeiten</w:t>
            </w:r>
          </w:p>
        </w:tc>
        <w:tc>
          <w:tcPr>
            <w:tcW w:w="1554" w:type="dxa"/>
          </w:tcPr>
          <w:p w:rsidR="00881D8D" w:rsidRPr="008A0472" w:rsidRDefault="00881D8D" w:rsidP="00881D8D">
            <w:pPr>
              <w:jc w:val="right"/>
              <w:cnfStyle w:val="000000100000" w:firstRow="0" w:lastRow="0" w:firstColumn="0" w:lastColumn="0" w:oddVBand="0" w:evenVBand="0" w:oddHBand="1" w:evenHBand="0" w:firstRowFirstColumn="0" w:firstRowLastColumn="0" w:lastRowFirstColumn="0" w:lastRowLastColumn="0"/>
            </w:pPr>
            <w:r w:rsidRPr="008A0472">
              <w:t>1'000</w:t>
            </w:r>
          </w:p>
        </w:tc>
        <w:tc>
          <w:tcPr>
            <w:tcW w:w="1554" w:type="dxa"/>
          </w:tcPr>
          <w:p w:rsidR="00881D8D" w:rsidRPr="008A0472" w:rsidRDefault="00881D8D" w:rsidP="00881D8D">
            <w:pPr>
              <w:jc w:val="right"/>
              <w:cnfStyle w:val="000000100000" w:firstRow="0" w:lastRow="0" w:firstColumn="0" w:lastColumn="0" w:oddVBand="0" w:evenVBand="0" w:oddHBand="1" w:evenHBand="0" w:firstRowFirstColumn="0" w:firstRowLastColumn="0" w:lastRowFirstColumn="0" w:lastRowLastColumn="0"/>
            </w:pPr>
            <w:r w:rsidRPr="008A0472">
              <w:t>1'500</w:t>
            </w:r>
          </w:p>
        </w:tc>
      </w:tr>
      <w:tr w:rsidR="00881D8D" w:rsidRPr="008A0472" w:rsidTr="00CB6FD2">
        <w:tc>
          <w:tcPr>
            <w:cnfStyle w:val="001000000000" w:firstRow="0" w:lastRow="0" w:firstColumn="1" w:lastColumn="0" w:oddVBand="0" w:evenVBand="0" w:oddHBand="0" w:evenHBand="0" w:firstRowFirstColumn="0" w:firstRowLastColumn="0" w:lastRowFirstColumn="0" w:lastRowLastColumn="0"/>
            <w:tcW w:w="6224" w:type="dxa"/>
          </w:tcPr>
          <w:p w:rsidR="00881D8D" w:rsidRPr="008A0472" w:rsidRDefault="00881D8D" w:rsidP="00881D8D">
            <w:pPr>
              <w:rPr>
                <w:b w:val="0"/>
              </w:rPr>
            </w:pPr>
            <w:r w:rsidRPr="008A0472">
              <w:rPr>
                <w:b w:val="0"/>
              </w:rPr>
              <w:t>Dividenden Zahlung Accesstech AG</w:t>
            </w:r>
          </w:p>
        </w:tc>
        <w:tc>
          <w:tcPr>
            <w:tcW w:w="1554" w:type="dxa"/>
          </w:tcPr>
          <w:p w:rsidR="00881D8D" w:rsidRPr="008A0472" w:rsidRDefault="00881D8D" w:rsidP="00881D8D">
            <w:pPr>
              <w:jc w:val="right"/>
              <w:cnfStyle w:val="000000000000" w:firstRow="0" w:lastRow="0" w:firstColumn="0" w:lastColumn="0" w:oddVBand="0" w:evenVBand="0" w:oddHBand="0" w:evenHBand="0" w:firstRowFirstColumn="0" w:firstRowLastColumn="0" w:lastRowFirstColumn="0" w:lastRowLastColumn="0"/>
            </w:pPr>
            <w:r w:rsidRPr="008A0472">
              <w:t>-160</w:t>
            </w:r>
          </w:p>
        </w:tc>
        <w:tc>
          <w:tcPr>
            <w:tcW w:w="1554" w:type="dxa"/>
          </w:tcPr>
          <w:p w:rsidR="00881D8D" w:rsidRPr="008A0472" w:rsidRDefault="00881D8D" w:rsidP="00881D8D">
            <w:pPr>
              <w:jc w:val="right"/>
              <w:cnfStyle w:val="000000000000" w:firstRow="0" w:lastRow="0" w:firstColumn="0" w:lastColumn="0" w:oddVBand="0" w:evenVBand="0" w:oddHBand="0" w:evenHBand="0" w:firstRowFirstColumn="0" w:firstRowLastColumn="0" w:lastRowFirstColumn="0" w:lastRowLastColumn="0"/>
            </w:pPr>
            <w:r w:rsidRPr="008A0472">
              <w:t>0</w:t>
            </w:r>
          </w:p>
        </w:tc>
      </w:tr>
      <w:tr w:rsidR="00881D8D" w:rsidRPr="008A0472" w:rsidTr="00CB6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32" w:type="dxa"/>
            <w:gridSpan w:val="3"/>
          </w:tcPr>
          <w:p w:rsidR="00881D8D" w:rsidRPr="008A0472" w:rsidRDefault="00881D8D" w:rsidP="00881D8D">
            <w:pPr>
              <w:jc w:val="right"/>
            </w:pPr>
          </w:p>
        </w:tc>
      </w:tr>
      <w:tr w:rsidR="00881D8D" w:rsidRPr="008A0472" w:rsidTr="00CB6FD2">
        <w:tc>
          <w:tcPr>
            <w:cnfStyle w:val="001000000000" w:firstRow="0" w:lastRow="0" w:firstColumn="1" w:lastColumn="0" w:oddVBand="0" w:evenVBand="0" w:oddHBand="0" w:evenHBand="0" w:firstRowFirstColumn="0" w:firstRowLastColumn="0" w:lastRowFirstColumn="0" w:lastRowLastColumn="0"/>
            <w:tcW w:w="6224" w:type="dxa"/>
          </w:tcPr>
          <w:p w:rsidR="00881D8D" w:rsidRPr="008A0472" w:rsidRDefault="00881D8D" w:rsidP="00881D8D">
            <w:r w:rsidRPr="008A0472">
              <w:t>Nachweis Veränderung der Flüssigen Mittel</w:t>
            </w:r>
          </w:p>
        </w:tc>
        <w:tc>
          <w:tcPr>
            <w:tcW w:w="1554" w:type="dxa"/>
          </w:tcPr>
          <w:p w:rsidR="00881D8D" w:rsidRPr="008A0472" w:rsidRDefault="00881D8D" w:rsidP="00881D8D">
            <w:pPr>
              <w:jc w:val="right"/>
              <w:cnfStyle w:val="000000000000" w:firstRow="0" w:lastRow="0" w:firstColumn="0" w:lastColumn="0" w:oddVBand="0" w:evenVBand="0" w:oddHBand="0" w:evenHBand="0" w:firstRowFirstColumn="0" w:firstRowLastColumn="0" w:lastRowFirstColumn="0" w:lastRowLastColumn="0"/>
              <w:rPr>
                <w:b/>
              </w:rPr>
            </w:pPr>
            <w:r w:rsidRPr="008A0472">
              <w:rPr>
                <w:b/>
              </w:rPr>
              <w:t>-660</w:t>
            </w:r>
          </w:p>
        </w:tc>
        <w:tc>
          <w:tcPr>
            <w:tcW w:w="1554" w:type="dxa"/>
          </w:tcPr>
          <w:p w:rsidR="00881D8D" w:rsidRPr="008A0472" w:rsidRDefault="00881D8D" w:rsidP="00881D8D">
            <w:pPr>
              <w:jc w:val="right"/>
              <w:cnfStyle w:val="000000000000" w:firstRow="0" w:lastRow="0" w:firstColumn="0" w:lastColumn="0" w:oddVBand="0" w:evenVBand="0" w:oddHBand="0" w:evenHBand="0" w:firstRowFirstColumn="0" w:firstRowLastColumn="0" w:lastRowFirstColumn="0" w:lastRowLastColumn="0"/>
              <w:rPr>
                <w:b/>
              </w:rPr>
            </w:pPr>
            <w:r w:rsidRPr="008A0472">
              <w:rPr>
                <w:b/>
              </w:rPr>
              <w:t>-1'456</w:t>
            </w:r>
          </w:p>
        </w:tc>
      </w:tr>
      <w:tr w:rsidR="00881D8D" w:rsidRPr="008A0472" w:rsidTr="00CB6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24" w:type="dxa"/>
          </w:tcPr>
          <w:p w:rsidR="00881D8D" w:rsidRPr="008A0472" w:rsidRDefault="00881D8D" w:rsidP="00881D8D">
            <w:pPr>
              <w:rPr>
                <w:b w:val="0"/>
              </w:rPr>
            </w:pPr>
            <w:r w:rsidRPr="008A0472">
              <w:rPr>
                <w:b w:val="0"/>
              </w:rPr>
              <w:t>Bestand Flüssige Mittel per 1.1.</w:t>
            </w:r>
          </w:p>
        </w:tc>
        <w:tc>
          <w:tcPr>
            <w:tcW w:w="1554" w:type="dxa"/>
          </w:tcPr>
          <w:p w:rsidR="00881D8D" w:rsidRPr="008A0472" w:rsidRDefault="00881D8D" w:rsidP="00881D8D">
            <w:pPr>
              <w:jc w:val="right"/>
              <w:cnfStyle w:val="000000100000" w:firstRow="0" w:lastRow="0" w:firstColumn="0" w:lastColumn="0" w:oddVBand="0" w:evenVBand="0" w:oddHBand="1" w:evenHBand="0" w:firstRowFirstColumn="0" w:firstRowLastColumn="0" w:lastRowFirstColumn="0" w:lastRowLastColumn="0"/>
            </w:pPr>
            <w:r w:rsidRPr="008A0472">
              <w:t>5'845</w:t>
            </w:r>
          </w:p>
        </w:tc>
        <w:tc>
          <w:tcPr>
            <w:tcW w:w="1554" w:type="dxa"/>
          </w:tcPr>
          <w:p w:rsidR="00881D8D" w:rsidRPr="008A0472" w:rsidRDefault="00881D8D" w:rsidP="00881D8D">
            <w:pPr>
              <w:jc w:val="right"/>
              <w:cnfStyle w:val="000000100000" w:firstRow="0" w:lastRow="0" w:firstColumn="0" w:lastColumn="0" w:oddVBand="0" w:evenVBand="0" w:oddHBand="1" w:evenHBand="0" w:firstRowFirstColumn="0" w:firstRowLastColumn="0" w:lastRowFirstColumn="0" w:lastRowLastColumn="0"/>
            </w:pPr>
            <w:r w:rsidRPr="008A0472">
              <w:t>7'301</w:t>
            </w:r>
          </w:p>
        </w:tc>
      </w:tr>
      <w:tr w:rsidR="00881D8D" w:rsidRPr="008A0472" w:rsidTr="00CB6FD2">
        <w:tc>
          <w:tcPr>
            <w:cnfStyle w:val="001000000000" w:firstRow="0" w:lastRow="0" w:firstColumn="1" w:lastColumn="0" w:oddVBand="0" w:evenVBand="0" w:oddHBand="0" w:evenHBand="0" w:firstRowFirstColumn="0" w:firstRowLastColumn="0" w:lastRowFirstColumn="0" w:lastRowLastColumn="0"/>
            <w:tcW w:w="6224" w:type="dxa"/>
          </w:tcPr>
          <w:p w:rsidR="00881D8D" w:rsidRPr="008A0472" w:rsidRDefault="00881D8D" w:rsidP="00881D8D">
            <w:pPr>
              <w:rPr>
                <w:b w:val="0"/>
              </w:rPr>
            </w:pPr>
            <w:r w:rsidRPr="008A0472">
              <w:rPr>
                <w:b w:val="0"/>
              </w:rPr>
              <w:t>Bestand Flüssige Mittel per 1.1. Accesstech AG</w:t>
            </w:r>
          </w:p>
        </w:tc>
        <w:tc>
          <w:tcPr>
            <w:tcW w:w="1554" w:type="dxa"/>
          </w:tcPr>
          <w:p w:rsidR="00881D8D" w:rsidRPr="008A0472" w:rsidRDefault="00881D8D" w:rsidP="00881D8D">
            <w:pPr>
              <w:jc w:val="right"/>
              <w:cnfStyle w:val="000000000000" w:firstRow="0" w:lastRow="0" w:firstColumn="0" w:lastColumn="0" w:oddVBand="0" w:evenVBand="0" w:oddHBand="0" w:evenHBand="0" w:firstRowFirstColumn="0" w:firstRowLastColumn="0" w:lastRowFirstColumn="0" w:lastRowLastColumn="0"/>
            </w:pPr>
            <w:r w:rsidRPr="008A0472">
              <w:t>335</w:t>
            </w:r>
          </w:p>
        </w:tc>
        <w:tc>
          <w:tcPr>
            <w:tcW w:w="1554" w:type="dxa"/>
          </w:tcPr>
          <w:p w:rsidR="00881D8D" w:rsidRPr="008A0472" w:rsidRDefault="00881D8D" w:rsidP="00881D8D">
            <w:pPr>
              <w:jc w:val="right"/>
              <w:cnfStyle w:val="000000000000" w:firstRow="0" w:lastRow="0" w:firstColumn="0" w:lastColumn="0" w:oddVBand="0" w:evenVBand="0" w:oddHBand="0" w:evenHBand="0" w:firstRowFirstColumn="0" w:firstRowLastColumn="0" w:lastRowFirstColumn="0" w:lastRowLastColumn="0"/>
            </w:pPr>
            <w:r w:rsidRPr="008A0472">
              <w:t>0</w:t>
            </w:r>
          </w:p>
        </w:tc>
      </w:tr>
      <w:tr w:rsidR="00881D8D" w:rsidRPr="008A0472" w:rsidTr="00CB6F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24" w:type="dxa"/>
          </w:tcPr>
          <w:p w:rsidR="00881D8D" w:rsidRPr="008A0472" w:rsidRDefault="00881D8D" w:rsidP="00881D8D">
            <w:pPr>
              <w:rPr>
                <w:b w:val="0"/>
              </w:rPr>
            </w:pPr>
            <w:r w:rsidRPr="008A0472">
              <w:rPr>
                <w:b w:val="0"/>
              </w:rPr>
              <w:t>Bestand Flüssige Mittel per 31.12.</w:t>
            </w:r>
          </w:p>
        </w:tc>
        <w:tc>
          <w:tcPr>
            <w:tcW w:w="1554" w:type="dxa"/>
          </w:tcPr>
          <w:p w:rsidR="00881D8D" w:rsidRPr="008A0472" w:rsidRDefault="00881D8D" w:rsidP="00881D8D">
            <w:pPr>
              <w:jc w:val="right"/>
              <w:cnfStyle w:val="000000100000" w:firstRow="0" w:lastRow="0" w:firstColumn="0" w:lastColumn="0" w:oddVBand="0" w:evenVBand="0" w:oddHBand="1" w:evenHBand="0" w:firstRowFirstColumn="0" w:firstRowLastColumn="0" w:lastRowFirstColumn="0" w:lastRowLastColumn="0"/>
            </w:pPr>
            <w:r w:rsidRPr="008A0472">
              <w:t>5'520</w:t>
            </w:r>
          </w:p>
        </w:tc>
        <w:tc>
          <w:tcPr>
            <w:tcW w:w="1554" w:type="dxa"/>
          </w:tcPr>
          <w:p w:rsidR="00881D8D" w:rsidRPr="008A0472" w:rsidRDefault="00881D8D" w:rsidP="00881D8D">
            <w:pPr>
              <w:jc w:val="right"/>
              <w:cnfStyle w:val="000000100000" w:firstRow="0" w:lastRow="0" w:firstColumn="0" w:lastColumn="0" w:oddVBand="0" w:evenVBand="0" w:oddHBand="1" w:evenHBand="0" w:firstRowFirstColumn="0" w:firstRowLastColumn="0" w:lastRowFirstColumn="0" w:lastRowLastColumn="0"/>
            </w:pPr>
            <w:r w:rsidRPr="008A0472">
              <w:t>5'845</w:t>
            </w:r>
          </w:p>
        </w:tc>
      </w:tr>
    </w:tbl>
    <w:p w:rsidR="00CB6FD2" w:rsidRPr="008A0472" w:rsidRDefault="00CB6FD2" w:rsidP="00CB6FD2">
      <w:pPr>
        <w:pStyle w:val="Stdklein"/>
      </w:pPr>
      <w:bookmarkStart w:id="40" w:name="_4_Rechnung_über"/>
      <w:bookmarkStart w:id="41" w:name="_Toc193507925"/>
      <w:bookmarkStart w:id="42" w:name="_Toc255563327"/>
      <w:bookmarkStart w:id="43" w:name="_Toc256072825"/>
      <w:bookmarkStart w:id="44" w:name="_Toc285024932"/>
      <w:bookmarkStart w:id="45" w:name="_Toc285025646"/>
      <w:bookmarkStart w:id="46" w:name="_Toc285026113"/>
      <w:bookmarkStart w:id="47" w:name="_Toc285026214"/>
      <w:bookmarkStart w:id="48" w:name="_Toc285026244"/>
      <w:bookmarkStart w:id="49" w:name="_Toc286247086"/>
      <w:bookmarkEnd w:id="39"/>
      <w:bookmarkEnd w:id="40"/>
    </w:p>
    <w:p w:rsidR="000C0C30" w:rsidRPr="008A0472" w:rsidRDefault="000C0C30" w:rsidP="00844209">
      <w:pPr>
        <w:pStyle w:val="1-Num"/>
        <w:rPr>
          <w:lang w:val="de-CH"/>
        </w:rPr>
      </w:pPr>
      <w:r w:rsidRPr="008A0472">
        <w:rPr>
          <w:lang w:val="de-CH"/>
        </w:rPr>
        <w:br w:type="page"/>
      </w:r>
      <w:bookmarkStart w:id="50" w:name="_4_Rechnung_über_1"/>
      <w:bookmarkStart w:id="51" w:name="_Toc414867444"/>
      <w:bookmarkStart w:id="52" w:name="_Toc422143331"/>
      <w:bookmarkStart w:id="53" w:name="RechnungüberdieVeränderungdesKapital"/>
      <w:bookmarkStart w:id="54" w:name="_Toc478383058"/>
      <w:bookmarkStart w:id="55" w:name="_Ref507424821"/>
      <w:bookmarkStart w:id="56" w:name="_Ref507424830"/>
      <w:bookmarkStart w:id="57" w:name="_Ref507424969"/>
      <w:bookmarkStart w:id="58" w:name="_Toc7006405"/>
      <w:bookmarkEnd w:id="50"/>
      <w:r w:rsidRPr="008A0472">
        <w:rPr>
          <w:lang w:val="de-CH"/>
        </w:rPr>
        <w:lastRenderedPageBreak/>
        <w:t>Rechnung über die Kapital</w:t>
      </w:r>
      <w:bookmarkEnd w:id="41"/>
      <w:bookmarkEnd w:id="42"/>
      <w:bookmarkEnd w:id="43"/>
      <w:bookmarkEnd w:id="44"/>
      <w:bookmarkEnd w:id="45"/>
      <w:bookmarkEnd w:id="46"/>
      <w:bookmarkEnd w:id="47"/>
      <w:bookmarkEnd w:id="48"/>
      <w:bookmarkEnd w:id="49"/>
      <w:bookmarkEnd w:id="51"/>
      <w:bookmarkEnd w:id="52"/>
      <w:bookmarkEnd w:id="53"/>
      <w:bookmarkEnd w:id="54"/>
      <w:r w:rsidR="00CB6FD2" w:rsidRPr="008A0472">
        <w:rPr>
          <w:lang w:val="de-CH"/>
        </w:rPr>
        <w:t>veränderung</w:t>
      </w:r>
      <w:bookmarkEnd w:id="55"/>
      <w:bookmarkEnd w:id="56"/>
      <w:bookmarkEnd w:id="57"/>
      <w:bookmarkEnd w:id="58"/>
    </w:p>
    <w:p w:rsidR="00CE0FBC" w:rsidRPr="008A0472" w:rsidRDefault="00CE0FBC" w:rsidP="00CE0FBC"/>
    <w:tbl>
      <w:tblPr>
        <w:tblStyle w:val="Gitternetztabelle4Akzent1"/>
        <w:tblW w:w="9360" w:type="dxa"/>
        <w:tblLook w:val="04A0" w:firstRow="1" w:lastRow="0" w:firstColumn="1" w:lastColumn="0" w:noHBand="0" w:noVBand="1"/>
      </w:tblPr>
      <w:tblGrid>
        <w:gridCol w:w="4587"/>
        <w:gridCol w:w="1163"/>
        <w:gridCol w:w="1177"/>
        <w:gridCol w:w="1270"/>
        <w:gridCol w:w="1163"/>
      </w:tblGrid>
      <w:tr w:rsidR="00CE0FBC" w:rsidRPr="008A0472" w:rsidTr="00184B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7" w:type="dxa"/>
          </w:tcPr>
          <w:p w:rsidR="00CE0FBC" w:rsidRPr="008A0472" w:rsidRDefault="00CE0FBC" w:rsidP="00CE0FBC">
            <w:r w:rsidRPr="008A0472">
              <w:t>Zweckgebundenes Fondskapital</w:t>
            </w:r>
          </w:p>
        </w:tc>
        <w:tc>
          <w:tcPr>
            <w:tcW w:w="1163" w:type="dxa"/>
          </w:tcPr>
          <w:p w:rsidR="00CE0FBC" w:rsidRPr="008A0472" w:rsidRDefault="00CE0FBC" w:rsidP="00CE0FBC">
            <w:pPr>
              <w:jc w:val="right"/>
              <w:cnfStyle w:val="100000000000" w:firstRow="1" w:lastRow="0" w:firstColumn="0" w:lastColumn="0" w:oddVBand="0" w:evenVBand="0" w:oddHBand="0" w:evenHBand="0" w:firstRowFirstColumn="0" w:firstRowLastColumn="0" w:lastRowFirstColumn="0" w:lastRowLastColumn="0"/>
            </w:pPr>
            <w:r w:rsidRPr="008A0472">
              <w:t xml:space="preserve">Bestand </w:t>
            </w:r>
            <w:r w:rsidR="00174A16" w:rsidRPr="008A0472">
              <w:t>31.12.17</w:t>
            </w:r>
          </w:p>
        </w:tc>
        <w:tc>
          <w:tcPr>
            <w:tcW w:w="1177" w:type="dxa"/>
          </w:tcPr>
          <w:p w:rsidR="00CE0FBC" w:rsidRPr="008A0472" w:rsidRDefault="00CE0FBC" w:rsidP="00CE0FBC">
            <w:pPr>
              <w:jc w:val="center"/>
              <w:cnfStyle w:val="100000000000" w:firstRow="1" w:lastRow="0" w:firstColumn="0" w:lastColumn="0" w:oddVBand="0" w:evenVBand="0" w:oddHBand="0" w:evenHBand="0" w:firstRowFirstColumn="0" w:firstRowLastColumn="0" w:lastRowFirstColumn="0" w:lastRowLastColumn="0"/>
            </w:pPr>
            <w:r w:rsidRPr="008A0472">
              <w:t>Zu-weisung</w:t>
            </w:r>
          </w:p>
        </w:tc>
        <w:tc>
          <w:tcPr>
            <w:tcW w:w="1270" w:type="dxa"/>
          </w:tcPr>
          <w:p w:rsidR="00CE0FBC" w:rsidRPr="008A0472" w:rsidRDefault="00CE0FBC" w:rsidP="00CE0FBC">
            <w:pPr>
              <w:jc w:val="center"/>
              <w:cnfStyle w:val="100000000000" w:firstRow="1" w:lastRow="0" w:firstColumn="0" w:lastColumn="0" w:oddVBand="0" w:evenVBand="0" w:oddHBand="0" w:evenHBand="0" w:firstRowFirstColumn="0" w:firstRowLastColumn="0" w:lastRowFirstColumn="0" w:lastRowLastColumn="0"/>
            </w:pPr>
            <w:r w:rsidRPr="008A0472">
              <w:t>Ver-wendung</w:t>
            </w:r>
          </w:p>
        </w:tc>
        <w:tc>
          <w:tcPr>
            <w:tcW w:w="1163" w:type="dxa"/>
          </w:tcPr>
          <w:p w:rsidR="00CE0FBC" w:rsidRPr="008A0472" w:rsidRDefault="00CE0FBC" w:rsidP="00CE0FBC">
            <w:pPr>
              <w:jc w:val="right"/>
              <w:cnfStyle w:val="100000000000" w:firstRow="1" w:lastRow="0" w:firstColumn="0" w:lastColumn="0" w:oddVBand="0" w:evenVBand="0" w:oddHBand="0" w:evenHBand="0" w:firstRowFirstColumn="0" w:firstRowLastColumn="0" w:lastRowFirstColumn="0" w:lastRowLastColumn="0"/>
            </w:pPr>
            <w:r w:rsidRPr="008A0472">
              <w:t xml:space="preserve">Bestand </w:t>
            </w:r>
            <w:r w:rsidR="00174A16" w:rsidRPr="008A0472">
              <w:t>31.12.18</w:t>
            </w:r>
          </w:p>
        </w:tc>
      </w:tr>
      <w:tr w:rsidR="00237B3F" w:rsidRPr="008A0472" w:rsidTr="0018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7" w:type="dxa"/>
          </w:tcPr>
          <w:p w:rsidR="00237B3F" w:rsidRPr="008A0472" w:rsidRDefault="00237B3F" w:rsidP="00237B3F">
            <w:pPr>
              <w:rPr>
                <w:b w:val="0"/>
              </w:rPr>
            </w:pPr>
            <w:r w:rsidRPr="008A0472">
              <w:rPr>
                <w:b w:val="0"/>
              </w:rPr>
              <w:t>Fonds Winkelmann</w:t>
            </w:r>
          </w:p>
        </w:tc>
        <w:tc>
          <w:tcPr>
            <w:tcW w:w="1163" w:type="dxa"/>
          </w:tcPr>
          <w:p w:rsidR="00237B3F" w:rsidRPr="008A0472" w:rsidRDefault="00237B3F" w:rsidP="00237B3F">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8A0472">
              <w:rPr>
                <w:rFonts w:eastAsia="Arial Unicode MS"/>
              </w:rPr>
              <w:t>10</w:t>
            </w:r>
          </w:p>
        </w:tc>
        <w:tc>
          <w:tcPr>
            <w:tcW w:w="1177" w:type="dxa"/>
          </w:tcPr>
          <w:p w:rsidR="00237B3F" w:rsidRPr="008A0472" w:rsidRDefault="00237B3F" w:rsidP="00237B3F">
            <w:pPr>
              <w:jc w:val="right"/>
              <w:cnfStyle w:val="000000100000" w:firstRow="0" w:lastRow="0" w:firstColumn="0" w:lastColumn="0" w:oddVBand="0" w:evenVBand="0" w:oddHBand="1" w:evenHBand="0" w:firstRowFirstColumn="0" w:firstRowLastColumn="0" w:lastRowFirstColumn="0" w:lastRowLastColumn="0"/>
            </w:pPr>
            <w:r w:rsidRPr="008A0472">
              <w:t>0</w:t>
            </w:r>
          </w:p>
        </w:tc>
        <w:tc>
          <w:tcPr>
            <w:tcW w:w="1270" w:type="dxa"/>
          </w:tcPr>
          <w:p w:rsidR="00237B3F" w:rsidRPr="008A0472" w:rsidRDefault="00237B3F" w:rsidP="00237B3F">
            <w:pPr>
              <w:jc w:val="right"/>
              <w:cnfStyle w:val="000000100000" w:firstRow="0" w:lastRow="0" w:firstColumn="0" w:lastColumn="0" w:oddVBand="0" w:evenVBand="0" w:oddHBand="1" w:evenHBand="0" w:firstRowFirstColumn="0" w:firstRowLastColumn="0" w:lastRowFirstColumn="0" w:lastRowLastColumn="0"/>
            </w:pPr>
            <w:r w:rsidRPr="008A0472">
              <w:t>-5</w:t>
            </w:r>
          </w:p>
        </w:tc>
        <w:tc>
          <w:tcPr>
            <w:tcW w:w="1163" w:type="dxa"/>
          </w:tcPr>
          <w:p w:rsidR="00237B3F" w:rsidRPr="008A0472" w:rsidRDefault="00237B3F" w:rsidP="00237B3F">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8A0472">
              <w:rPr>
                <w:rFonts w:eastAsia="Arial Unicode MS"/>
              </w:rPr>
              <w:t>5</w:t>
            </w:r>
          </w:p>
        </w:tc>
      </w:tr>
      <w:tr w:rsidR="00237B3F" w:rsidRPr="008A0472" w:rsidTr="00184B71">
        <w:tc>
          <w:tcPr>
            <w:cnfStyle w:val="001000000000" w:firstRow="0" w:lastRow="0" w:firstColumn="1" w:lastColumn="0" w:oddVBand="0" w:evenVBand="0" w:oddHBand="0" w:evenHBand="0" w:firstRowFirstColumn="0" w:firstRowLastColumn="0" w:lastRowFirstColumn="0" w:lastRowLastColumn="0"/>
            <w:tcW w:w="4587" w:type="dxa"/>
          </w:tcPr>
          <w:p w:rsidR="00237B3F" w:rsidRPr="008A0472" w:rsidRDefault="00237B3F" w:rsidP="00237B3F">
            <w:pPr>
              <w:rPr>
                <w:b w:val="0"/>
              </w:rPr>
            </w:pPr>
            <w:r w:rsidRPr="008A0472">
              <w:rPr>
                <w:b w:val="0"/>
              </w:rPr>
              <w:t xml:space="preserve">Fonds Aymard </w:t>
            </w:r>
          </w:p>
        </w:tc>
        <w:tc>
          <w:tcPr>
            <w:tcW w:w="1163" w:type="dxa"/>
          </w:tcPr>
          <w:p w:rsidR="00237B3F" w:rsidRPr="008A0472" w:rsidRDefault="00237B3F" w:rsidP="00237B3F">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8A0472">
              <w:rPr>
                <w:rFonts w:eastAsia="Arial Unicode MS"/>
              </w:rPr>
              <w:t>55</w:t>
            </w:r>
          </w:p>
        </w:tc>
        <w:tc>
          <w:tcPr>
            <w:tcW w:w="1177" w:type="dxa"/>
          </w:tcPr>
          <w:p w:rsidR="00237B3F" w:rsidRPr="008A0472" w:rsidRDefault="00237B3F" w:rsidP="00237B3F">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8A0472">
              <w:rPr>
                <w:rFonts w:eastAsia="Arial Unicode MS"/>
              </w:rPr>
              <w:t>0</w:t>
            </w:r>
          </w:p>
        </w:tc>
        <w:tc>
          <w:tcPr>
            <w:tcW w:w="1270" w:type="dxa"/>
          </w:tcPr>
          <w:p w:rsidR="00237B3F" w:rsidRPr="008A0472" w:rsidRDefault="00237B3F" w:rsidP="00237B3F">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8A0472">
              <w:rPr>
                <w:rFonts w:eastAsia="Arial Unicode MS"/>
              </w:rPr>
              <w:t>-35</w:t>
            </w:r>
          </w:p>
        </w:tc>
        <w:tc>
          <w:tcPr>
            <w:tcW w:w="1163" w:type="dxa"/>
          </w:tcPr>
          <w:p w:rsidR="00237B3F" w:rsidRPr="008A0472" w:rsidRDefault="00237B3F" w:rsidP="00237B3F">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8A0472">
              <w:rPr>
                <w:rFonts w:eastAsia="Arial Unicode MS"/>
              </w:rPr>
              <w:t>20</w:t>
            </w:r>
          </w:p>
        </w:tc>
      </w:tr>
      <w:tr w:rsidR="00237B3F" w:rsidRPr="008A0472" w:rsidTr="0018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7" w:type="dxa"/>
          </w:tcPr>
          <w:p w:rsidR="00237B3F" w:rsidRPr="008A0472" w:rsidRDefault="00237B3F" w:rsidP="00237B3F">
            <w:pPr>
              <w:rPr>
                <w:b w:val="0"/>
              </w:rPr>
            </w:pPr>
            <w:r w:rsidRPr="008A0472">
              <w:rPr>
                <w:b w:val="0"/>
              </w:rPr>
              <w:t>Fonds Fondation Gumy Freiburg</w:t>
            </w:r>
          </w:p>
        </w:tc>
        <w:tc>
          <w:tcPr>
            <w:tcW w:w="1163" w:type="dxa"/>
          </w:tcPr>
          <w:p w:rsidR="00237B3F" w:rsidRPr="008A0472" w:rsidRDefault="00237B3F" w:rsidP="00237B3F">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8A0472">
              <w:rPr>
                <w:rFonts w:eastAsia="Arial Unicode MS"/>
              </w:rPr>
              <w:t>22</w:t>
            </w:r>
          </w:p>
        </w:tc>
        <w:tc>
          <w:tcPr>
            <w:tcW w:w="1177" w:type="dxa"/>
          </w:tcPr>
          <w:p w:rsidR="00237B3F" w:rsidRPr="008A0472" w:rsidRDefault="00237B3F" w:rsidP="00237B3F">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8A0472">
              <w:rPr>
                <w:rFonts w:eastAsia="Arial Unicode MS"/>
              </w:rPr>
              <w:t>0</w:t>
            </w:r>
          </w:p>
        </w:tc>
        <w:tc>
          <w:tcPr>
            <w:tcW w:w="1270" w:type="dxa"/>
          </w:tcPr>
          <w:p w:rsidR="00237B3F" w:rsidRPr="008A0472" w:rsidRDefault="00237B3F" w:rsidP="00237B3F">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8A0472">
              <w:rPr>
                <w:rFonts w:eastAsia="Arial Unicode MS"/>
              </w:rPr>
              <w:t>-9</w:t>
            </w:r>
          </w:p>
        </w:tc>
        <w:tc>
          <w:tcPr>
            <w:tcW w:w="1163" w:type="dxa"/>
          </w:tcPr>
          <w:p w:rsidR="00237B3F" w:rsidRPr="008A0472" w:rsidRDefault="00237B3F" w:rsidP="00237B3F">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8A0472">
              <w:rPr>
                <w:rFonts w:eastAsia="Arial Unicode MS"/>
              </w:rPr>
              <w:t>13</w:t>
            </w:r>
          </w:p>
        </w:tc>
      </w:tr>
      <w:tr w:rsidR="00237B3F" w:rsidRPr="008A0472" w:rsidTr="00184B71">
        <w:tc>
          <w:tcPr>
            <w:cnfStyle w:val="001000000000" w:firstRow="0" w:lastRow="0" w:firstColumn="1" w:lastColumn="0" w:oddVBand="0" w:evenVBand="0" w:oddHBand="0" w:evenHBand="0" w:firstRowFirstColumn="0" w:firstRowLastColumn="0" w:lastRowFirstColumn="0" w:lastRowLastColumn="0"/>
            <w:tcW w:w="4587" w:type="dxa"/>
          </w:tcPr>
          <w:p w:rsidR="00237B3F" w:rsidRPr="008A0472" w:rsidRDefault="00237B3F" w:rsidP="00237B3F">
            <w:pPr>
              <w:rPr>
                <w:b w:val="0"/>
              </w:rPr>
            </w:pPr>
            <w:r w:rsidRPr="008A0472">
              <w:rPr>
                <w:b w:val="0"/>
              </w:rPr>
              <w:t>Fonds Rotary Club Aubonne</w:t>
            </w:r>
          </w:p>
        </w:tc>
        <w:tc>
          <w:tcPr>
            <w:tcW w:w="1163" w:type="dxa"/>
          </w:tcPr>
          <w:p w:rsidR="00237B3F" w:rsidRPr="008A0472" w:rsidRDefault="00237B3F" w:rsidP="00237B3F">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8A0472">
              <w:rPr>
                <w:rFonts w:eastAsia="Arial Unicode MS"/>
              </w:rPr>
              <w:t>2</w:t>
            </w:r>
          </w:p>
        </w:tc>
        <w:tc>
          <w:tcPr>
            <w:tcW w:w="1177" w:type="dxa"/>
          </w:tcPr>
          <w:p w:rsidR="00237B3F" w:rsidRPr="008A0472" w:rsidRDefault="00237B3F" w:rsidP="00237B3F">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8A0472">
              <w:rPr>
                <w:rFonts w:eastAsia="Arial Unicode MS"/>
              </w:rPr>
              <w:t>0</w:t>
            </w:r>
          </w:p>
        </w:tc>
        <w:tc>
          <w:tcPr>
            <w:tcW w:w="1270" w:type="dxa"/>
          </w:tcPr>
          <w:p w:rsidR="00237B3F" w:rsidRPr="008A0472" w:rsidRDefault="00237B3F" w:rsidP="00237B3F">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8A0472">
              <w:rPr>
                <w:rFonts w:eastAsia="Arial Unicode MS"/>
              </w:rPr>
              <w:t>-2</w:t>
            </w:r>
          </w:p>
        </w:tc>
        <w:tc>
          <w:tcPr>
            <w:tcW w:w="1163" w:type="dxa"/>
          </w:tcPr>
          <w:p w:rsidR="00237B3F" w:rsidRPr="008A0472" w:rsidRDefault="00237B3F" w:rsidP="00237B3F">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8A0472">
              <w:rPr>
                <w:rFonts w:eastAsia="Arial Unicode MS"/>
              </w:rPr>
              <w:t>0</w:t>
            </w:r>
          </w:p>
        </w:tc>
      </w:tr>
      <w:tr w:rsidR="00237B3F" w:rsidRPr="008A0472" w:rsidTr="0018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7" w:type="dxa"/>
          </w:tcPr>
          <w:p w:rsidR="00237B3F" w:rsidRPr="008A0472" w:rsidRDefault="00237B3F" w:rsidP="00237B3F">
            <w:pPr>
              <w:rPr>
                <w:b w:val="0"/>
              </w:rPr>
            </w:pPr>
            <w:r w:rsidRPr="008A0472">
              <w:rPr>
                <w:b w:val="0"/>
              </w:rPr>
              <w:t>Fonds Röthlisberger-Hotz</w:t>
            </w:r>
          </w:p>
        </w:tc>
        <w:tc>
          <w:tcPr>
            <w:tcW w:w="1163" w:type="dxa"/>
          </w:tcPr>
          <w:p w:rsidR="00237B3F" w:rsidRPr="008A0472" w:rsidRDefault="00237B3F" w:rsidP="00237B3F">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8A0472">
              <w:rPr>
                <w:rFonts w:eastAsia="Arial Unicode MS"/>
              </w:rPr>
              <w:t>242</w:t>
            </w:r>
          </w:p>
        </w:tc>
        <w:tc>
          <w:tcPr>
            <w:tcW w:w="1177" w:type="dxa"/>
          </w:tcPr>
          <w:p w:rsidR="00237B3F" w:rsidRPr="008A0472" w:rsidRDefault="00237B3F" w:rsidP="00237B3F">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8A0472">
              <w:rPr>
                <w:rFonts w:eastAsia="Arial Unicode MS"/>
              </w:rPr>
              <w:t>0</w:t>
            </w:r>
          </w:p>
        </w:tc>
        <w:tc>
          <w:tcPr>
            <w:tcW w:w="1270" w:type="dxa"/>
          </w:tcPr>
          <w:p w:rsidR="00237B3F" w:rsidRPr="008A0472" w:rsidRDefault="00237B3F" w:rsidP="00237B3F">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8A0472">
              <w:rPr>
                <w:rFonts w:eastAsia="Arial Unicode MS"/>
              </w:rPr>
              <w:t>-12</w:t>
            </w:r>
          </w:p>
        </w:tc>
        <w:tc>
          <w:tcPr>
            <w:tcW w:w="1163" w:type="dxa"/>
          </w:tcPr>
          <w:p w:rsidR="00237B3F" w:rsidRPr="008A0472" w:rsidRDefault="00237B3F" w:rsidP="00237B3F">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8A0472">
              <w:rPr>
                <w:rFonts w:eastAsia="Arial Unicode MS"/>
              </w:rPr>
              <w:t>229</w:t>
            </w:r>
          </w:p>
        </w:tc>
      </w:tr>
      <w:tr w:rsidR="00237B3F" w:rsidRPr="008A0472" w:rsidTr="00184B71">
        <w:tc>
          <w:tcPr>
            <w:cnfStyle w:val="001000000000" w:firstRow="0" w:lastRow="0" w:firstColumn="1" w:lastColumn="0" w:oddVBand="0" w:evenVBand="0" w:oddHBand="0" w:evenHBand="0" w:firstRowFirstColumn="0" w:firstRowLastColumn="0" w:lastRowFirstColumn="0" w:lastRowLastColumn="0"/>
            <w:tcW w:w="4587" w:type="dxa"/>
          </w:tcPr>
          <w:p w:rsidR="00237B3F" w:rsidRPr="008A0472" w:rsidRDefault="00237B3F" w:rsidP="00237B3F">
            <w:pPr>
              <w:rPr>
                <w:b w:val="0"/>
              </w:rPr>
            </w:pPr>
            <w:r w:rsidRPr="008A0472">
              <w:rPr>
                <w:b w:val="0"/>
              </w:rPr>
              <w:t>Fonds BBZ LU - Umzug</w:t>
            </w:r>
          </w:p>
        </w:tc>
        <w:tc>
          <w:tcPr>
            <w:tcW w:w="1163" w:type="dxa"/>
          </w:tcPr>
          <w:p w:rsidR="00237B3F" w:rsidRPr="008A0472" w:rsidRDefault="00237B3F" w:rsidP="00237B3F">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8A0472">
              <w:rPr>
                <w:rFonts w:eastAsia="Arial Unicode MS"/>
              </w:rPr>
              <w:t>2</w:t>
            </w:r>
          </w:p>
        </w:tc>
        <w:tc>
          <w:tcPr>
            <w:tcW w:w="1177" w:type="dxa"/>
          </w:tcPr>
          <w:p w:rsidR="00237B3F" w:rsidRPr="008A0472" w:rsidRDefault="00237B3F" w:rsidP="00237B3F">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8A0472">
              <w:rPr>
                <w:rFonts w:eastAsia="Arial Unicode MS"/>
              </w:rPr>
              <w:t>59</w:t>
            </w:r>
          </w:p>
        </w:tc>
        <w:tc>
          <w:tcPr>
            <w:tcW w:w="1270" w:type="dxa"/>
          </w:tcPr>
          <w:p w:rsidR="00237B3F" w:rsidRPr="008A0472" w:rsidRDefault="00237B3F" w:rsidP="00237B3F">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8A0472">
              <w:rPr>
                <w:rFonts w:eastAsia="Arial Unicode MS"/>
              </w:rPr>
              <w:t>-61</w:t>
            </w:r>
          </w:p>
        </w:tc>
        <w:tc>
          <w:tcPr>
            <w:tcW w:w="1163" w:type="dxa"/>
          </w:tcPr>
          <w:p w:rsidR="00237B3F" w:rsidRPr="008A0472" w:rsidRDefault="00237B3F" w:rsidP="00237B3F">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8A0472">
              <w:rPr>
                <w:rFonts w:eastAsia="Arial Unicode MS"/>
              </w:rPr>
              <w:t>0</w:t>
            </w:r>
          </w:p>
        </w:tc>
      </w:tr>
      <w:tr w:rsidR="00237B3F" w:rsidRPr="008A0472" w:rsidTr="0018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7" w:type="dxa"/>
          </w:tcPr>
          <w:p w:rsidR="00237B3F" w:rsidRPr="008A0472" w:rsidRDefault="00237B3F" w:rsidP="00237B3F">
            <w:pPr>
              <w:rPr>
                <w:b w:val="0"/>
              </w:rPr>
            </w:pPr>
            <w:r w:rsidRPr="008A0472">
              <w:rPr>
                <w:b w:val="0"/>
              </w:rPr>
              <w:t>Fonds Meunier</w:t>
            </w:r>
          </w:p>
        </w:tc>
        <w:tc>
          <w:tcPr>
            <w:tcW w:w="1163" w:type="dxa"/>
          </w:tcPr>
          <w:p w:rsidR="00237B3F" w:rsidRPr="008A0472" w:rsidRDefault="00237B3F" w:rsidP="00237B3F">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8A0472">
              <w:rPr>
                <w:rFonts w:eastAsia="Arial Unicode MS"/>
              </w:rPr>
              <w:t>301</w:t>
            </w:r>
          </w:p>
        </w:tc>
        <w:tc>
          <w:tcPr>
            <w:tcW w:w="1177" w:type="dxa"/>
          </w:tcPr>
          <w:p w:rsidR="00237B3F" w:rsidRPr="008A0472" w:rsidRDefault="00237B3F" w:rsidP="00237B3F">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8A0472">
              <w:rPr>
                <w:rFonts w:eastAsia="Arial Unicode MS"/>
              </w:rPr>
              <w:t>0</w:t>
            </w:r>
          </w:p>
        </w:tc>
        <w:tc>
          <w:tcPr>
            <w:tcW w:w="1270" w:type="dxa"/>
          </w:tcPr>
          <w:p w:rsidR="00237B3F" w:rsidRPr="008A0472" w:rsidRDefault="00237B3F" w:rsidP="00237B3F">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8A0472">
              <w:rPr>
                <w:rFonts w:eastAsia="Arial Unicode MS"/>
              </w:rPr>
              <w:t>-6</w:t>
            </w:r>
          </w:p>
        </w:tc>
        <w:tc>
          <w:tcPr>
            <w:tcW w:w="1163" w:type="dxa"/>
          </w:tcPr>
          <w:p w:rsidR="00237B3F" w:rsidRPr="008A0472" w:rsidRDefault="00237B3F" w:rsidP="00237B3F">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8A0472">
              <w:rPr>
                <w:rFonts w:eastAsia="Arial Unicode MS"/>
              </w:rPr>
              <w:t>294</w:t>
            </w:r>
          </w:p>
        </w:tc>
      </w:tr>
      <w:tr w:rsidR="00237B3F" w:rsidRPr="008A0472" w:rsidTr="00184B71">
        <w:tc>
          <w:tcPr>
            <w:cnfStyle w:val="001000000000" w:firstRow="0" w:lastRow="0" w:firstColumn="1" w:lastColumn="0" w:oddVBand="0" w:evenVBand="0" w:oddHBand="0" w:evenHBand="0" w:firstRowFirstColumn="0" w:firstRowLastColumn="0" w:lastRowFirstColumn="0" w:lastRowLastColumn="0"/>
            <w:tcW w:w="4587" w:type="dxa"/>
          </w:tcPr>
          <w:p w:rsidR="00237B3F" w:rsidRPr="008A0472" w:rsidRDefault="00237B3F" w:rsidP="00237B3F">
            <w:pPr>
              <w:rPr>
                <w:b w:val="0"/>
              </w:rPr>
            </w:pPr>
            <w:r w:rsidRPr="008A0472">
              <w:rPr>
                <w:b w:val="0"/>
              </w:rPr>
              <w:t>Fonds BBZ VD - Projekt Holz-Atelier</w:t>
            </w:r>
          </w:p>
        </w:tc>
        <w:tc>
          <w:tcPr>
            <w:tcW w:w="1163" w:type="dxa"/>
          </w:tcPr>
          <w:p w:rsidR="00237B3F" w:rsidRPr="008A0472" w:rsidRDefault="00237B3F" w:rsidP="00237B3F">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8A0472">
              <w:rPr>
                <w:rFonts w:eastAsia="Arial Unicode MS"/>
              </w:rPr>
              <w:t>78</w:t>
            </w:r>
          </w:p>
        </w:tc>
        <w:tc>
          <w:tcPr>
            <w:tcW w:w="1177" w:type="dxa"/>
          </w:tcPr>
          <w:p w:rsidR="00237B3F" w:rsidRPr="008A0472" w:rsidRDefault="00237B3F" w:rsidP="00237B3F">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8A0472">
              <w:rPr>
                <w:rFonts w:eastAsia="Arial Unicode MS"/>
              </w:rPr>
              <w:t>0</w:t>
            </w:r>
          </w:p>
        </w:tc>
        <w:tc>
          <w:tcPr>
            <w:tcW w:w="1270" w:type="dxa"/>
          </w:tcPr>
          <w:p w:rsidR="00237B3F" w:rsidRPr="008A0472" w:rsidRDefault="00237B3F" w:rsidP="00237B3F">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8A0472">
              <w:rPr>
                <w:rFonts w:eastAsia="Arial Unicode MS"/>
              </w:rPr>
              <w:t>-5</w:t>
            </w:r>
          </w:p>
        </w:tc>
        <w:tc>
          <w:tcPr>
            <w:tcW w:w="1163" w:type="dxa"/>
          </w:tcPr>
          <w:p w:rsidR="00237B3F" w:rsidRPr="008A0472" w:rsidRDefault="00237B3F" w:rsidP="00237B3F">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8A0472">
              <w:rPr>
                <w:rFonts w:eastAsia="Arial Unicode MS"/>
              </w:rPr>
              <w:t>73</w:t>
            </w:r>
          </w:p>
        </w:tc>
      </w:tr>
      <w:tr w:rsidR="00237B3F" w:rsidRPr="008A0472" w:rsidTr="0018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7" w:type="dxa"/>
          </w:tcPr>
          <w:p w:rsidR="00237B3F" w:rsidRPr="008A0472" w:rsidRDefault="00237B3F" w:rsidP="00237B3F">
            <w:pPr>
              <w:rPr>
                <w:b w:val="0"/>
              </w:rPr>
            </w:pPr>
            <w:r w:rsidRPr="008A0472">
              <w:rPr>
                <w:b w:val="0"/>
              </w:rPr>
              <w:t xml:space="preserve">Fonds BBZ BE </w:t>
            </w:r>
            <w:r w:rsidR="004365C6" w:rsidRPr="008A0472">
              <w:rPr>
                <w:b w:val="0"/>
              </w:rPr>
              <w:t>-</w:t>
            </w:r>
            <w:r w:rsidRPr="008A0472">
              <w:rPr>
                <w:b w:val="0"/>
              </w:rPr>
              <w:t xml:space="preserve"> Annik B.</w:t>
            </w:r>
          </w:p>
        </w:tc>
        <w:tc>
          <w:tcPr>
            <w:tcW w:w="1163" w:type="dxa"/>
          </w:tcPr>
          <w:p w:rsidR="00237B3F" w:rsidRPr="008A0472" w:rsidRDefault="00237B3F" w:rsidP="00237B3F">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8A0472">
              <w:rPr>
                <w:rFonts w:eastAsia="Arial Unicode MS"/>
              </w:rPr>
              <w:t>0</w:t>
            </w:r>
          </w:p>
        </w:tc>
        <w:tc>
          <w:tcPr>
            <w:tcW w:w="1177" w:type="dxa"/>
          </w:tcPr>
          <w:p w:rsidR="00237B3F" w:rsidRPr="008A0472" w:rsidRDefault="00237B3F" w:rsidP="00237B3F">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8A0472">
              <w:rPr>
                <w:rFonts w:eastAsia="Arial Unicode MS"/>
              </w:rPr>
              <w:t>20</w:t>
            </w:r>
          </w:p>
        </w:tc>
        <w:tc>
          <w:tcPr>
            <w:tcW w:w="1270" w:type="dxa"/>
          </w:tcPr>
          <w:p w:rsidR="00237B3F" w:rsidRPr="008A0472" w:rsidRDefault="00237B3F" w:rsidP="00237B3F">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8A0472">
              <w:rPr>
                <w:rFonts w:eastAsia="Arial Unicode MS"/>
              </w:rPr>
              <w:t>0</w:t>
            </w:r>
          </w:p>
        </w:tc>
        <w:tc>
          <w:tcPr>
            <w:tcW w:w="1163" w:type="dxa"/>
          </w:tcPr>
          <w:p w:rsidR="00237B3F" w:rsidRPr="008A0472" w:rsidRDefault="00237B3F" w:rsidP="00237B3F">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8A0472">
              <w:rPr>
                <w:rFonts w:eastAsia="Arial Unicode MS"/>
              </w:rPr>
              <w:t>20</w:t>
            </w:r>
          </w:p>
        </w:tc>
      </w:tr>
      <w:tr w:rsidR="00237B3F" w:rsidRPr="008A0472" w:rsidTr="00184B71">
        <w:tc>
          <w:tcPr>
            <w:cnfStyle w:val="001000000000" w:firstRow="0" w:lastRow="0" w:firstColumn="1" w:lastColumn="0" w:oddVBand="0" w:evenVBand="0" w:oddHBand="0" w:evenHBand="0" w:firstRowFirstColumn="0" w:firstRowLastColumn="0" w:lastRowFirstColumn="0" w:lastRowLastColumn="0"/>
            <w:tcW w:w="4587" w:type="dxa"/>
          </w:tcPr>
          <w:p w:rsidR="00237B3F" w:rsidRPr="008A0472" w:rsidRDefault="00237B3F" w:rsidP="00237B3F">
            <w:pPr>
              <w:rPr>
                <w:b w:val="0"/>
              </w:rPr>
            </w:pPr>
            <w:r w:rsidRPr="008A0472">
              <w:rPr>
                <w:b w:val="0"/>
              </w:rPr>
              <w:t>Fonds Erneuerung Ramsteinerstrasse (siehe Punkt 8.3)</w:t>
            </w:r>
          </w:p>
        </w:tc>
        <w:tc>
          <w:tcPr>
            <w:tcW w:w="1163" w:type="dxa"/>
          </w:tcPr>
          <w:p w:rsidR="00237B3F" w:rsidRPr="008A0472" w:rsidRDefault="00237B3F" w:rsidP="00237B3F">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8A0472">
              <w:rPr>
                <w:rFonts w:eastAsia="Arial Unicode MS"/>
              </w:rPr>
              <w:t>152</w:t>
            </w:r>
          </w:p>
        </w:tc>
        <w:tc>
          <w:tcPr>
            <w:tcW w:w="1177" w:type="dxa"/>
          </w:tcPr>
          <w:p w:rsidR="00237B3F" w:rsidRPr="008A0472" w:rsidRDefault="00237B3F" w:rsidP="00237B3F">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8A0472">
              <w:rPr>
                <w:rFonts w:eastAsia="Arial Unicode MS"/>
              </w:rPr>
              <w:t>15</w:t>
            </w:r>
          </w:p>
        </w:tc>
        <w:tc>
          <w:tcPr>
            <w:tcW w:w="1270" w:type="dxa"/>
          </w:tcPr>
          <w:p w:rsidR="00237B3F" w:rsidRPr="008A0472" w:rsidRDefault="00237B3F" w:rsidP="00237B3F">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8A0472">
              <w:rPr>
                <w:rFonts w:eastAsia="Arial Unicode MS"/>
              </w:rPr>
              <w:t>0</w:t>
            </w:r>
          </w:p>
        </w:tc>
        <w:tc>
          <w:tcPr>
            <w:tcW w:w="1163" w:type="dxa"/>
          </w:tcPr>
          <w:p w:rsidR="00237B3F" w:rsidRPr="008A0472" w:rsidRDefault="00237B3F" w:rsidP="00237B3F">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8A0472">
              <w:rPr>
                <w:rFonts w:eastAsia="Arial Unicode MS"/>
              </w:rPr>
              <w:t>168</w:t>
            </w:r>
          </w:p>
        </w:tc>
      </w:tr>
      <w:tr w:rsidR="00237B3F" w:rsidRPr="008A0472" w:rsidTr="0018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7" w:type="dxa"/>
          </w:tcPr>
          <w:p w:rsidR="00237B3F" w:rsidRPr="008A0472" w:rsidRDefault="00237B3F" w:rsidP="00237B3F">
            <w:pPr>
              <w:rPr>
                <w:b w:val="0"/>
              </w:rPr>
            </w:pPr>
            <w:r w:rsidRPr="008A0472">
              <w:rPr>
                <w:b w:val="0"/>
              </w:rPr>
              <w:t>Fonds Ramsteinerstrasse</w:t>
            </w:r>
          </w:p>
          <w:p w:rsidR="00237B3F" w:rsidRPr="008A0472" w:rsidRDefault="00237B3F" w:rsidP="00237B3F">
            <w:pPr>
              <w:rPr>
                <w:b w:val="0"/>
              </w:rPr>
            </w:pPr>
            <w:r w:rsidRPr="008A0472">
              <w:rPr>
                <w:b w:val="0"/>
              </w:rPr>
              <w:t>(siehe Punkt 8.3)</w:t>
            </w:r>
          </w:p>
        </w:tc>
        <w:tc>
          <w:tcPr>
            <w:tcW w:w="1163" w:type="dxa"/>
          </w:tcPr>
          <w:p w:rsidR="00237B3F" w:rsidRPr="008A0472" w:rsidRDefault="00237B3F" w:rsidP="00237B3F">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8A0472">
              <w:rPr>
                <w:rFonts w:eastAsia="Arial Unicode MS"/>
              </w:rPr>
              <w:t>189</w:t>
            </w:r>
          </w:p>
        </w:tc>
        <w:tc>
          <w:tcPr>
            <w:tcW w:w="1177" w:type="dxa"/>
          </w:tcPr>
          <w:p w:rsidR="00237B3F" w:rsidRPr="008A0472" w:rsidRDefault="00237B3F" w:rsidP="00237B3F">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8A0472">
              <w:rPr>
                <w:rFonts w:eastAsia="Arial Unicode MS"/>
              </w:rPr>
              <w:t>62</w:t>
            </w:r>
          </w:p>
        </w:tc>
        <w:tc>
          <w:tcPr>
            <w:tcW w:w="1270" w:type="dxa"/>
          </w:tcPr>
          <w:p w:rsidR="00237B3F" w:rsidRPr="008A0472" w:rsidRDefault="00237B3F" w:rsidP="00237B3F">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8A0472">
              <w:rPr>
                <w:rFonts w:eastAsia="Arial Unicode MS"/>
              </w:rPr>
              <w:t>-195</w:t>
            </w:r>
          </w:p>
        </w:tc>
        <w:tc>
          <w:tcPr>
            <w:tcW w:w="1163" w:type="dxa"/>
          </w:tcPr>
          <w:p w:rsidR="00237B3F" w:rsidRPr="008A0472" w:rsidRDefault="00237B3F" w:rsidP="00237B3F">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8A0472">
              <w:rPr>
                <w:rFonts w:eastAsia="Arial Unicode MS"/>
              </w:rPr>
              <w:t>56</w:t>
            </w:r>
          </w:p>
        </w:tc>
      </w:tr>
      <w:tr w:rsidR="00237B3F" w:rsidRPr="008A0472" w:rsidTr="00184B71">
        <w:tc>
          <w:tcPr>
            <w:cnfStyle w:val="001000000000" w:firstRow="0" w:lastRow="0" w:firstColumn="1" w:lastColumn="0" w:oddVBand="0" w:evenVBand="0" w:oddHBand="0" w:evenHBand="0" w:firstRowFirstColumn="0" w:firstRowLastColumn="0" w:lastRowFirstColumn="0" w:lastRowLastColumn="0"/>
            <w:tcW w:w="4587" w:type="dxa"/>
          </w:tcPr>
          <w:p w:rsidR="00237B3F" w:rsidRPr="008A0472" w:rsidRDefault="00237B3F" w:rsidP="00237B3F">
            <w:pPr>
              <w:rPr>
                <w:b w:val="0"/>
              </w:rPr>
            </w:pPr>
            <w:r w:rsidRPr="008A0472">
              <w:rPr>
                <w:b w:val="0"/>
              </w:rPr>
              <w:t>Schwankungsfonds BBZ BE</w:t>
            </w:r>
          </w:p>
        </w:tc>
        <w:tc>
          <w:tcPr>
            <w:tcW w:w="1163" w:type="dxa"/>
          </w:tcPr>
          <w:p w:rsidR="00237B3F" w:rsidRPr="008A0472" w:rsidRDefault="00237B3F" w:rsidP="00237B3F">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8A0472">
              <w:rPr>
                <w:rFonts w:eastAsia="Arial Unicode MS"/>
              </w:rPr>
              <w:t>86</w:t>
            </w:r>
          </w:p>
        </w:tc>
        <w:tc>
          <w:tcPr>
            <w:tcW w:w="1177" w:type="dxa"/>
          </w:tcPr>
          <w:p w:rsidR="00237B3F" w:rsidRPr="008A0472" w:rsidRDefault="00237B3F" w:rsidP="00237B3F">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8A0472">
              <w:rPr>
                <w:rFonts w:eastAsia="Arial Unicode MS"/>
              </w:rPr>
              <w:t>0</w:t>
            </w:r>
          </w:p>
        </w:tc>
        <w:tc>
          <w:tcPr>
            <w:tcW w:w="1270" w:type="dxa"/>
          </w:tcPr>
          <w:p w:rsidR="00237B3F" w:rsidRPr="008A0472" w:rsidRDefault="00237B3F" w:rsidP="00237B3F">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8A0472">
              <w:rPr>
                <w:rFonts w:eastAsia="Arial Unicode MS"/>
              </w:rPr>
              <w:t>-18</w:t>
            </w:r>
          </w:p>
        </w:tc>
        <w:tc>
          <w:tcPr>
            <w:tcW w:w="1163" w:type="dxa"/>
          </w:tcPr>
          <w:p w:rsidR="00237B3F" w:rsidRPr="008A0472" w:rsidRDefault="00237B3F" w:rsidP="00237B3F">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8A0472">
              <w:rPr>
                <w:rFonts w:eastAsia="Arial Unicode MS"/>
              </w:rPr>
              <w:t>68</w:t>
            </w:r>
          </w:p>
        </w:tc>
      </w:tr>
      <w:tr w:rsidR="00237B3F" w:rsidRPr="008A0472" w:rsidTr="0018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7" w:type="dxa"/>
          </w:tcPr>
          <w:p w:rsidR="00237B3F" w:rsidRPr="008A0472" w:rsidRDefault="00237B3F" w:rsidP="00237B3F">
            <w:pPr>
              <w:rPr>
                <w:b w:val="0"/>
              </w:rPr>
            </w:pPr>
            <w:r w:rsidRPr="008A0472">
              <w:rPr>
                <w:b w:val="0"/>
              </w:rPr>
              <w:t>Schwankungsfonds BBZ SG</w:t>
            </w:r>
          </w:p>
        </w:tc>
        <w:tc>
          <w:tcPr>
            <w:tcW w:w="1163" w:type="dxa"/>
          </w:tcPr>
          <w:p w:rsidR="00237B3F" w:rsidRPr="008A0472" w:rsidRDefault="00237B3F" w:rsidP="00237B3F">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8A0472">
              <w:rPr>
                <w:rFonts w:eastAsia="Arial Unicode MS"/>
              </w:rPr>
              <w:t>-25</w:t>
            </w:r>
          </w:p>
        </w:tc>
        <w:tc>
          <w:tcPr>
            <w:tcW w:w="1177" w:type="dxa"/>
          </w:tcPr>
          <w:p w:rsidR="00237B3F" w:rsidRPr="008A0472" w:rsidRDefault="00237B3F" w:rsidP="00237B3F">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8A0472">
              <w:rPr>
                <w:rFonts w:eastAsia="Arial Unicode MS"/>
              </w:rPr>
              <w:t>0</w:t>
            </w:r>
          </w:p>
        </w:tc>
        <w:tc>
          <w:tcPr>
            <w:tcW w:w="1270" w:type="dxa"/>
          </w:tcPr>
          <w:p w:rsidR="00237B3F" w:rsidRPr="008A0472" w:rsidRDefault="00237B3F" w:rsidP="00237B3F">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8A0472">
              <w:rPr>
                <w:rFonts w:eastAsia="Arial Unicode MS"/>
              </w:rPr>
              <w:t>-3</w:t>
            </w:r>
          </w:p>
        </w:tc>
        <w:tc>
          <w:tcPr>
            <w:tcW w:w="1163" w:type="dxa"/>
          </w:tcPr>
          <w:p w:rsidR="00237B3F" w:rsidRPr="008A0472" w:rsidRDefault="00237B3F" w:rsidP="00237B3F">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8A0472">
              <w:rPr>
                <w:rFonts w:eastAsia="Arial Unicode MS"/>
              </w:rPr>
              <w:t>-29</w:t>
            </w:r>
          </w:p>
        </w:tc>
      </w:tr>
      <w:tr w:rsidR="00237B3F" w:rsidRPr="008A0472" w:rsidTr="00184B71">
        <w:tc>
          <w:tcPr>
            <w:cnfStyle w:val="001000000000" w:firstRow="0" w:lastRow="0" w:firstColumn="1" w:lastColumn="0" w:oddVBand="0" w:evenVBand="0" w:oddHBand="0" w:evenHBand="0" w:firstRowFirstColumn="0" w:firstRowLastColumn="0" w:lastRowFirstColumn="0" w:lastRowLastColumn="0"/>
            <w:tcW w:w="4587" w:type="dxa"/>
          </w:tcPr>
          <w:p w:rsidR="00237B3F" w:rsidRPr="008A0472" w:rsidRDefault="00237B3F" w:rsidP="00237B3F">
            <w:r w:rsidRPr="008A0472">
              <w:t>Total zweckgebundenes Fondskapital</w:t>
            </w:r>
          </w:p>
        </w:tc>
        <w:tc>
          <w:tcPr>
            <w:tcW w:w="1163" w:type="dxa"/>
          </w:tcPr>
          <w:p w:rsidR="00237B3F" w:rsidRPr="008A0472" w:rsidRDefault="00237B3F" w:rsidP="00237B3F">
            <w:pPr>
              <w:jc w:val="right"/>
              <w:cnfStyle w:val="000000000000" w:firstRow="0" w:lastRow="0" w:firstColumn="0" w:lastColumn="0" w:oddVBand="0" w:evenVBand="0" w:oddHBand="0" w:evenHBand="0" w:firstRowFirstColumn="0" w:firstRowLastColumn="0" w:lastRowFirstColumn="0" w:lastRowLastColumn="0"/>
              <w:rPr>
                <w:rFonts w:eastAsia="Arial Unicode MS"/>
                <w:b/>
              </w:rPr>
            </w:pPr>
            <w:r w:rsidRPr="008A0472">
              <w:rPr>
                <w:rFonts w:eastAsia="Arial Unicode MS"/>
                <w:b/>
              </w:rPr>
              <w:t>1'113</w:t>
            </w:r>
          </w:p>
        </w:tc>
        <w:tc>
          <w:tcPr>
            <w:tcW w:w="1177" w:type="dxa"/>
          </w:tcPr>
          <w:p w:rsidR="00237B3F" w:rsidRPr="008A0472" w:rsidRDefault="00140AF8" w:rsidP="00237B3F">
            <w:pPr>
              <w:jc w:val="right"/>
              <w:cnfStyle w:val="000000000000" w:firstRow="0" w:lastRow="0" w:firstColumn="0" w:lastColumn="0" w:oddVBand="0" w:evenVBand="0" w:oddHBand="0" w:evenHBand="0" w:firstRowFirstColumn="0" w:firstRowLastColumn="0" w:lastRowFirstColumn="0" w:lastRowLastColumn="0"/>
              <w:rPr>
                <w:b/>
              </w:rPr>
            </w:pPr>
            <w:r w:rsidRPr="008A0472">
              <w:rPr>
                <w:b/>
              </w:rPr>
              <w:t>156</w:t>
            </w:r>
          </w:p>
        </w:tc>
        <w:tc>
          <w:tcPr>
            <w:tcW w:w="1270" w:type="dxa"/>
          </w:tcPr>
          <w:p w:rsidR="00237B3F" w:rsidRPr="008A0472" w:rsidRDefault="00237B3F" w:rsidP="00237B3F">
            <w:pPr>
              <w:jc w:val="right"/>
              <w:cnfStyle w:val="000000000000" w:firstRow="0" w:lastRow="0" w:firstColumn="0" w:lastColumn="0" w:oddVBand="0" w:evenVBand="0" w:oddHBand="0" w:evenHBand="0" w:firstRowFirstColumn="0" w:firstRowLastColumn="0" w:lastRowFirstColumn="0" w:lastRowLastColumn="0"/>
              <w:rPr>
                <w:b/>
              </w:rPr>
            </w:pPr>
            <w:r w:rsidRPr="008A0472">
              <w:rPr>
                <w:b/>
              </w:rPr>
              <w:t>-</w:t>
            </w:r>
            <w:r w:rsidR="00140AF8" w:rsidRPr="008A0472">
              <w:rPr>
                <w:b/>
              </w:rPr>
              <w:t>352</w:t>
            </w:r>
          </w:p>
        </w:tc>
        <w:tc>
          <w:tcPr>
            <w:tcW w:w="1163" w:type="dxa"/>
          </w:tcPr>
          <w:p w:rsidR="00237B3F" w:rsidRPr="008A0472" w:rsidRDefault="00237B3F" w:rsidP="00237B3F">
            <w:pPr>
              <w:jc w:val="right"/>
              <w:cnfStyle w:val="000000000000" w:firstRow="0" w:lastRow="0" w:firstColumn="0" w:lastColumn="0" w:oddVBand="0" w:evenVBand="0" w:oddHBand="0" w:evenHBand="0" w:firstRowFirstColumn="0" w:firstRowLastColumn="0" w:lastRowFirstColumn="0" w:lastRowLastColumn="0"/>
              <w:rPr>
                <w:rFonts w:eastAsia="Arial Unicode MS"/>
                <w:b/>
              </w:rPr>
            </w:pPr>
            <w:r w:rsidRPr="008A0472">
              <w:rPr>
                <w:rFonts w:eastAsia="Arial Unicode MS"/>
                <w:b/>
              </w:rPr>
              <w:t>918</w:t>
            </w:r>
          </w:p>
        </w:tc>
      </w:tr>
    </w:tbl>
    <w:p w:rsidR="00CE0FBC" w:rsidRPr="008A0472" w:rsidRDefault="00CE0FBC" w:rsidP="00CE0FBC"/>
    <w:tbl>
      <w:tblPr>
        <w:tblStyle w:val="Gitternetztabelle4Akzent1"/>
        <w:tblW w:w="9360" w:type="dxa"/>
        <w:tblLook w:val="04A0" w:firstRow="1" w:lastRow="0" w:firstColumn="1" w:lastColumn="0" w:noHBand="0" w:noVBand="1"/>
      </w:tblPr>
      <w:tblGrid>
        <w:gridCol w:w="4587"/>
        <w:gridCol w:w="1163"/>
        <w:gridCol w:w="1177"/>
        <w:gridCol w:w="1270"/>
        <w:gridCol w:w="1163"/>
      </w:tblGrid>
      <w:tr w:rsidR="00CE0FBC" w:rsidRPr="008A0472" w:rsidTr="009B4C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7" w:type="dxa"/>
          </w:tcPr>
          <w:p w:rsidR="00CE0FBC" w:rsidRPr="008A0472" w:rsidRDefault="00CE0FBC" w:rsidP="00CE0FBC">
            <w:pPr>
              <w:rPr>
                <w:szCs w:val="24"/>
              </w:rPr>
            </w:pPr>
            <w:r w:rsidRPr="008A0472">
              <w:rPr>
                <w:szCs w:val="24"/>
              </w:rPr>
              <w:t>Organisationskapital</w:t>
            </w:r>
          </w:p>
        </w:tc>
        <w:tc>
          <w:tcPr>
            <w:tcW w:w="1163" w:type="dxa"/>
          </w:tcPr>
          <w:p w:rsidR="00CE0FBC" w:rsidRPr="008A0472" w:rsidRDefault="00CE0FBC" w:rsidP="00A85F26">
            <w:pPr>
              <w:jc w:val="right"/>
              <w:cnfStyle w:val="100000000000" w:firstRow="1" w:lastRow="0" w:firstColumn="0" w:lastColumn="0" w:oddVBand="0" w:evenVBand="0" w:oddHBand="0" w:evenHBand="0" w:firstRowFirstColumn="0" w:firstRowLastColumn="0" w:lastRowFirstColumn="0" w:lastRowLastColumn="0"/>
              <w:rPr>
                <w:szCs w:val="24"/>
              </w:rPr>
            </w:pPr>
            <w:r w:rsidRPr="008A0472">
              <w:rPr>
                <w:szCs w:val="24"/>
              </w:rPr>
              <w:t xml:space="preserve">Bestand </w:t>
            </w:r>
            <w:r w:rsidR="00174A16" w:rsidRPr="008A0472">
              <w:rPr>
                <w:szCs w:val="24"/>
              </w:rPr>
              <w:t>31.12.17</w:t>
            </w:r>
          </w:p>
        </w:tc>
        <w:tc>
          <w:tcPr>
            <w:tcW w:w="1177" w:type="dxa"/>
          </w:tcPr>
          <w:p w:rsidR="00CE0FBC" w:rsidRPr="008A0472" w:rsidRDefault="00CE0FBC" w:rsidP="00CE0FBC">
            <w:pPr>
              <w:jc w:val="center"/>
              <w:cnfStyle w:val="100000000000" w:firstRow="1" w:lastRow="0" w:firstColumn="0" w:lastColumn="0" w:oddVBand="0" w:evenVBand="0" w:oddHBand="0" w:evenHBand="0" w:firstRowFirstColumn="0" w:firstRowLastColumn="0" w:lastRowFirstColumn="0" w:lastRowLastColumn="0"/>
              <w:rPr>
                <w:szCs w:val="24"/>
              </w:rPr>
            </w:pPr>
            <w:r w:rsidRPr="008A0472">
              <w:rPr>
                <w:szCs w:val="24"/>
              </w:rPr>
              <w:t>Zu-weisung</w:t>
            </w:r>
          </w:p>
        </w:tc>
        <w:tc>
          <w:tcPr>
            <w:tcW w:w="1270" w:type="dxa"/>
          </w:tcPr>
          <w:p w:rsidR="00CE0FBC" w:rsidRPr="008A0472" w:rsidRDefault="00CE0FBC" w:rsidP="00CE0FBC">
            <w:pPr>
              <w:jc w:val="center"/>
              <w:cnfStyle w:val="100000000000" w:firstRow="1" w:lastRow="0" w:firstColumn="0" w:lastColumn="0" w:oddVBand="0" w:evenVBand="0" w:oddHBand="0" w:evenHBand="0" w:firstRowFirstColumn="0" w:firstRowLastColumn="0" w:lastRowFirstColumn="0" w:lastRowLastColumn="0"/>
              <w:rPr>
                <w:szCs w:val="24"/>
              </w:rPr>
            </w:pPr>
            <w:r w:rsidRPr="008A0472">
              <w:rPr>
                <w:szCs w:val="24"/>
              </w:rPr>
              <w:t>Ver-wendung</w:t>
            </w:r>
          </w:p>
        </w:tc>
        <w:tc>
          <w:tcPr>
            <w:tcW w:w="1163" w:type="dxa"/>
          </w:tcPr>
          <w:p w:rsidR="00CE0FBC" w:rsidRPr="008A0472" w:rsidRDefault="00CE0FBC" w:rsidP="00A85F26">
            <w:pPr>
              <w:jc w:val="right"/>
              <w:cnfStyle w:val="100000000000" w:firstRow="1" w:lastRow="0" w:firstColumn="0" w:lastColumn="0" w:oddVBand="0" w:evenVBand="0" w:oddHBand="0" w:evenHBand="0" w:firstRowFirstColumn="0" w:firstRowLastColumn="0" w:lastRowFirstColumn="0" w:lastRowLastColumn="0"/>
              <w:rPr>
                <w:szCs w:val="24"/>
              </w:rPr>
            </w:pPr>
            <w:r w:rsidRPr="008A0472">
              <w:rPr>
                <w:szCs w:val="24"/>
              </w:rPr>
              <w:t xml:space="preserve">Bestand </w:t>
            </w:r>
            <w:r w:rsidR="00174A16" w:rsidRPr="008A0472">
              <w:rPr>
                <w:szCs w:val="24"/>
              </w:rPr>
              <w:t>31.12.18</w:t>
            </w:r>
          </w:p>
        </w:tc>
      </w:tr>
      <w:tr w:rsidR="00572315" w:rsidRPr="008A0472" w:rsidTr="009B4C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7" w:type="dxa"/>
          </w:tcPr>
          <w:p w:rsidR="00572315" w:rsidRPr="008A0472" w:rsidRDefault="00572315" w:rsidP="00572315">
            <w:pPr>
              <w:rPr>
                <w:b w:val="0"/>
                <w:szCs w:val="24"/>
              </w:rPr>
            </w:pPr>
            <w:r w:rsidRPr="008A0472">
              <w:rPr>
                <w:b w:val="0"/>
                <w:szCs w:val="24"/>
              </w:rPr>
              <w:t>Fonds Unterstützung Mitglieder</w:t>
            </w:r>
          </w:p>
        </w:tc>
        <w:tc>
          <w:tcPr>
            <w:tcW w:w="1163" w:type="dxa"/>
          </w:tcPr>
          <w:p w:rsidR="00572315" w:rsidRPr="008A0472" w:rsidRDefault="00572315" w:rsidP="00572315">
            <w:pPr>
              <w:jc w:val="right"/>
              <w:cnfStyle w:val="000000100000" w:firstRow="0" w:lastRow="0" w:firstColumn="0" w:lastColumn="0" w:oddVBand="0" w:evenVBand="0" w:oddHBand="1" w:evenHBand="0" w:firstRowFirstColumn="0" w:firstRowLastColumn="0" w:lastRowFirstColumn="0" w:lastRowLastColumn="0"/>
              <w:rPr>
                <w:rFonts w:eastAsia="Arial Unicode MS"/>
                <w:szCs w:val="24"/>
              </w:rPr>
            </w:pPr>
            <w:r w:rsidRPr="008A0472">
              <w:rPr>
                <w:rFonts w:eastAsia="Arial Unicode MS"/>
                <w:szCs w:val="24"/>
              </w:rPr>
              <w:t>3'763</w:t>
            </w:r>
          </w:p>
        </w:tc>
        <w:tc>
          <w:tcPr>
            <w:tcW w:w="1177" w:type="dxa"/>
          </w:tcPr>
          <w:p w:rsidR="00572315" w:rsidRPr="008A0472" w:rsidRDefault="00572315" w:rsidP="00572315">
            <w:pPr>
              <w:jc w:val="right"/>
              <w:cnfStyle w:val="000000100000" w:firstRow="0" w:lastRow="0" w:firstColumn="0" w:lastColumn="0" w:oddVBand="0" w:evenVBand="0" w:oddHBand="1" w:evenHBand="0" w:firstRowFirstColumn="0" w:firstRowLastColumn="0" w:lastRowFirstColumn="0" w:lastRowLastColumn="0"/>
              <w:rPr>
                <w:rFonts w:eastAsia="Arial Unicode MS"/>
                <w:szCs w:val="24"/>
              </w:rPr>
            </w:pPr>
            <w:r w:rsidRPr="008A0472">
              <w:rPr>
                <w:rFonts w:eastAsia="Arial Unicode MS"/>
                <w:szCs w:val="24"/>
              </w:rPr>
              <w:t>0</w:t>
            </w:r>
          </w:p>
        </w:tc>
        <w:tc>
          <w:tcPr>
            <w:tcW w:w="1270" w:type="dxa"/>
          </w:tcPr>
          <w:p w:rsidR="00572315" w:rsidRPr="008A0472" w:rsidRDefault="00572315" w:rsidP="00572315">
            <w:pPr>
              <w:jc w:val="right"/>
              <w:cnfStyle w:val="000000100000" w:firstRow="0" w:lastRow="0" w:firstColumn="0" w:lastColumn="0" w:oddVBand="0" w:evenVBand="0" w:oddHBand="1" w:evenHBand="0" w:firstRowFirstColumn="0" w:firstRowLastColumn="0" w:lastRowFirstColumn="0" w:lastRowLastColumn="0"/>
              <w:rPr>
                <w:rFonts w:eastAsia="Arial Unicode MS"/>
                <w:szCs w:val="24"/>
              </w:rPr>
            </w:pPr>
            <w:r w:rsidRPr="008A0472">
              <w:rPr>
                <w:rFonts w:eastAsia="Arial Unicode MS"/>
                <w:szCs w:val="24"/>
              </w:rPr>
              <w:t>-</w:t>
            </w:r>
            <w:r w:rsidR="005B1F48" w:rsidRPr="008A0472">
              <w:rPr>
                <w:rFonts w:eastAsia="Arial Unicode MS"/>
                <w:szCs w:val="24"/>
              </w:rPr>
              <w:t>3</w:t>
            </w:r>
            <w:r w:rsidRPr="008A0472">
              <w:rPr>
                <w:rFonts w:eastAsia="Arial Unicode MS"/>
                <w:szCs w:val="24"/>
              </w:rPr>
              <w:t>00</w:t>
            </w:r>
          </w:p>
        </w:tc>
        <w:tc>
          <w:tcPr>
            <w:tcW w:w="1163" w:type="dxa"/>
          </w:tcPr>
          <w:p w:rsidR="00572315" w:rsidRPr="008A0472" w:rsidRDefault="00572315" w:rsidP="00572315">
            <w:pPr>
              <w:jc w:val="right"/>
              <w:cnfStyle w:val="000000100000" w:firstRow="0" w:lastRow="0" w:firstColumn="0" w:lastColumn="0" w:oddVBand="0" w:evenVBand="0" w:oddHBand="1" w:evenHBand="0" w:firstRowFirstColumn="0" w:firstRowLastColumn="0" w:lastRowFirstColumn="0" w:lastRowLastColumn="0"/>
              <w:rPr>
                <w:rFonts w:eastAsia="Arial Unicode MS"/>
                <w:szCs w:val="24"/>
              </w:rPr>
            </w:pPr>
            <w:r w:rsidRPr="008A0472">
              <w:rPr>
                <w:rFonts w:eastAsia="Arial Unicode MS"/>
                <w:szCs w:val="24"/>
              </w:rPr>
              <w:t>3'</w:t>
            </w:r>
            <w:r w:rsidR="005B1F48" w:rsidRPr="008A0472">
              <w:rPr>
                <w:rFonts w:eastAsia="Arial Unicode MS"/>
                <w:szCs w:val="24"/>
              </w:rPr>
              <w:t>463</w:t>
            </w:r>
          </w:p>
        </w:tc>
      </w:tr>
      <w:tr w:rsidR="00572315" w:rsidRPr="008A0472" w:rsidTr="009B4C38">
        <w:tc>
          <w:tcPr>
            <w:cnfStyle w:val="001000000000" w:firstRow="0" w:lastRow="0" w:firstColumn="1" w:lastColumn="0" w:oddVBand="0" w:evenVBand="0" w:oddHBand="0" w:evenHBand="0" w:firstRowFirstColumn="0" w:firstRowLastColumn="0" w:lastRowFirstColumn="0" w:lastRowLastColumn="0"/>
            <w:tcW w:w="4587" w:type="dxa"/>
          </w:tcPr>
          <w:p w:rsidR="00572315" w:rsidRPr="008A0472" w:rsidRDefault="00572315" w:rsidP="00572315">
            <w:pPr>
              <w:rPr>
                <w:b w:val="0"/>
                <w:szCs w:val="24"/>
              </w:rPr>
            </w:pPr>
            <w:r w:rsidRPr="008A0472">
              <w:rPr>
                <w:b w:val="0"/>
                <w:szCs w:val="24"/>
              </w:rPr>
              <w:t>Fonds für Sektionen</w:t>
            </w:r>
          </w:p>
        </w:tc>
        <w:tc>
          <w:tcPr>
            <w:tcW w:w="1163" w:type="dxa"/>
          </w:tcPr>
          <w:p w:rsidR="00572315" w:rsidRPr="008A0472" w:rsidRDefault="00572315" w:rsidP="00572315">
            <w:pPr>
              <w:jc w:val="right"/>
              <w:cnfStyle w:val="000000000000" w:firstRow="0" w:lastRow="0" w:firstColumn="0" w:lastColumn="0" w:oddVBand="0" w:evenVBand="0" w:oddHBand="0" w:evenHBand="0" w:firstRowFirstColumn="0" w:firstRowLastColumn="0" w:lastRowFirstColumn="0" w:lastRowLastColumn="0"/>
              <w:rPr>
                <w:rFonts w:eastAsia="Arial Unicode MS"/>
                <w:szCs w:val="24"/>
              </w:rPr>
            </w:pPr>
            <w:r w:rsidRPr="008A0472">
              <w:rPr>
                <w:rFonts w:eastAsia="Arial Unicode MS"/>
                <w:szCs w:val="24"/>
              </w:rPr>
              <w:t>2'425</w:t>
            </w:r>
          </w:p>
        </w:tc>
        <w:tc>
          <w:tcPr>
            <w:tcW w:w="1177" w:type="dxa"/>
          </w:tcPr>
          <w:p w:rsidR="00572315" w:rsidRPr="008A0472" w:rsidRDefault="00572315" w:rsidP="00572315">
            <w:pPr>
              <w:jc w:val="right"/>
              <w:cnfStyle w:val="000000000000" w:firstRow="0" w:lastRow="0" w:firstColumn="0" w:lastColumn="0" w:oddVBand="0" w:evenVBand="0" w:oddHBand="0" w:evenHBand="0" w:firstRowFirstColumn="0" w:firstRowLastColumn="0" w:lastRowFirstColumn="0" w:lastRowLastColumn="0"/>
              <w:rPr>
                <w:rFonts w:eastAsia="Arial Unicode MS"/>
                <w:szCs w:val="24"/>
              </w:rPr>
            </w:pPr>
            <w:r w:rsidRPr="008A0472">
              <w:rPr>
                <w:rFonts w:eastAsia="Arial Unicode MS"/>
                <w:szCs w:val="24"/>
              </w:rPr>
              <w:t>0</w:t>
            </w:r>
          </w:p>
        </w:tc>
        <w:tc>
          <w:tcPr>
            <w:tcW w:w="1270" w:type="dxa"/>
          </w:tcPr>
          <w:p w:rsidR="00572315" w:rsidRPr="008A0472" w:rsidRDefault="00572315" w:rsidP="00572315">
            <w:pPr>
              <w:jc w:val="right"/>
              <w:cnfStyle w:val="000000000000" w:firstRow="0" w:lastRow="0" w:firstColumn="0" w:lastColumn="0" w:oddVBand="0" w:evenVBand="0" w:oddHBand="0" w:evenHBand="0" w:firstRowFirstColumn="0" w:firstRowLastColumn="0" w:lastRowFirstColumn="0" w:lastRowLastColumn="0"/>
              <w:rPr>
                <w:rFonts w:eastAsia="Arial Unicode MS"/>
                <w:szCs w:val="24"/>
              </w:rPr>
            </w:pPr>
            <w:r w:rsidRPr="008A0472">
              <w:rPr>
                <w:rFonts w:eastAsia="Arial Unicode MS"/>
                <w:szCs w:val="24"/>
              </w:rPr>
              <w:t>-1</w:t>
            </w:r>
            <w:r w:rsidR="005B1F48" w:rsidRPr="008A0472">
              <w:rPr>
                <w:rFonts w:eastAsia="Arial Unicode MS"/>
                <w:szCs w:val="24"/>
              </w:rPr>
              <w:t>0</w:t>
            </w:r>
            <w:r w:rsidRPr="008A0472">
              <w:rPr>
                <w:rFonts w:eastAsia="Arial Unicode MS"/>
                <w:szCs w:val="24"/>
              </w:rPr>
              <w:t>0</w:t>
            </w:r>
          </w:p>
        </w:tc>
        <w:tc>
          <w:tcPr>
            <w:tcW w:w="1163" w:type="dxa"/>
          </w:tcPr>
          <w:p w:rsidR="00572315" w:rsidRPr="008A0472" w:rsidRDefault="00572315" w:rsidP="00572315">
            <w:pPr>
              <w:jc w:val="right"/>
              <w:cnfStyle w:val="000000000000" w:firstRow="0" w:lastRow="0" w:firstColumn="0" w:lastColumn="0" w:oddVBand="0" w:evenVBand="0" w:oddHBand="0" w:evenHBand="0" w:firstRowFirstColumn="0" w:firstRowLastColumn="0" w:lastRowFirstColumn="0" w:lastRowLastColumn="0"/>
              <w:rPr>
                <w:rFonts w:eastAsia="Arial Unicode MS"/>
                <w:szCs w:val="24"/>
              </w:rPr>
            </w:pPr>
            <w:r w:rsidRPr="008A0472">
              <w:rPr>
                <w:rFonts w:eastAsia="Arial Unicode MS"/>
                <w:szCs w:val="24"/>
              </w:rPr>
              <w:t>2'</w:t>
            </w:r>
            <w:r w:rsidR="005B1F48" w:rsidRPr="008A0472">
              <w:rPr>
                <w:rFonts w:eastAsia="Arial Unicode MS"/>
                <w:szCs w:val="24"/>
              </w:rPr>
              <w:t>3</w:t>
            </w:r>
            <w:r w:rsidRPr="008A0472">
              <w:rPr>
                <w:rFonts w:eastAsia="Arial Unicode MS"/>
                <w:szCs w:val="24"/>
              </w:rPr>
              <w:t>25</w:t>
            </w:r>
          </w:p>
        </w:tc>
      </w:tr>
      <w:tr w:rsidR="00572315" w:rsidRPr="008A0472" w:rsidTr="009B4C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7" w:type="dxa"/>
          </w:tcPr>
          <w:p w:rsidR="00572315" w:rsidRPr="008A0472" w:rsidRDefault="00572315" w:rsidP="00572315">
            <w:pPr>
              <w:rPr>
                <w:b w:val="0"/>
                <w:szCs w:val="24"/>
              </w:rPr>
            </w:pPr>
            <w:r w:rsidRPr="008A0472">
              <w:rPr>
                <w:b w:val="0"/>
                <w:szCs w:val="24"/>
              </w:rPr>
              <w:t>Fonds Umbau Solsana</w:t>
            </w:r>
          </w:p>
        </w:tc>
        <w:tc>
          <w:tcPr>
            <w:tcW w:w="1163" w:type="dxa"/>
          </w:tcPr>
          <w:p w:rsidR="00572315" w:rsidRPr="008A0472" w:rsidRDefault="00572315" w:rsidP="00572315">
            <w:pPr>
              <w:jc w:val="right"/>
              <w:cnfStyle w:val="000000100000" w:firstRow="0" w:lastRow="0" w:firstColumn="0" w:lastColumn="0" w:oddVBand="0" w:evenVBand="0" w:oddHBand="1" w:evenHBand="0" w:firstRowFirstColumn="0" w:firstRowLastColumn="0" w:lastRowFirstColumn="0" w:lastRowLastColumn="0"/>
              <w:rPr>
                <w:rFonts w:eastAsia="Arial Unicode MS"/>
                <w:szCs w:val="24"/>
              </w:rPr>
            </w:pPr>
            <w:r w:rsidRPr="008A0472">
              <w:rPr>
                <w:rFonts w:eastAsia="Arial Unicode MS"/>
                <w:szCs w:val="24"/>
              </w:rPr>
              <w:t>1'710</w:t>
            </w:r>
          </w:p>
        </w:tc>
        <w:tc>
          <w:tcPr>
            <w:tcW w:w="1177" w:type="dxa"/>
          </w:tcPr>
          <w:p w:rsidR="00572315" w:rsidRPr="008A0472" w:rsidRDefault="00572315" w:rsidP="00572315">
            <w:pPr>
              <w:jc w:val="right"/>
              <w:cnfStyle w:val="000000100000" w:firstRow="0" w:lastRow="0" w:firstColumn="0" w:lastColumn="0" w:oddVBand="0" w:evenVBand="0" w:oddHBand="1" w:evenHBand="0" w:firstRowFirstColumn="0" w:firstRowLastColumn="0" w:lastRowFirstColumn="0" w:lastRowLastColumn="0"/>
              <w:rPr>
                <w:szCs w:val="24"/>
              </w:rPr>
            </w:pPr>
            <w:r w:rsidRPr="008A0472">
              <w:rPr>
                <w:szCs w:val="24"/>
              </w:rPr>
              <w:t>0</w:t>
            </w:r>
          </w:p>
        </w:tc>
        <w:tc>
          <w:tcPr>
            <w:tcW w:w="1270" w:type="dxa"/>
          </w:tcPr>
          <w:p w:rsidR="00572315" w:rsidRPr="008A0472" w:rsidRDefault="00572315" w:rsidP="00572315">
            <w:pPr>
              <w:jc w:val="right"/>
              <w:cnfStyle w:val="000000100000" w:firstRow="0" w:lastRow="0" w:firstColumn="0" w:lastColumn="0" w:oddVBand="0" w:evenVBand="0" w:oddHBand="1" w:evenHBand="0" w:firstRowFirstColumn="0" w:firstRowLastColumn="0" w:lastRowFirstColumn="0" w:lastRowLastColumn="0"/>
              <w:rPr>
                <w:rFonts w:eastAsia="Arial Unicode MS"/>
                <w:szCs w:val="24"/>
              </w:rPr>
            </w:pPr>
            <w:r w:rsidRPr="008A0472">
              <w:rPr>
                <w:rFonts w:eastAsia="Arial Unicode MS"/>
                <w:szCs w:val="24"/>
              </w:rPr>
              <w:t>-</w:t>
            </w:r>
            <w:r w:rsidR="005B1F48" w:rsidRPr="008A0472">
              <w:rPr>
                <w:rFonts w:eastAsia="Arial Unicode MS"/>
                <w:szCs w:val="24"/>
              </w:rPr>
              <w:t>22</w:t>
            </w:r>
          </w:p>
        </w:tc>
        <w:tc>
          <w:tcPr>
            <w:tcW w:w="1163" w:type="dxa"/>
          </w:tcPr>
          <w:p w:rsidR="00572315" w:rsidRPr="008A0472" w:rsidRDefault="00572315" w:rsidP="00572315">
            <w:pPr>
              <w:jc w:val="right"/>
              <w:cnfStyle w:val="000000100000" w:firstRow="0" w:lastRow="0" w:firstColumn="0" w:lastColumn="0" w:oddVBand="0" w:evenVBand="0" w:oddHBand="1" w:evenHBand="0" w:firstRowFirstColumn="0" w:firstRowLastColumn="0" w:lastRowFirstColumn="0" w:lastRowLastColumn="0"/>
              <w:rPr>
                <w:rFonts w:eastAsia="Arial Unicode MS"/>
                <w:szCs w:val="24"/>
              </w:rPr>
            </w:pPr>
            <w:r w:rsidRPr="008A0472">
              <w:rPr>
                <w:rFonts w:eastAsia="Arial Unicode MS"/>
                <w:szCs w:val="24"/>
              </w:rPr>
              <w:t>1'</w:t>
            </w:r>
            <w:r w:rsidR="005B1F48" w:rsidRPr="008A0472">
              <w:rPr>
                <w:rFonts w:eastAsia="Arial Unicode MS"/>
                <w:szCs w:val="24"/>
              </w:rPr>
              <w:t>688</w:t>
            </w:r>
          </w:p>
        </w:tc>
      </w:tr>
      <w:tr w:rsidR="00572315" w:rsidRPr="008A0472" w:rsidTr="009B4C38">
        <w:tc>
          <w:tcPr>
            <w:cnfStyle w:val="001000000000" w:firstRow="0" w:lastRow="0" w:firstColumn="1" w:lastColumn="0" w:oddVBand="0" w:evenVBand="0" w:oddHBand="0" w:evenHBand="0" w:firstRowFirstColumn="0" w:firstRowLastColumn="0" w:lastRowFirstColumn="0" w:lastRowLastColumn="0"/>
            <w:tcW w:w="4587" w:type="dxa"/>
          </w:tcPr>
          <w:p w:rsidR="00572315" w:rsidRPr="008A0472" w:rsidRDefault="00572315" w:rsidP="00572315">
            <w:pPr>
              <w:rPr>
                <w:b w:val="0"/>
                <w:szCs w:val="24"/>
              </w:rPr>
            </w:pPr>
            <w:r w:rsidRPr="008A0472">
              <w:rPr>
                <w:b w:val="0"/>
                <w:szCs w:val="24"/>
              </w:rPr>
              <w:t>Fonds für BBZ</w:t>
            </w:r>
          </w:p>
        </w:tc>
        <w:tc>
          <w:tcPr>
            <w:tcW w:w="1163" w:type="dxa"/>
          </w:tcPr>
          <w:p w:rsidR="00572315" w:rsidRPr="008A0472" w:rsidRDefault="00572315" w:rsidP="00572315">
            <w:pPr>
              <w:jc w:val="right"/>
              <w:cnfStyle w:val="000000000000" w:firstRow="0" w:lastRow="0" w:firstColumn="0" w:lastColumn="0" w:oddVBand="0" w:evenVBand="0" w:oddHBand="0" w:evenHBand="0" w:firstRowFirstColumn="0" w:firstRowLastColumn="0" w:lastRowFirstColumn="0" w:lastRowLastColumn="0"/>
              <w:rPr>
                <w:rFonts w:eastAsia="Arial Unicode MS"/>
                <w:szCs w:val="24"/>
              </w:rPr>
            </w:pPr>
            <w:r w:rsidRPr="008A0472">
              <w:rPr>
                <w:rFonts w:eastAsia="Arial Unicode MS"/>
                <w:szCs w:val="24"/>
              </w:rPr>
              <w:t>1'025</w:t>
            </w:r>
          </w:p>
        </w:tc>
        <w:tc>
          <w:tcPr>
            <w:tcW w:w="1177" w:type="dxa"/>
          </w:tcPr>
          <w:p w:rsidR="00572315" w:rsidRPr="008A0472" w:rsidRDefault="00572315" w:rsidP="00572315">
            <w:pPr>
              <w:jc w:val="right"/>
              <w:cnfStyle w:val="000000000000" w:firstRow="0" w:lastRow="0" w:firstColumn="0" w:lastColumn="0" w:oddVBand="0" w:evenVBand="0" w:oddHBand="0" w:evenHBand="0" w:firstRowFirstColumn="0" w:firstRowLastColumn="0" w:lastRowFirstColumn="0" w:lastRowLastColumn="0"/>
              <w:rPr>
                <w:szCs w:val="24"/>
              </w:rPr>
            </w:pPr>
            <w:r w:rsidRPr="008A0472">
              <w:rPr>
                <w:szCs w:val="24"/>
              </w:rPr>
              <w:t>0</w:t>
            </w:r>
          </w:p>
        </w:tc>
        <w:tc>
          <w:tcPr>
            <w:tcW w:w="1270" w:type="dxa"/>
          </w:tcPr>
          <w:p w:rsidR="00572315" w:rsidRPr="008A0472" w:rsidRDefault="005B1F48" w:rsidP="00572315">
            <w:pPr>
              <w:jc w:val="right"/>
              <w:cnfStyle w:val="000000000000" w:firstRow="0" w:lastRow="0" w:firstColumn="0" w:lastColumn="0" w:oddVBand="0" w:evenVBand="0" w:oddHBand="0" w:evenHBand="0" w:firstRowFirstColumn="0" w:firstRowLastColumn="0" w:lastRowFirstColumn="0" w:lastRowLastColumn="0"/>
              <w:rPr>
                <w:rFonts w:eastAsia="Arial Unicode MS"/>
                <w:szCs w:val="24"/>
              </w:rPr>
            </w:pPr>
            <w:r w:rsidRPr="008A0472">
              <w:rPr>
                <w:rFonts w:eastAsia="Arial Unicode MS"/>
                <w:szCs w:val="24"/>
              </w:rPr>
              <w:t>0</w:t>
            </w:r>
          </w:p>
        </w:tc>
        <w:tc>
          <w:tcPr>
            <w:tcW w:w="1163" w:type="dxa"/>
          </w:tcPr>
          <w:p w:rsidR="00572315" w:rsidRPr="008A0472" w:rsidRDefault="00572315" w:rsidP="00572315">
            <w:pPr>
              <w:jc w:val="right"/>
              <w:cnfStyle w:val="000000000000" w:firstRow="0" w:lastRow="0" w:firstColumn="0" w:lastColumn="0" w:oddVBand="0" w:evenVBand="0" w:oddHBand="0" w:evenHBand="0" w:firstRowFirstColumn="0" w:firstRowLastColumn="0" w:lastRowFirstColumn="0" w:lastRowLastColumn="0"/>
              <w:rPr>
                <w:rFonts w:eastAsia="Arial Unicode MS"/>
                <w:szCs w:val="24"/>
              </w:rPr>
            </w:pPr>
            <w:r w:rsidRPr="008A0472">
              <w:rPr>
                <w:rFonts w:eastAsia="Arial Unicode MS"/>
                <w:szCs w:val="24"/>
              </w:rPr>
              <w:t>1'025</w:t>
            </w:r>
          </w:p>
        </w:tc>
      </w:tr>
      <w:tr w:rsidR="00572315" w:rsidRPr="008A0472" w:rsidTr="009B4C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7" w:type="dxa"/>
          </w:tcPr>
          <w:p w:rsidR="00572315" w:rsidRPr="008A0472" w:rsidRDefault="00572315" w:rsidP="00572315">
            <w:pPr>
              <w:rPr>
                <w:b w:val="0"/>
                <w:szCs w:val="24"/>
              </w:rPr>
            </w:pPr>
            <w:r w:rsidRPr="008A0472">
              <w:rPr>
                <w:b w:val="0"/>
                <w:szCs w:val="24"/>
              </w:rPr>
              <w:t>Fonds Les jeunes Voix</w:t>
            </w:r>
          </w:p>
        </w:tc>
        <w:tc>
          <w:tcPr>
            <w:tcW w:w="1163" w:type="dxa"/>
          </w:tcPr>
          <w:p w:rsidR="00572315" w:rsidRPr="008A0472" w:rsidRDefault="00572315" w:rsidP="00572315">
            <w:pPr>
              <w:jc w:val="right"/>
              <w:cnfStyle w:val="000000100000" w:firstRow="0" w:lastRow="0" w:firstColumn="0" w:lastColumn="0" w:oddVBand="0" w:evenVBand="0" w:oddHBand="1" w:evenHBand="0" w:firstRowFirstColumn="0" w:firstRowLastColumn="0" w:lastRowFirstColumn="0" w:lastRowLastColumn="0"/>
              <w:rPr>
                <w:rFonts w:eastAsia="Arial Unicode MS"/>
                <w:szCs w:val="24"/>
              </w:rPr>
            </w:pPr>
            <w:r w:rsidRPr="008A0472">
              <w:rPr>
                <w:rFonts w:eastAsia="Arial Unicode MS"/>
                <w:szCs w:val="24"/>
              </w:rPr>
              <w:t>3</w:t>
            </w:r>
          </w:p>
        </w:tc>
        <w:tc>
          <w:tcPr>
            <w:tcW w:w="1177" w:type="dxa"/>
          </w:tcPr>
          <w:p w:rsidR="00572315" w:rsidRPr="008A0472" w:rsidRDefault="00572315" w:rsidP="00572315">
            <w:pPr>
              <w:jc w:val="right"/>
              <w:cnfStyle w:val="000000100000" w:firstRow="0" w:lastRow="0" w:firstColumn="0" w:lastColumn="0" w:oddVBand="0" w:evenVBand="0" w:oddHBand="1" w:evenHBand="0" w:firstRowFirstColumn="0" w:firstRowLastColumn="0" w:lastRowFirstColumn="0" w:lastRowLastColumn="0"/>
              <w:rPr>
                <w:szCs w:val="24"/>
              </w:rPr>
            </w:pPr>
            <w:r w:rsidRPr="008A0472">
              <w:rPr>
                <w:szCs w:val="24"/>
              </w:rPr>
              <w:t>0</w:t>
            </w:r>
          </w:p>
        </w:tc>
        <w:tc>
          <w:tcPr>
            <w:tcW w:w="1270" w:type="dxa"/>
          </w:tcPr>
          <w:p w:rsidR="00572315" w:rsidRPr="008A0472" w:rsidRDefault="00572315" w:rsidP="00572315">
            <w:pPr>
              <w:jc w:val="right"/>
              <w:cnfStyle w:val="000000100000" w:firstRow="0" w:lastRow="0" w:firstColumn="0" w:lastColumn="0" w:oddVBand="0" w:evenVBand="0" w:oddHBand="1" w:evenHBand="0" w:firstRowFirstColumn="0" w:firstRowLastColumn="0" w:lastRowFirstColumn="0" w:lastRowLastColumn="0"/>
              <w:rPr>
                <w:rFonts w:eastAsia="Arial Unicode MS"/>
                <w:szCs w:val="24"/>
              </w:rPr>
            </w:pPr>
            <w:r w:rsidRPr="008A0472">
              <w:rPr>
                <w:rFonts w:eastAsia="Arial Unicode MS"/>
                <w:szCs w:val="24"/>
              </w:rPr>
              <w:t>0</w:t>
            </w:r>
          </w:p>
        </w:tc>
        <w:tc>
          <w:tcPr>
            <w:tcW w:w="1163" w:type="dxa"/>
          </w:tcPr>
          <w:p w:rsidR="00572315" w:rsidRPr="008A0472" w:rsidRDefault="00572315" w:rsidP="00572315">
            <w:pPr>
              <w:jc w:val="right"/>
              <w:cnfStyle w:val="000000100000" w:firstRow="0" w:lastRow="0" w:firstColumn="0" w:lastColumn="0" w:oddVBand="0" w:evenVBand="0" w:oddHBand="1" w:evenHBand="0" w:firstRowFirstColumn="0" w:firstRowLastColumn="0" w:lastRowFirstColumn="0" w:lastRowLastColumn="0"/>
              <w:rPr>
                <w:rFonts w:eastAsia="Arial Unicode MS"/>
                <w:szCs w:val="24"/>
              </w:rPr>
            </w:pPr>
            <w:r w:rsidRPr="008A0472">
              <w:rPr>
                <w:rFonts w:eastAsia="Arial Unicode MS"/>
                <w:szCs w:val="24"/>
              </w:rPr>
              <w:t>3</w:t>
            </w:r>
          </w:p>
        </w:tc>
      </w:tr>
      <w:tr w:rsidR="00572315" w:rsidRPr="008A0472" w:rsidTr="009B4C38">
        <w:tc>
          <w:tcPr>
            <w:cnfStyle w:val="001000000000" w:firstRow="0" w:lastRow="0" w:firstColumn="1" w:lastColumn="0" w:oddVBand="0" w:evenVBand="0" w:oddHBand="0" w:evenHBand="0" w:firstRowFirstColumn="0" w:firstRowLastColumn="0" w:lastRowFirstColumn="0" w:lastRowLastColumn="0"/>
            <w:tcW w:w="4587" w:type="dxa"/>
          </w:tcPr>
          <w:p w:rsidR="00572315" w:rsidRPr="008A0472" w:rsidRDefault="00572315" w:rsidP="00572315">
            <w:pPr>
              <w:rPr>
                <w:b w:val="0"/>
                <w:szCs w:val="24"/>
              </w:rPr>
            </w:pPr>
            <w:r w:rsidRPr="008A0472">
              <w:rPr>
                <w:b w:val="0"/>
                <w:szCs w:val="24"/>
              </w:rPr>
              <w:t>Fonds Öffentlichkeitsarbeit</w:t>
            </w:r>
          </w:p>
        </w:tc>
        <w:tc>
          <w:tcPr>
            <w:tcW w:w="1163" w:type="dxa"/>
          </w:tcPr>
          <w:p w:rsidR="00572315" w:rsidRPr="008A0472" w:rsidRDefault="00572315" w:rsidP="00572315">
            <w:pPr>
              <w:jc w:val="right"/>
              <w:cnfStyle w:val="000000000000" w:firstRow="0" w:lastRow="0" w:firstColumn="0" w:lastColumn="0" w:oddVBand="0" w:evenVBand="0" w:oddHBand="0" w:evenHBand="0" w:firstRowFirstColumn="0" w:firstRowLastColumn="0" w:lastRowFirstColumn="0" w:lastRowLastColumn="0"/>
              <w:rPr>
                <w:rFonts w:eastAsia="Arial Unicode MS"/>
                <w:szCs w:val="24"/>
              </w:rPr>
            </w:pPr>
            <w:r w:rsidRPr="008A0472">
              <w:rPr>
                <w:rFonts w:eastAsia="Arial Unicode MS"/>
                <w:szCs w:val="24"/>
              </w:rPr>
              <w:t>532</w:t>
            </w:r>
          </w:p>
        </w:tc>
        <w:tc>
          <w:tcPr>
            <w:tcW w:w="1177" w:type="dxa"/>
          </w:tcPr>
          <w:p w:rsidR="00572315" w:rsidRPr="008A0472" w:rsidRDefault="00572315" w:rsidP="00572315">
            <w:pPr>
              <w:jc w:val="right"/>
              <w:cnfStyle w:val="000000000000" w:firstRow="0" w:lastRow="0" w:firstColumn="0" w:lastColumn="0" w:oddVBand="0" w:evenVBand="0" w:oddHBand="0" w:evenHBand="0" w:firstRowFirstColumn="0" w:firstRowLastColumn="0" w:lastRowFirstColumn="0" w:lastRowLastColumn="0"/>
              <w:rPr>
                <w:szCs w:val="24"/>
              </w:rPr>
            </w:pPr>
            <w:r w:rsidRPr="008A0472">
              <w:rPr>
                <w:szCs w:val="24"/>
              </w:rPr>
              <w:t>0</w:t>
            </w:r>
          </w:p>
        </w:tc>
        <w:tc>
          <w:tcPr>
            <w:tcW w:w="1270" w:type="dxa"/>
          </w:tcPr>
          <w:p w:rsidR="00572315" w:rsidRPr="008A0472" w:rsidRDefault="00572315" w:rsidP="00572315">
            <w:pPr>
              <w:jc w:val="right"/>
              <w:cnfStyle w:val="000000000000" w:firstRow="0" w:lastRow="0" w:firstColumn="0" w:lastColumn="0" w:oddVBand="0" w:evenVBand="0" w:oddHBand="0" w:evenHBand="0" w:firstRowFirstColumn="0" w:firstRowLastColumn="0" w:lastRowFirstColumn="0" w:lastRowLastColumn="0"/>
              <w:rPr>
                <w:rFonts w:eastAsia="Arial Unicode MS"/>
                <w:szCs w:val="24"/>
              </w:rPr>
            </w:pPr>
            <w:r w:rsidRPr="008A0472">
              <w:rPr>
                <w:rFonts w:eastAsia="Arial Unicode MS"/>
                <w:szCs w:val="24"/>
              </w:rPr>
              <w:t>-</w:t>
            </w:r>
            <w:r w:rsidR="005B1F48" w:rsidRPr="008A0472">
              <w:rPr>
                <w:rFonts w:eastAsia="Arial Unicode MS"/>
                <w:szCs w:val="24"/>
              </w:rPr>
              <w:t>30</w:t>
            </w:r>
          </w:p>
        </w:tc>
        <w:tc>
          <w:tcPr>
            <w:tcW w:w="1163" w:type="dxa"/>
          </w:tcPr>
          <w:p w:rsidR="00572315" w:rsidRPr="008A0472" w:rsidRDefault="00572315" w:rsidP="00572315">
            <w:pPr>
              <w:jc w:val="right"/>
              <w:cnfStyle w:val="000000000000" w:firstRow="0" w:lastRow="0" w:firstColumn="0" w:lastColumn="0" w:oddVBand="0" w:evenVBand="0" w:oddHBand="0" w:evenHBand="0" w:firstRowFirstColumn="0" w:firstRowLastColumn="0" w:lastRowFirstColumn="0" w:lastRowLastColumn="0"/>
              <w:rPr>
                <w:rFonts w:eastAsia="Arial Unicode MS"/>
                <w:szCs w:val="24"/>
              </w:rPr>
            </w:pPr>
            <w:r w:rsidRPr="008A0472">
              <w:rPr>
                <w:rFonts w:eastAsia="Arial Unicode MS"/>
                <w:szCs w:val="24"/>
              </w:rPr>
              <w:t>5</w:t>
            </w:r>
            <w:r w:rsidR="005B1F48" w:rsidRPr="008A0472">
              <w:rPr>
                <w:rFonts w:eastAsia="Arial Unicode MS"/>
                <w:szCs w:val="24"/>
              </w:rPr>
              <w:t>0</w:t>
            </w:r>
            <w:r w:rsidRPr="008A0472">
              <w:rPr>
                <w:rFonts w:eastAsia="Arial Unicode MS"/>
                <w:szCs w:val="24"/>
              </w:rPr>
              <w:t>2</w:t>
            </w:r>
          </w:p>
        </w:tc>
      </w:tr>
      <w:tr w:rsidR="00572315" w:rsidRPr="008A0472" w:rsidTr="009B4C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7" w:type="dxa"/>
          </w:tcPr>
          <w:p w:rsidR="00572315" w:rsidRPr="008A0472" w:rsidRDefault="00572315" w:rsidP="00572315">
            <w:pPr>
              <w:rPr>
                <w:b w:val="0"/>
                <w:szCs w:val="24"/>
              </w:rPr>
            </w:pPr>
            <w:r w:rsidRPr="008A0472">
              <w:rPr>
                <w:b w:val="0"/>
                <w:szCs w:val="24"/>
              </w:rPr>
              <w:t>Fonds operatives Geschäft</w:t>
            </w:r>
          </w:p>
        </w:tc>
        <w:tc>
          <w:tcPr>
            <w:tcW w:w="1163" w:type="dxa"/>
          </w:tcPr>
          <w:p w:rsidR="00572315" w:rsidRPr="008A0472" w:rsidRDefault="00572315" w:rsidP="00572315">
            <w:pPr>
              <w:jc w:val="right"/>
              <w:cnfStyle w:val="000000100000" w:firstRow="0" w:lastRow="0" w:firstColumn="0" w:lastColumn="0" w:oddVBand="0" w:evenVBand="0" w:oddHBand="1" w:evenHBand="0" w:firstRowFirstColumn="0" w:firstRowLastColumn="0" w:lastRowFirstColumn="0" w:lastRowLastColumn="0"/>
              <w:rPr>
                <w:rFonts w:eastAsia="Arial Unicode MS"/>
                <w:szCs w:val="24"/>
              </w:rPr>
            </w:pPr>
            <w:r w:rsidRPr="008A0472">
              <w:rPr>
                <w:rFonts w:eastAsia="Arial Unicode MS"/>
                <w:szCs w:val="24"/>
              </w:rPr>
              <w:t>4'100</w:t>
            </w:r>
          </w:p>
        </w:tc>
        <w:tc>
          <w:tcPr>
            <w:tcW w:w="1177" w:type="dxa"/>
          </w:tcPr>
          <w:p w:rsidR="00572315" w:rsidRPr="008A0472" w:rsidRDefault="00572315" w:rsidP="00572315">
            <w:pPr>
              <w:jc w:val="right"/>
              <w:cnfStyle w:val="000000100000" w:firstRow="0" w:lastRow="0" w:firstColumn="0" w:lastColumn="0" w:oddVBand="0" w:evenVBand="0" w:oddHBand="1" w:evenHBand="0" w:firstRowFirstColumn="0" w:firstRowLastColumn="0" w:lastRowFirstColumn="0" w:lastRowLastColumn="0"/>
              <w:rPr>
                <w:szCs w:val="24"/>
              </w:rPr>
            </w:pPr>
            <w:r w:rsidRPr="008A0472">
              <w:rPr>
                <w:szCs w:val="24"/>
              </w:rPr>
              <w:t>0</w:t>
            </w:r>
          </w:p>
        </w:tc>
        <w:tc>
          <w:tcPr>
            <w:tcW w:w="1270" w:type="dxa"/>
          </w:tcPr>
          <w:p w:rsidR="00572315" w:rsidRPr="008A0472" w:rsidRDefault="00572315" w:rsidP="00572315">
            <w:pPr>
              <w:jc w:val="right"/>
              <w:cnfStyle w:val="000000100000" w:firstRow="0" w:lastRow="0" w:firstColumn="0" w:lastColumn="0" w:oddVBand="0" w:evenVBand="0" w:oddHBand="1" w:evenHBand="0" w:firstRowFirstColumn="0" w:firstRowLastColumn="0" w:lastRowFirstColumn="0" w:lastRowLastColumn="0"/>
              <w:rPr>
                <w:rFonts w:eastAsia="Arial Unicode MS"/>
                <w:szCs w:val="24"/>
              </w:rPr>
            </w:pPr>
            <w:r w:rsidRPr="008A0472">
              <w:rPr>
                <w:rFonts w:eastAsia="Arial Unicode MS"/>
                <w:szCs w:val="24"/>
              </w:rPr>
              <w:t>0</w:t>
            </w:r>
          </w:p>
        </w:tc>
        <w:tc>
          <w:tcPr>
            <w:tcW w:w="1163" w:type="dxa"/>
          </w:tcPr>
          <w:p w:rsidR="00572315" w:rsidRPr="008A0472" w:rsidRDefault="00572315" w:rsidP="00572315">
            <w:pPr>
              <w:jc w:val="right"/>
              <w:cnfStyle w:val="000000100000" w:firstRow="0" w:lastRow="0" w:firstColumn="0" w:lastColumn="0" w:oddVBand="0" w:evenVBand="0" w:oddHBand="1" w:evenHBand="0" w:firstRowFirstColumn="0" w:firstRowLastColumn="0" w:lastRowFirstColumn="0" w:lastRowLastColumn="0"/>
              <w:rPr>
                <w:rFonts w:eastAsia="Arial Unicode MS"/>
                <w:szCs w:val="24"/>
              </w:rPr>
            </w:pPr>
            <w:r w:rsidRPr="008A0472">
              <w:rPr>
                <w:rFonts w:eastAsia="Arial Unicode MS"/>
                <w:szCs w:val="24"/>
              </w:rPr>
              <w:t>4'100</w:t>
            </w:r>
          </w:p>
        </w:tc>
      </w:tr>
      <w:tr w:rsidR="00572315" w:rsidRPr="008A0472" w:rsidTr="009B4C38">
        <w:tc>
          <w:tcPr>
            <w:cnfStyle w:val="001000000000" w:firstRow="0" w:lastRow="0" w:firstColumn="1" w:lastColumn="0" w:oddVBand="0" w:evenVBand="0" w:oddHBand="0" w:evenHBand="0" w:firstRowFirstColumn="0" w:firstRowLastColumn="0" w:lastRowFirstColumn="0" w:lastRowLastColumn="0"/>
            <w:tcW w:w="4587" w:type="dxa"/>
          </w:tcPr>
          <w:p w:rsidR="00572315" w:rsidRPr="008A0472" w:rsidRDefault="00572315" w:rsidP="00572315">
            <w:pPr>
              <w:rPr>
                <w:szCs w:val="24"/>
              </w:rPr>
            </w:pPr>
            <w:r w:rsidRPr="008A0472">
              <w:rPr>
                <w:szCs w:val="24"/>
              </w:rPr>
              <w:t xml:space="preserve">Total erarbeitetes gebundenes Kapital </w:t>
            </w:r>
          </w:p>
        </w:tc>
        <w:tc>
          <w:tcPr>
            <w:tcW w:w="1163" w:type="dxa"/>
          </w:tcPr>
          <w:p w:rsidR="00572315" w:rsidRPr="008A0472" w:rsidRDefault="00572315" w:rsidP="00572315">
            <w:pPr>
              <w:jc w:val="right"/>
              <w:cnfStyle w:val="000000000000" w:firstRow="0" w:lastRow="0" w:firstColumn="0" w:lastColumn="0" w:oddVBand="0" w:evenVBand="0" w:oddHBand="0" w:evenHBand="0" w:firstRowFirstColumn="0" w:firstRowLastColumn="0" w:lastRowFirstColumn="0" w:lastRowLastColumn="0"/>
              <w:rPr>
                <w:rFonts w:eastAsia="Arial Unicode MS"/>
                <w:b/>
                <w:szCs w:val="24"/>
              </w:rPr>
            </w:pPr>
            <w:r w:rsidRPr="008A0472">
              <w:rPr>
                <w:rFonts w:eastAsia="Arial Unicode MS"/>
                <w:b/>
                <w:szCs w:val="24"/>
              </w:rPr>
              <w:t>13'557</w:t>
            </w:r>
          </w:p>
        </w:tc>
        <w:tc>
          <w:tcPr>
            <w:tcW w:w="1177" w:type="dxa"/>
          </w:tcPr>
          <w:p w:rsidR="00572315" w:rsidRPr="008A0472" w:rsidRDefault="00572315" w:rsidP="00572315">
            <w:pPr>
              <w:jc w:val="right"/>
              <w:cnfStyle w:val="000000000000" w:firstRow="0" w:lastRow="0" w:firstColumn="0" w:lastColumn="0" w:oddVBand="0" w:evenVBand="0" w:oddHBand="0" w:evenHBand="0" w:firstRowFirstColumn="0" w:firstRowLastColumn="0" w:lastRowFirstColumn="0" w:lastRowLastColumn="0"/>
              <w:rPr>
                <w:rFonts w:eastAsia="Arial Unicode MS"/>
                <w:b/>
                <w:szCs w:val="24"/>
              </w:rPr>
            </w:pPr>
            <w:r w:rsidRPr="008A0472">
              <w:rPr>
                <w:rFonts w:eastAsia="Arial Unicode MS"/>
                <w:b/>
                <w:szCs w:val="24"/>
              </w:rPr>
              <w:t>0</w:t>
            </w:r>
          </w:p>
        </w:tc>
        <w:tc>
          <w:tcPr>
            <w:tcW w:w="1270" w:type="dxa"/>
          </w:tcPr>
          <w:p w:rsidR="00572315" w:rsidRPr="008A0472" w:rsidRDefault="00572315" w:rsidP="00572315">
            <w:pPr>
              <w:jc w:val="right"/>
              <w:cnfStyle w:val="000000000000" w:firstRow="0" w:lastRow="0" w:firstColumn="0" w:lastColumn="0" w:oddVBand="0" w:evenVBand="0" w:oddHBand="0" w:evenHBand="0" w:firstRowFirstColumn="0" w:firstRowLastColumn="0" w:lastRowFirstColumn="0" w:lastRowLastColumn="0"/>
              <w:rPr>
                <w:rFonts w:eastAsia="Arial Unicode MS"/>
                <w:b/>
                <w:szCs w:val="24"/>
              </w:rPr>
            </w:pPr>
            <w:r w:rsidRPr="008A0472">
              <w:rPr>
                <w:rFonts w:eastAsia="Arial Unicode MS"/>
                <w:b/>
                <w:szCs w:val="24"/>
              </w:rPr>
              <w:t>-</w:t>
            </w:r>
            <w:r w:rsidR="005B1F48" w:rsidRPr="008A0472">
              <w:rPr>
                <w:rFonts w:eastAsia="Arial Unicode MS"/>
                <w:b/>
                <w:szCs w:val="24"/>
              </w:rPr>
              <w:t>452</w:t>
            </w:r>
          </w:p>
        </w:tc>
        <w:tc>
          <w:tcPr>
            <w:tcW w:w="1163" w:type="dxa"/>
          </w:tcPr>
          <w:p w:rsidR="00572315" w:rsidRPr="008A0472" w:rsidRDefault="00572315" w:rsidP="00572315">
            <w:pPr>
              <w:jc w:val="right"/>
              <w:cnfStyle w:val="000000000000" w:firstRow="0" w:lastRow="0" w:firstColumn="0" w:lastColumn="0" w:oddVBand="0" w:evenVBand="0" w:oddHBand="0" w:evenHBand="0" w:firstRowFirstColumn="0" w:firstRowLastColumn="0" w:lastRowFirstColumn="0" w:lastRowLastColumn="0"/>
              <w:rPr>
                <w:rFonts w:eastAsia="Arial Unicode MS"/>
                <w:b/>
                <w:szCs w:val="24"/>
              </w:rPr>
            </w:pPr>
            <w:r w:rsidRPr="008A0472">
              <w:rPr>
                <w:rFonts w:eastAsia="Arial Unicode MS"/>
                <w:b/>
                <w:szCs w:val="24"/>
              </w:rPr>
              <w:t>13'</w:t>
            </w:r>
            <w:r w:rsidR="005B1F48" w:rsidRPr="008A0472">
              <w:rPr>
                <w:rFonts w:eastAsia="Arial Unicode MS"/>
                <w:b/>
                <w:szCs w:val="24"/>
              </w:rPr>
              <w:t>105</w:t>
            </w:r>
          </w:p>
        </w:tc>
      </w:tr>
      <w:tr w:rsidR="00572315" w:rsidRPr="008A0472" w:rsidTr="009B4C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7" w:type="dxa"/>
          </w:tcPr>
          <w:p w:rsidR="00572315" w:rsidRPr="008A0472" w:rsidRDefault="00572315" w:rsidP="00572315">
            <w:pPr>
              <w:rPr>
                <w:szCs w:val="24"/>
              </w:rPr>
            </w:pPr>
          </w:p>
        </w:tc>
        <w:tc>
          <w:tcPr>
            <w:tcW w:w="1163" w:type="dxa"/>
          </w:tcPr>
          <w:p w:rsidR="00572315" w:rsidRPr="008A0472" w:rsidRDefault="00572315" w:rsidP="00572315">
            <w:pPr>
              <w:jc w:val="right"/>
              <w:cnfStyle w:val="000000100000" w:firstRow="0" w:lastRow="0" w:firstColumn="0" w:lastColumn="0" w:oddVBand="0" w:evenVBand="0" w:oddHBand="1" w:evenHBand="0" w:firstRowFirstColumn="0" w:firstRowLastColumn="0" w:lastRowFirstColumn="0" w:lastRowLastColumn="0"/>
              <w:rPr>
                <w:rFonts w:eastAsia="Arial Unicode MS"/>
                <w:b/>
                <w:szCs w:val="24"/>
              </w:rPr>
            </w:pPr>
          </w:p>
        </w:tc>
        <w:tc>
          <w:tcPr>
            <w:tcW w:w="1177" w:type="dxa"/>
          </w:tcPr>
          <w:p w:rsidR="00572315" w:rsidRPr="008A0472" w:rsidRDefault="00572315" w:rsidP="00572315">
            <w:pPr>
              <w:jc w:val="right"/>
              <w:cnfStyle w:val="000000100000" w:firstRow="0" w:lastRow="0" w:firstColumn="0" w:lastColumn="0" w:oddVBand="0" w:evenVBand="0" w:oddHBand="1" w:evenHBand="0" w:firstRowFirstColumn="0" w:firstRowLastColumn="0" w:lastRowFirstColumn="0" w:lastRowLastColumn="0"/>
              <w:rPr>
                <w:rFonts w:eastAsia="Arial Unicode MS"/>
                <w:b/>
                <w:szCs w:val="24"/>
              </w:rPr>
            </w:pPr>
          </w:p>
        </w:tc>
        <w:tc>
          <w:tcPr>
            <w:tcW w:w="1270" w:type="dxa"/>
          </w:tcPr>
          <w:p w:rsidR="00572315" w:rsidRPr="008A0472" w:rsidRDefault="00572315" w:rsidP="00572315">
            <w:pPr>
              <w:jc w:val="right"/>
              <w:cnfStyle w:val="000000100000" w:firstRow="0" w:lastRow="0" w:firstColumn="0" w:lastColumn="0" w:oddVBand="0" w:evenVBand="0" w:oddHBand="1" w:evenHBand="0" w:firstRowFirstColumn="0" w:firstRowLastColumn="0" w:lastRowFirstColumn="0" w:lastRowLastColumn="0"/>
              <w:rPr>
                <w:rFonts w:eastAsia="Arial Unicode MS"/>
                <w:b/>
                <w:szCs w:val="24"/>
              </w:rPr>
            </w:pPr>
          </w:p>
        </w:tc>
        <w:tc>
          <w:tcPr>
            <w:tcW w:w="1163" w:type="dxa"/>
          </w:tcPr>
          <w:p w:rsidR="00572315" w:rsidRPr="008A0472" w:rsidRDefault="00572315" w:rsidP="00572315">
            <w:pPr>
              <w:jc w:val="right"/>
              <w:cnfStyle w:val="000000100000" w:firstRow="0" w:lastRow="0" w:firstColumn="0" w:lastColumn="0" w:oddVBand="0" w:evenVBand="0" w:oddHBand="1" w:evenHBand="0" w:firstRowFirstColumn="0" w:firstRowLastColumn="0" w:lastRowFirstColumn="0" w:lastRowLastColumn="0"/>
              <w:rPr>
                <w:rFonts w:eastAsia="Arial Unicode MS"/>
                <w:b/>
                <w:szCs w:val="24"/>
              </w:rPr>
            </w:pPr>
          </w:p>
        </w:tc>
      </w:tr>
      <w:tr w:rsidR="00572315" w:rsidRPr="008A0472" w:rsidTr="009B4C38">
        <w:tc>
          <w:tcPr>
            <w:cnfStyle w:val="001000000000" w:firstRow="0" w:lastRow="0" w:firstColumn="1" w:lastColumn="0" w:oddVBand="0" w:evenVBand="0" w:oddHBand="0" w:evenHBand="0" w:firstRowFirstColumn="0" w:firstRowLastColumn="0" w:lastRowFirstColumn="0" w:lastRowLastColumn="0"/>
            <w:tcW w:w="4587" w:type="dxa"/>
          </w:tcPr>
          <w:p w:rsidR="00572315" w:rsidRPr="008A0472" w:rsidRDefault="00572315" w:rsidP="00572315">
            <w:pPr>
              <w:rPr>
                <w:b w:val="0"/>
                <w:szCs w:val="24"/>
              </w:rPr>
            </w:pPr>
            <w:r w:rsidRPr="008A0472">
              <w:rPr>
                <w:b w:val="0"/>
                <w:szCs w:val="24"/>
              </w:rPr>
              <w:t xml:space="preserve">Betriebsreserve </w:t>
            </w:r>
          </w:p>
        </w:tc>
        <w:tc>
          <w:tcPr>
            <w:tcW w:w="1163" w:type="dxa"/>
          </w:tcPr>
          <w:p w:rsidR="00572315" w:rsidRPr="008A0472" w:rsidRDefault="00572315" w:rsidP="00572315">
            <w:pPr>
              <w:jc w:val="right"/>
              <w:cnfStyle w:val="000000000000" w:firstRow="0" w:lastRow="0" w:firstColumn="0" w:lastColumn="0" w:oddVBand="0" w:evenVBand="0" w:oddHBand="0" w:evenHBand="0" w:firstRowFirstColumn="0" w:firstRowLastColumn="0" w:lastRowFirstColumn="0" w:lastRowLastColumn="0"/>
              <w:rPr>
                <w:rFonts w:eastAsia="Arial Unicode MS"/>
                <w:szCs w:val="24"/>
              </w:rPr>
            </w:pPr>
            <w:r w:rsidRPr="008A0472">
              <w:rPr>
                <w:rFonts w:eastAsia="Arial Unicode MS"/>
                <w:szCs w:val="24"/>
              </w:rPr>
              <w:t>9'458</w:t>
            </w:r>
          </w:p>
        </w:tc>
        <w:tc>
          <w:tcPr>
            <w:tcW w:w="1177" w:type="dxa"/>
          </w:tcPr>
          <w:p w:rsidR="00572315" w:rsidRPr="008A0472" w:rsidRDefault="00572315" w:rsidP="00572315">
            <w:pPr>
              <w:jc w:val="right"/>
              <w:cnfStyle w:val="000000000000" w:firstRow="0" w:lastRow="0" w:firstColumn="0" w:lastColumn="0" w:oddVBand="0" w:evenVBand="0" w:oddHBand="0" w:evenHBand="0" w:firstRowFirstColumn="0" w:firstRowLastColumn="0" w:lastRowFirstColumn="0" w:lastRowLastColumn="0"/>
              <w:rPr>
                <w:rFonts w:eastAsia="Arial Unicode MS"/>
                <w:szCs w:val="24"/>
              </w:rPr>
            </w:pPr>
            <w:r w:rsidRPr="008A0472">
              <w:rPr>
                <w:rFonts w:eastAsia="Arial Unicode MS"/>
                <w:szCs w:val="24"/>
              </w:rPr>
              <w:t>0</w:t>
            </w:r>
          </w:p>
        </w:tc>
        <w:tc>
          <w:tcPr>
            <w:tcW w:w="1270" w:type="dxa"/>
          </w:tcPr>
          <w:p w:rsidR="00572315" w:rsidRPr="008A0472" w:rsidRDefault="00572315" w:rsidP="00572315">
            <w:pPr>
              <w:jc w:val="right"/>
              <w:cnfStyle w:val="000000000000" w:firstRow="0" w:lastRow="0" w:firstColumn="0" w:lastColumn="0" w:oddVBand="0" w:evenVBand="0" w:oddHBand="0" w:evenHBand="0" w:firstRowFirstColumn="0" w:firstRowLastColumn="0" w:lastRowFirstColumn="0" w:lastRowLastColumn="0"/>
              <w:rPr>
                <w:rFonts w:eastAsia="Arial Unicode MS"/>
                <w:szCs w:val="24"/>
              </w:rPr>
            </w:pPr>
            <w:r w:rsidRPr="008A0472">
              <w:rPr>
                <w:rFonts w:eastAsia="Arial Unicode MS"/>
                <w:szCs w:val="24"/>
              </w:rPr>
              <w:t>-</w:t>
            </w:r>
            <w:r w:rsidR="00E45FB4" w:rsidRPr="008A0472">
              <w:rPr>
                <w:rFonts w:eastAsia="Arial Unicode MS"/>
                <w:szCs w:val="24"/>
              </w:rPr>
              <w:t>335</w:t>
            </w:r>
          </w:p>
        </w:tc>
        <w:tc>
          <w:tcPr>
            <w:tcW w:w="1163" w:type="dxa"/>
          </w:tcPr>
          <w:p w:rsidR="00572315" w:rsidRPr="008A0472" w:rsidRDefault="00572315" w:rsidP="00572315">
            <w:pPr>
              <w:jc w:val="right"/>
              <w:cnfStyle w:val="000000000000" w:firstRow="0" w:lastRow="0" w:firstColumn="0" w:lastColumn="0" w:oddVBand="0" w:evenVBand="0" w:oddHBand="0" w:evenHBand="0" w:firstRowFirstColumn="0" w:firstRowLastColumn="0" w:lastRowFirstColumn="0" w:lastRowLastColumn="0"/>
              <w:rPr>
                <w:rFonts w:eastAsia="Arial Unicode MS"/>
                <w:szCs w:val="24"/>
              </w:rPr>
            </w:pPr>
            <w:r w:rsidRPr="008A0472">
              <w:rPr>
                <w:rFonts w:eastAsia="Arial Unicode MS"/>
                <w:szCs w:val="24"/>
              </w:rPr>
              <w:t>9'</w:t>
            </w:r>
            <w:r w:rsidR="00E45FB4" w:rsidRPr="008A0472">
              <w:rPr>
                <w:rFonts w:eastAsia="Arial Unicode MS"/>
                <w:szCs w:val="24"/>
              </w:rPr>
              <w:t>122</w:t>
            </w:r>
          </w:p>
        </w:tc>
      </w:tr>
      <w:tr w:rsidR="009B4C38" w:rsidRPr="008A0472" w:rsidTr="007968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7" w:type="dxa"/>
          </w:tcPr>
          <w:p w:rsidR="009B4C38" w:rsidRPr="008A0472" w:rsidRDefault="009B4C38" w:rsidP="007968B4">
            <w:pPr>
              <w:rPr>
                <w:b w:val="0"/>
                <w:szCs w:val="24"/>
              </w:rPr>
            </w:pPr>
            <w:r w:rsidRPr="008A0472">
              <w:rPr>
                <w:b w:val="0"/>
                <w:szCs w:val="24"/>
              </w:rPr>
              <w:t>Jahresergebnis 2017</w:t>
            </w:r>
          </w:p>
        </w:tc>
        <w:tc>
          <w:tcPr>
            <w:tcW w:w="1163" w:type="dxa"/>
          </w:tcPr>
          <w:p w:rsidR="009B4C38" w:rsidRPr="008A0472" w:rsidRDefault="009B4C38" w:rsidP="007968B4">
            <w:pPr>
              <w:jc w:val="right"/>
              <w:cnfStyle w:val="000000100000" w:firstRow="0" w:lastRow="0" w:firstColumn="0" w:lastColumn="0" w:oddVBand="0" w:evenVBand="0" w:oddHBand="1" w:evenHBand="0" w:firstRowFirstColumn="0" w:firstRowLastColumn="0" w:lastRowFirstColumn="0" w:lastRowLastColumn="0"/>
              <w:rPr>
                <w:rFonts w:eastAsia="Arial Unicode MS"/>
                <w:szCs w:val="24"/>
              </w:rPr>
            </w:pPr>
            <w:r w:rsidRPr="008A0472">
              <w:rPr>
                <w:rFonts w:eastAsia="Arial Unicode MS"/>
                <w:szCs w:val="24"/>
              </w:rPr>
              <w:t>-335</w:t>
            </w:r>
          </w:p>
        </w:tc>
        <w:tc>
          <w:tcPr>
            <w:tcW w:w="1177" w:type="dxa"/>
          </w:tcPr>
          <w:p w:rsidR="009B4C38" w:rsidRPr="008A0472" w:rsidRDefault="009B4C38" w:rsidP="007968B4">
            <w:pPr>
              <w:jc w:val="right"/>
              <w:cnfStyle w:val="000000100000" w:firstRow="0" w:lastRow="0" w:firstColumn="0" w:lastColumn="0" w:oddVBand="0" w:evenVBand="0" w:oddHBand="1" w:evenHBand="0" w:firstRowFirstColumn="0" w:firstRowLastColumn="0" w:lastRowFirstColumn="0" w:lastRowLastColumn="0"/>
              <w:rPr>
                <w:rFonts w:eastAsia="Arial Unicode MS"/>
                <w:szCs w:val="24"/>
              </w:rPr>
            </w:pPr>
            <w:r w:rsidRPr="008A0472">
              <w:rPr>
                <w:rFonts w:eastAsia="Arial Unicode MS"/>
                <w:szCs w:val="24"/>
              </w:rPr>
              <w:t>0</w:t>
            </w:r>
          </w:p>
        </w:tc>
        <w:tc>
          <w:tcPr>
            <w:tcW w:w="1270" w:type="dxa"/>
          </w:tcPr>
          <w:p w:rsidR="009B4C38" w:rsidRPr="008A0472" w:rsidRDefault="009B4C38" w:rsidP="007968B4">
            <w:pPr>
              <w:jc w:val="right"/>
              <w:cnfStyle w:val="000000100000" w:firstRow="0" w:lastRow="0" w:firstColumn="0" w:lastColumn="0" w:oddVBand="0" w:evenVBand="0" w:oddHBand="1" w:evenHBand="0" w:firstRowFirstColumn="0" w:firstRowLastColumn="0" w:lastRowFirstColumn="0" w:lastRowLastColumn="0"/>
              <w:rPr>
                <w:rFonts w:eastAsia="Arial Unicode MS"/>
                <w:szCs w:val="24"/>
              </w:rPr>
            </w:pPr>
            <w:r w:rsidRPr="008A0472">
              <w:rPr>
                <w:rFonts w:eastAsia="Arial Unicode MS"/>
                <w:szCs w:val="24"/>
              </w:rPr>
              <w:t>335</w:t>
            </w:r>
          </w:p>
        </w:tc>
        <w:tc>
          <w:tcPr>
            <w:tcW w:w="1163" w:type="dxa"/>
          </w:tcPr>
          <w:p w:rsidR="009B4C38" w:rsidRPr="008A0472" w:rsidRDefault="009B4C38" w:rsidP="007968B4">
            <w:pPr>
              <w:jc w:val="right"/>
              <w:cnfStyle w:val="000000100000" w:firstRow="0" w:lastRow="0" w:firstColumn="0" w:lastColumn="0" w:oddVBand="0" w:evenVBand="0" w:oddHBand="1" w:evenHBand="0" w:firstRowFirstColumn="0" w:firstRowLastColumn="0" w:lastRowFirstColumn="0" w:lastRowLastColumn="0"/>
              <w:rPr>
                <w:rFonts w:eastAsia="Arial Unicode MS"/>
                <w:szCs w:val="24"/>
              </w:rPr>
            </w:pPr>
            <w:r w:rsidRPr="008A0472">
              <w:rPr>
                <w:rFonts w:eastAsia="Arial Unicode MS"/>
                <w:szCs w:val="24"/>
              </w:rPr>
              <w:t>0</w:t>
            </w:r>
          </w:p>
        </w:tc>
      </w:tr>
      <w:tr w:rsidR="009B4C38" w:rsidRPr="008A0472" w:rsidTr="009B4C38">
        <w:tc>
          <w:tcPr>
            <w:cnfStyle w:val="001000000000" w:firstRow="0" w:lastRow="0" w:firstColumn="1" w:lastColumn="0" w:oddVBand="0" w:evenVBand="0" w:oddHBand="0" w:evenHBand="0" w:firstRowFirstColumn="0" w:firstRowLastColumn="0" w:lastRowFirstColumn="0" w:lastRowLastColumn="0"/>
            <w:tcW w:w="4587" w:type="dxa"/>
          </w:tcPr>
          <w:p w:rsidR="009B4C38" w:rsidRPr="008A0472" w:rsidRDefault="009B4C38" w:rsidP="009B4C38">
            <w:pPr>
              <w:rPr>
                <w:b w:val="0"/>
                <w:szCs w:val="24"/>
              </w:rPr>
            </w:pPr>
            <w:r w:rsidRPr="008A0472">
              <w:rPr>
                <w:b w:val="0"/>
                <w:szCs w:val="24"/>
              </w:rPr>
              <w:t>Jahresergebnis 2018</w:t>
            </w:r>
          </w:p>
        </w:tc>
        <w:tc>
          <w:tcPr>
            <w:tcW w:w="1163" w:type="dxa"/>
          </w:tcPr>
          <w:p w:rsidR="009B4C38" w:rsidRPr="008A0472" w:rsidRDefault="009B4C38" w:rsidP="009B4C38">
            <w:pPr>
              <w:jc w:val="right"/>
              <w:cnfStyle w:val="000000000000" w:firstRow="0" w:lastRow="0" w:firstColumn="0" w:lastColumn="0" w:oddVBand="0" w:evenVBand="0" w:oddHBand="0" w:evenHBand="0" w:firstRowFirstColumn="0" w:firstRowLastColumn="0" w:lastRowFirstColumn="0" w:lastRowLastColumn="0"/>
              <w:rPr>
                <w:rFonts w:eastAsia="Arial Unicode MS"/>
                <w:szCs w:val="24"/>
              </w:rPr>
            </w:pPr>
            <w:r w:rsidRPr="008A0472">
              <w:rPr>
                <w:rFonts w:eastAsia="Arial Unicode MS"/>
                <w:szCs w:val="24"/>
              </w:rPr>
              <w:t>0</w:t>
            </w:r>
          </w:p>
        </w:tc>
        <w:tc>
          <w:tcPr>
            <w:tcW w:w="1177" w:type="dxa"/>
          </w:tcPr>
          <w:p w:rsidR="009B4C38" w:rsidRPr="008A0472" w:rsidRDefault="009B4C38" w:rsidP="009B4C38">
            <w:pPr>
              <w:jc w:val="right"/>
              <w:cnfStyle w:val="000000000000" w:firstRow="0" w:lastRow="0" w:firstColumn="0" w:lastColumn="0" w:oddVBand="0" w:evenVBand="0" w:oddHBand="0" w:evenHBand="0" w:firstRowFirstColumn="0" w:firstRowLastColumn="0" w:lastRowFirstColumn="0" w:lastRowLastColumn="0"/>
              <w:rPr>
                <w:rFonts w:eastAsia="Arial Unicode MS"/>
                <w:szCs w:val="24"/>
              </w:rPr>
            </w:pPr>
            <w:r w:rsidRPr="008A0472">
              <w:rPr>
                <w:rFonts w:eastAsia="Arial Unicode MS"/>
                <w:szCs w:val="24"/>
              </w:rPr>
              <w:t>-2</w:t>
            </w:r>
          </w:p>
        </w:tc>
        <w:tc>
          <w:tcPr>
            <w:tcW w:w="1270" w:type="dxa"/>
          </w:tcPr>
          <w:p w:rsidR="009B4C38" w:rsidRPr="008A0472" w:rsidRDefault="009B4C38" w:rsidP="009B4C38">
            <w:pPr>
              <w:jc w:val="right"/>
              <w:cnfStyle w:val="000000000000" w:firstRow="0" w:lastRow="0" w:firstColumn="0" w:lastColumn="0" w:oddVBand="0" w:evenVBand="0" w:oddHBand="0" w:evenHBand="0" w:firstRowFirstColumn="0" w:firstRowLastColumn="0" w:lastRowFirstColumn="0" w:lastRowLastColumn="0"/>
              <w:rPr>
                <w:rFonts w:eastAsia="Arial Unicode MS"/>
                <w:szCs w:val="24"/>
              </w:rPr>
            </w:pPr>
            <w:r w:rsidRPr="008A0472">
              <w:rPr>
                <w:rFonts w:eastAsia="Arial Unicode MS"/>
                <w:szCs w:val="24"/>
              </w:rPr>
              <w:t>0</w:t>
            </w:r>
          </w:p>
        </w:tc>
        <w:tc>
          <w:tcPr>
            <w:tcW w:w="1163" w:type="dxa"/>
          </w:tcPr>
          <w:p w:rsidR="009B4C38" w:rsidRPr="008A0472" w:rsidRDefault="009B4C38" w:rsidP="009B4C38">
            <w:pPr>
              <w:jc w:val="right"/>
              <w:cnfStyle w:val="000000000000" w:firstRow="0" w:lastRow="0" w:firstColumn="0" w:lastColumn="0" w:oddVBand="0" w:evenVBand="0" w:oddHBand="0" w:evenHBand="0" w:firstRowFirstColumn="0" w:firstRowLastColumn="0" w:lastRowFirstColumn="0" w:lastRowLastColumn="0"/>
              <w:rPr>
                <w:rFonts w:eastAsia="Arial Unicode MS"/>
                <w:szCs w:val="24"/>
              </w:rPr>
            </w:pPr>
            <w:r w:rsidRPr="008A0472">
              <w:rPr>
                <w:rFonts w:eastAsia="Arial Unicode MS"/>
                <w:szCs w:val="24"/>
              </w:rPr>
              <w:t>-2</w:t>
            </w:r>
          </w:p>
        </w:tc>
      </w:tr>
      <w:tr w:rsidR="009B4C38" w:rsidRPr="008A0472" w:rsidTr="009B4C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7" w:type="dxa"/>
          </w:tcPr>
          <w:p w:rsidR="009B4C38" w:rsidRPr="008A0472" w:rsidRDefault="009B4C38" w:rsidP="009B4C38">
            <w:pPr>
              <w:rPr>
                <w:b w:val="0"/>
                <w:szCs w:val="24"/>
              </w:rPr>
            </w:pPr>
            <w:r w:rsidRPr="008A0472">
              <w:rPr>
                <w:szCs w:val="24"/>
              </w:rPr>
              <w:t>Total erarbeitetes freies Kapital ohne Minderheiten</w:t>
            </w:r>
          </w:p>
        </w:tc>
        <w:tc>
          <w:tcPr>
            <w:tcW w:w="1163" w:type="dxa"/>
          </w:tcPr>
          <w:p w:rsidR="009B4C38" w:rsidRPr="008A0472" w:rsidRDefault="009B4C38" w:rsidP="009B4C38">
            <w:pPr>
              <w:jc w:val="right"/>
              <w:cnfStyle w:val="000000100000" w:firstRow="0" w:lastRow="0" w:firstColumn="0" w:lastColumn="0" w:oddVBand="0" w:evenVBand="0" w:oddHBand="1" w:evenHBand="0" w:firstRowFirstColumn="0" w:firstRowLastColumn="0" w:lastRowFirstColumn="0" w:lastRowLastColumn="0"/>
              <w:rPr>
                <w:rFonts w:eastAsia="Arial Unicode MS"/>
                <w:b/>
                <w:szCs w:val="24"/>
              </w:rPr>
            </w:pPr>
            <w:r w:rsidRPr="008A0472">
              <w:rPr>
                <w:rFonts w:eastAsia="Arial Unicode MS"/>
                <w:b/>
                <w:szCs w:val="24"/>
              </w:rPr>
              <w:t>9'122</w:t>
            </w:r>
          </w:p>
        </w:tc>
        <w:tc>
          <w:tcPr>
            <w:tcW w:w="1177" w:type="dxa"/>
          </w:tcPr>
          <w:p w:rsidR="009B4C38" w:rsidRPr="008A0472" w:rsidRDefault="009B4C38" w:rsidP="009B4C38">
            <w:pPr>
              <w:jc w:val="right"/>
              <w:cnfStyle w:val="000000100000" w:firstRow="0" w:lastRow="0" w:firstColumn="0" w:lastColumn="0" w:oddVBand="0" w:evenVBand="0" w:oddHBand="1" w:evenHBand="0" w:firstRowFirstColumn="0" w:firstRowLastColumn="0" w:lastRowFirstColumn="0" w:lastRowLastColumn="0"/>
              <w:rPr>
                <w:rFonts w:eastAsia="Arial Unicode MS"/>
                <w:b/>
                <w:szCs w:val="24"/>
              </w:rPr>
            </w:pPr>
            <w:r w:rsidRPr="008A0472">
              <w:rPr>
                <w:rFonts w:eastAsia="Arial Unicode MS"/>
                <w:b/>
                <w:szCs w:val="24"/>
              </w:rPr>
              <w:t>-2</w:t>
            </w:r>
          </w:p>
        </w:tc>
        <w:tc>
          <w:tcPr>
            <w:tcW w:w="1270" w:type="dxa"/>
          </w:tcPr>
          <w:p w:rsidR="009B4C38" w:rsidRPr="008A0472" w:rsidRDefault="009B4C38" w:rsidP="009B4C38">
            <w:pPr>
              <w:jc w:val="right"/>
              <w:cnfStyle w:val="000000100000" w:firstRow="0" w:lastRow="0" w:firstColumn="0" w:lastColumn="0" w:oddVBand="0" w:evenVBand="0" w:oddHBand="1" w:evenHBand="0" w:firstRowFirstColumn="0" w:firstRowLastColumn="0" w:lastRowFirstColumn="0" w:lastRowLastColumn="0"/>
              <w:rPr>
                <w:rFonts w:eastAsia="Arial Unicode MS"/>
                <w:b/>
                <w:szCs w:val="24"/>
              </w:rPr>
            </w:pPr>
            <w:r w:rsidRPr="008A0472">
              <w:rPr>
                <w:rFonts w:eastAsia="Arial Unicode MS"/>
                <w:b/>
                <w:szCs w:val="24"/>
              </w:rPr>
              <w:t>0</w:t>
            </w:r>
          </w:p>
        </w:tc>
        <w:tc>
          <w:tcPr>
            <w:tcW w:w="1163" w:type="dxa"/>
          </w:tcPr>
          <w:p w:rsidR="009B4C38" w:rsidRPr="008A0472" w:rsidRDefault="009B4C38" w:rsidP="009B4C38">
            <w:pPr>
              <w:jc w:val="right"/>
              <w:cnfStyle w:val="000000100000" w:firstRow="0" w:lastRow="0" w:firstColumn="0" w:lastColumn="0" w:oddVBand="0" w:evenVBand="0" w:oddHBand="1" w:evenHBand="0" w:firstRowFirstColumn="0" w:firstRowLastColumn="0" w:lastRowFirstColumn="0" w:lastRowLastColumn="0"/>
              <w:rPr>
                <w:rFonts w:eastAsia="Arial Unicode MS"/>
                <w:b/>
                <w:szCs w:val="24"/>
              </w:rPr>
            </w:pPr>
            <w:r w:rsidRPr="008A0472">
              <w:rPr>
                <w:rFonts w:eastAsia="Arial Unicode MS"/>
                <w:b/>
                <w:szCs w:val="24"/>
              </w:rPr>
              <w:t>9'120</w:t>
            </w:r>
          </w:p>
        </w:tc>
      </w:tr>
      <w:tr w:rsidR="00C45103" w:rsidRPr="008A0472" w:rsidTr="009B4C38">
        <w:tc>
          <w:tcPr>
            <w:cnfStyle w:val="001000000000" w:firstRow="0" w:lastRow="0" w:firstColumn="1" w:lastColumn="0" w:oddVBand="0" w:evenVBand="0" w:oddHBand="0" w:evenHBand="0" w:firstRowFirstColumn="0" w:firstRowLastColumn="0" w:lastRowFirstColumn="0" w:lastRowLastColumn="0"/>
            <w:tcW w:w="4587" w:type="dxa"/>
          </w:tcPr>
          <w:p w:rsidR="00C45103" w:rsidRPr="008A0472" w:rsidRDefault="00C45103" w:rsidP="00C45103">
            <w:pPr>
              <w:rPr>
                <w:szCs w:val="24"/>
              </w:rPr>
            </w:pPr>
            <w:r w:rsidRPr="008A0472">
              <w:rPr>
                <w:szCs w:val="24"/>
              </w:rPr>
              <w:t>Total Organisationskapital</w:t>
            </w:r>
          </w:p>
        </w:tc>
        <w:tc>
          <w:tcPr>
            <w:tcW w:w="1163" w:type="dxa"/>
          </w:tcPr>
          <w:p w:rsidR="00C45103" w:rsidRPr="008A0472" w:rsidRDefault="00C45103" w:rsidP="00C45103">
            <w:pPr>
              <w:jc w:val="right"/>
              <w:cnfStyle w:val="000000000000" w:firstRow="0" w:lastRow="0" w:firstColumn="0" w:lastColumn="0" w:oddVBand="0" w:evenVBand="0" w:oddHBand="0" w:evenHBand="0" w:firstRowFirstColumn="0" w:firstRowLastColumn="0" w:lastRowFirstColumn="0" w:lastRowLastColumn="0"/>
              <w:rPr>
                <w:rFonts w:eastAsia="Arial Unicode MS"/>
                <w:b/>
                <w:szCs w:val="24"/>
              </w:rPr>
            </w:pPr>
            <w:r w:rsidRPr="008A0472">
              <w:rPr>
                <w:rFonts w:eastAsia="Arial Unicode MS"/>
                <w:b/>
                <w:szCs w:val="24"/>
              </w:rPr>
              <w:t>22'680</w:t>
            </w:r>
          </w:p>
        </w:tc>
        <w:tc>
          <w:tcPr>
            <w:tcW w:w="1177" w:type="dxa"/>
          </w:tcPr>
          <w:p w:rsidR="00C45103" w:rsidRPr="008A0472" w:rsidRDefault="00C45103" w:rsidP="00C45103">
            <w:pPr>
              <w:jc w:val="right"/>
              <w:cnfStyle w:val="000000000000" w:firstRow="0" w:lastRow="0" w:firstColumn="0" w:lastColumn="0" w:oddVBand="0" w:evenVBand="0" w:oddHBand="0" w:evenHBand="0" w:firstRowFirstColumn="0" w:firstRowLastColumn="0" w:lastRowFirstColumn="0" w:lastRowLastColumn="0"/>
              <w:rPr>
                <w:rFonts w:eastAsia="Arial Unicode MS"/>
                <w:b/>
                <w:szCs w:val="24"/>
              </w:rPr>
            </w:pPr>
            <w:r w:rsidRPr="008A0472">
              <w:rPr>
                <w:rFonts w:eastAsia="Arial Unicode MS"/>
                <w:b/>
                <w:szCs w:val="24"/>
              </w:rPr>
              <w:t>-2</w:t>
            </w:r>
          </w:p>
        </w:tc>
        <w:tc>
          <w:tcPr>
            <w:tcW w:w="1270" w:type="dxa"/>
          </w:tcPr>
          <w:p w:rsidR="00C45103" w:rsidRPr="008A0472" w:rsidRDefault="00C45103" w:rsidP="00C45103">
            <w:pPr>
              <w:jc w:val="right"/>
              <w:cnfStyle w:val="000000000000" w:firstRow="0" w:lastRow="0" w:firstColumn="0" w:lastColumn="0" w:oddVBand="0" w:evenVBand="0" w:oddHBand="0" w:evenHBand="0" w:firstRowFirstColumn="0" w:firstRowLastColumn="0" w:lastRowFirstColumn="0" w:lastRowLastColumn="0"/>
              <w:rPr>
                <w:rFonts w:eastAsia="Arial Unicode MS"/>
                <w:b/>
                <w:szCs w:val="24"/>
              </w:rPr>
            </w:pPr>
            <w:r w:rsidRPr="008A0472">
              <w:rPr>
                <w:rFonts w:eastAsia="Arial Unicode MS"/>
                <w:b/>
                <w:szCs w:val="24"/>
              </w:rPr>
              <w:t>-452</w:t>
            </w:r>
          </w:p>
        </w:tc>
        <w:tc>
          <w:tcPr>
            <w:tcW w:w="1163" w:type="dxa"/>
          </w:tcPr>
          <w:p w:rsidR="00C45103" w:rsidRPr="008A0472" w:rsidRDefault="00C45103" w:rsidP="00C45103">
            <w:pPr>
              <w:jc w:val="right"/>
              <w:cnfStyle w:val="000000000000" w:firstRow="0" w:lastRow="0" w:firstColumn="0" w:lastColumn="0" w:oddVBand="0" w:evenVBand="0" w:oddHBand="0" w:evenHBand="0" w:firstRowFirstColumn="0" w:firstRowLastColumn="0" w:lastRowFirstColumn="0" w:lastRowLastColumn="0"/>
              <w:rPr>
                <w:rFonts w:eastAsia="Arial Unicode MS"/>
                <w:b/>
                <w:szCs w:val="24"/>
              </w:rPr>
            </w:pPr>
            <w:r w:rsidRPr="008A0472">
              <w:rPr>
                <w:rFonts w:eastAsia="Arial Unicode MS"/>
                <w:b/>
                <w:szCs w:val="24"/>
              </w:rPr>
              <w:t>22'226</w:t>
            </w:r>
          </w:p>
        </w:tc>
      </w:tr>
      <w:tr w:rsidR="00B70F27" w:rsidRPr="008A0472" w:rsidTr="009B4C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7" w:type="dxa"/>
          </w:tcPr>
          <w:p w:rsidR="00B70F27" w:rsidRPr="008A0472" w:rsidRDefault="00B70F27" w:rsidP="00C45103">
            <w:pPr>
              <w:rPr>
                <w:szCs w:val="24"/>
              </w:rPr>
            </w:pPr>
          </w:p>
        </w:tc>
        <w:tc>
          <w:tcPr>
            <w:tcW w:w="1163" w:type="dxa"/>
          </w:tcPr>
          <w:p w:rsidR="00B70F27" w:rsidRPr="008A0472" w:rsidRDefault="00B70F27" w:rsidP="00C45103">
            <w:pPr>
              <w:jc w:val="right"/>
              <w:cnfStyle w:val="000000100000" w:firstRow="0" w:lastRow="0" w:firstColumn="0" w:lastColumn="0" w:oddVBand="0" w:evenVBand="0" w:oddHBand="1" w:evenHBand="0" w:firstRowFirstColumn="0" w:firstRowLastColumn="0" w:lastRowFirstColumn="0" w:lastRowLastColumn="0"/>
              <w:rPr>
                <w:rFonts w:eastAsia="Arial Unicode MS"/>
                <w:b/>
                <w:szCs w:val="24"/>
              </w:rPr>
            </w:pPr>
          </w:p>
        </w:tc>
        <w:tc>
          <w:tcPr>
            <w:tcW w:w="1177" w:type="dxa"/>
          </w:tcPr>
          <w:p w:rsidR="00B70F27" w:rsidRPr="008A0472" w:rsidRDefault="00B70F27" w:rsidP="00C45103">
            <w:pPr>
              <w:jc w:val="right"/>
              <w:cnfStyle w:val="000000100000" w:firstRow="0" w:lastRow="0" w:firstColumn="0" w:lastColumn="0" w:oddVBand="0" w:evenVBand="0" w:oddHBand="1" w:evenHBand="0" w:firstRowFirstColumn="0" w:firstRowLastColumn="0" w:lastRowFirstColumn="0" w:lastRowLastColumn="0"/>
              <w:rPr>
                <w:rFonts w:eastAsia="Arial Unicode MS"/>
                <w:b/>
                <w:szCs w:val="24"/>
              </w:rPr>
            </w:pPr>
          </w:p>
        </w:tc>
        <w:tc>
          <w:tcPr>
            <w:tcW w:w="1270" w:type="dxa"/>
          </w:tcPr>
          <w:p w:rsidR="00B70F27" w:rsidRPr="008A0472" w:rsidRDefault="00B70F27" w:rsidP="00C45103">
            <w:pPr>
              <w:jc w:val="right"/>
              <w:cnfStyle w:val="000000100000" w:firstRow="0" w:lastRow="0" w:firstColumn="0" w:lastColumn="0" w:oddVBand="0" w:evenVBand="0" w:oddHBand="1" w:evenHBand="0" w:firstRowFirstColumn="0" w:firstRowLastColumn="0" w:lastRowFirstColumn="0" w:lastRowLastColumn="0"/>
              <w:rPr>
                <w:rFonts w:eastAsia="Arial Unicode MS"/>
                <w:b/>
                <w:szCs w:val="24"/>
              </w:rPr>
            </w:pPr>
          </w:p>
        </w:tc>
        <w:tc>
          <w:tcPr>
            <w:tcW w:w="1163" w:type="dxa"/>
          </w:tcPr>
          <w:p w:rsidR="00B70F27" w:rsidRPr="008A0472" w:rsidRDefault="00B70F27" w:rsidP="00C45103">
            <w:pPr>
              <w:jc w:val="right"/>
              <w:cnfStyle w:val="000000100000" w:firstRow="0" w:lastRow="0" w:firstColumn="0" w:lastColumn="0" w:oddVBand="0" w:evenVBand="0" w:oddHBand="1" w:evenHBand="0" w:firstRowFirstColumn="0" w:firstRowLastColumn="0" w:lastRowFirstColumn="0" w:lastRowLastColumn="0"/>
              <w:rPr>
                <w:rFonts w:eastAsia="Arial Unicode MS"/>
                <w:b/>
                <w:szCs w:val="24"/>
              </w:rPr>
            </w:pPr>
          </w:p>
        </w:tc>
      </w:tr>
      <w:tr w:rsidR="00992B2B" w:rsidRPr="008A0472" w:rsidTr="009B4C38">
        <w:tc>
          <w:tcPr>
            <w:cnfStyle w:val="001000000000" w:firstRow="0" w:lastRow="0" w:firstColumn="1" w:lastColumn="0" w:oddVBand="0" w:evenVBand="0" w:oddHBand="0" w:evenHBand="0" w:firstRowFirstColumn="0" w:firstRowLastColumn="0" w:lastRowFirstColumn="0" w:lastRowLastColumn="0"/>
            <w:tcW w:w="4587" w:type="dxa"/>
          </w:tcPr>
          <w:p w:rsidR="00992B2B" w:rsidRPr="008A0472" w:rsidRDefault="00992B2B" w:rsidP="009B4C38">
            <w:pPr>
              <w:rPr>
                <w:szCs w:val="24"/>
              </w:rPr>
            </w:pPr>
            <w:r w:rsidRPr="008A0472">
              <w:rPr>
                <w:szCs w:val="24"/>
              </w:rPr>
              <w:t>Gesamttotal Fonds- und Organisationskapital</w:t>
            </w:r>
            <w:r w:rsidR="00C45103" w:rsidRPr="008A0472">
              <w:rPr>
                <w:szCs w:val="24"/>
              </w:rPr>
              <w:t xml:space="preserve"> ohne Minderheit.</w:t>
            </w:r>
          </w:p>
        </w:tc>
        <w:tc>
          <w:tcPr>
            <w:tcW w:w="1163" w:type="dxa"/>
          </w:tcPr>
          <w:p w:rsidR="00992B2B" w:rsidRPr="008A0472" w:rsidRDefault="00C45103" w:rsidP="009B4C38">
            <w:pPr>
              <w:jc w:val="right"/>
              <w:cnfStyle w:val="000000000000" w:firstRow="0" w:lastRow="0" w:firstColumn="0" w:lastColumn="0" w:oddVBand="0" w:evenVBand="0" w:oddHBand="0" w:evenHBand="0" w:firstRowFirstColumn="0" w:firstRowLastColumn="0" w:lastRowFirstColumn="0" w:lastRowLastColumn="0"/>
              <w:rPr>
                <w:rFonts w:eastAsia="Arial Unicode MS"/>
                <w:b/>
                <w:szCs w:val="24"/>
              </w:rPr>
            </w:pPr>
            <w:r w:rsidRPr="008A0472">
              <w:rPr>
                <w:rFonts w:eastAsia="Arial Unicode MS"/>
                <w:b/>
                <w:szCs w:val="24"/>
              </w:rPr>
              <w:t>23'793</w:t>
            </w:r>
          </w:p>
        </w:tc>
        <w:tc>
          <w:tcPr>
            <w:tcW w:w="1177" w:type="dxa"/>
          </w:tcPr>
          <w:p w:rsidR="00992B2B" w:rsidRPr="008A0472" w:rsidRDefault="00140AF8" w:rsidP="009B4C38">
            <w:pPr>
              <w:jc w:val="right"/>
              <w:cnfStyle w:val="000000000000" w:firstRow="0" w:lastRow="0" w:firstColumn="0" w:lastColumn="0" w:oddVBand="0" w:evenVBand="0" w:oddHBand="0" w:evenHBand="0" w:firstRowFirstColumn="0" w:firstRowLastColumn="0" w:lastRowFirstColumn="0" w:lastRowLastColumn="0"/>
              <w:rPr>
                <w:rFonts w:eastAsia="Arial Unicode MS"/>
                <w:b/>
                <w:szCs w:val="24"/>
              </w:rPr>
            </w:pPr>
            <w:r w:rsidRPr="008A0472">
              <w:rPr>
                <w:rFonts w:eastAsia="Arial Unicode MS"/>
                <w:b/>
                <w:szCs w:val="24"/>
              </w:rPr>
              <w:t>154</w:t>
            </w:r>
          </w:p>
        </w:tc>
        <w:tc>
          <w:tcPr>
            <w:tcW w:w="1270" w:type="dxa"/>
          </w:tcPr>
          <w:p w:rsidR="00992B2B" w:rsidRPr="008A0472" w:rsidRDefault="00313CD1" w:rsidP="009B4C38">
            <w:pPr>
              <w:jc w:val="right"/>
              <w:cnfStyle w:val="000000000000" w:firstRow="0" w:lastRow="0" w:firstColumn="0" w:lastColumn="0" w:oddVBand="0" w:evenVBand="0" w:oddHBand="0" w:evenHBand="0" w:firstRowFirstColumn="0" w:firstRowLastColumn="0" w:lastRowFirstColumn="0" w:lastRowLastColumn="0"/>
              <w:rPr>
                <w:rFonts w:eastAsia="Arial Unicode MS"/>
                <w:b/>
                <w:szCs w:val="24"/>
              </w:rPr>
            </w:pPr>
            <w:r w:rsidRPr="008A0472">
              <w:rPr>
                <w:rFonts w:eastAsia="Arial Unicode MS"/>
                <w:b/>
                <w:szCs w:val="24"/>
              </w:rPr>
              <w:t>-</w:t>
            </w:r>
            <w:r w:rsidR="00C45103" w:rsidRPr="008A0472">
              <w:rPr>
                <w:rFonts w:eastAsia="Arial Unicode MS"/>
                <w:b/>
                <w:szCs w:val="24"/>
              </w:rPr>
              <w:t>8</w:t>
            </w:r>
            <w:r w:rsidR="00140AF8" w:rsidRPr="008A0472">
              <w:rPr>
                <w:rFonts w:eastAsia="Arial Unicode MS"/>
                <w:b/>
                <w:szCs w:val="24"/>
              </w:rPr>
              <w:t>04</w:t>
            </w:r>
          </w:p>
        </w:tc>
        <w:tc>
          <w:tcPr>
            <w:tcW w:w="1163" w:type="dxa"/>
          </w:tcPr>
          <w:p w:rsidR="00992B2B" w:rsidRPr="008A0472" w:rsidRDefault="00313CD1" w:rsidP="009B4C38">
            <w:pPr>
              <w:jc w:val="right"/>
              <w:cnfStyle w:val="000000000000" w:firstRow="0" w:lastRow="0" w:firstColumn="0" w:lastColumn="0" w:oddVBand="0" w:evenVBand="0" w:oddHBand="0" w:evenHBand="0" w:firstRowFirstColumn="0" w:firstRowLastColumn="0" w:lastRowFirstColumn="0" w:lastRowLastColumn="0"/>
              <w:rPr>
                <w:rFonts w:eastAsia="Arial Unicode MS"/>
                <w:b/>
                <w:szCs w:val="24"/>
              </w:rPr>
            </w:pPr>
            <w:r w:rsidRPr="008A0472">
              <w:rPr>
                <w:rFonts w:eastAsia="Arial Unicode MS"/>
                <w:b/>
                <w:szCs w:val="24"/>
              </w:rPr>
              <w:t>2</w:t>
            </w:r>
            <w:r w:rsidR="00C45103" w:rsidRPr="008A0472">
              <w:rPr>
                <w:rFonts w:eastAsia="Arial Unicode MS"/>
                <w:b/>
                <w:szCs w:val="24"/>
              </w:rPr>
              <w:t>3</w:t>
            </w:r>
            <w:r w:rsidRPr="008A0472">
              <w:rPr>
                <w:rFonts w:eastAsia="Arial Unicode MS"/>
                <w:b/>
                <w:szCs w:val="24"/>
              </w:rPr>
              <w:t>'</w:t>
            </w:r>
            <w:r w:rsidR="00C45103" w:rsidRPr="008A0472">
              <w:rPr>
                <w:rFonts w:eastAsia="Arial Unicode MS"/>
                <w:b/>
                <w:szCs w:val="24"/>
              </w:rPr>
              <w:t>143</w:t>
            </w:r>
          </w:p>
        </w:tc>
      </w:tr>
      <w:tr w:rsidR="00ED34E5" w:rsidRPr="008A0472" w:rsidTr="009B4C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7" w:type="dxa"/>
          </w:tcPr>
          <w:p w:rsidR="00ED34E5" w:rsidRPr="008A0472" w:rsidRDefault="00ED34E5" w:rsidP="009B4C38">
            <w:pPr>
              <w:rPr>
                <w:szCs w:val="24"/>
              </w:rPr>
            </w:pPr>
          </w:p>
        </w:tc>
        <w:tc>
          <w:tcPr>
            <w:tcW w:w="1163" w:type="dxa"/>
          </w:tcPr>
          <w:p w:rsidR="00ED34E5" w:rsidRPr="008A0472" w:rsidRDefault="00ED34E5" w:rsidP="009B4C38">
            <w:pPr>
              <w:jc w:val="right"/>
              <w:cnfStyle w:val="000000100000" w:firstRow="0" w:lastRow="0" w:firstColumn="0" w:lastColumn="0" w:oddVBand="0" w:evenVBand="0" w:oddHBand="1" w:evenHBand="0" w:firstRowFirstColumn="0" w:firstRowLastColumn="0" w:lastRowFirstColumn="0" w:lastRowLastColumn="0"/>
              <w:rPr>
                <w:rFonts w:eastAsia="Arial Unicode MS"/>
                <w:b/>
                <w:szCs w:val="24"/>
              </w:rPr>
            </w:pPr>
          </w:p>
        </w:tc>
        <w:tc>
          <w:tcPr>
            <w:tcW w:w="1177" w:type="dxa"/>
          </w:tcPr>
          <w:p w:rsidR="00ED34E5" w:rsidRPr="008A0472" w:rsidRDefault="00ED34E5" w:rsidP="009B4C38">
            <w:pPr>
              <w:jc w:val="right"/>
              <w:cnfStyle w:val="000000100000" w:firstRow="0" w:lastRow="0" w:firstColumn="0" w:lastColumn="0" w:oddVBand="0" w:evenVBand="0" w:oddHBand="1" w:evenHBand="0" w:firstRowFirstColumn="0" w:firstRowLastColumn="0" w:lastRowFirstColumn="0" w:lastRowLastColumn="0"/>
              <w:rPr>
                <w:rFonts w:eastAsia="Arial Unicode MS"/>
                <w:b/>
                <w:szCs w:val="24"/>
              </w:rPr>
            </w:pPr>
          </w:p>
        </w:tc>
        <w:tc>
          <w:tcPr>
            <w:tcW w:w="1270" w:type="dxa"/>
          </w:tcPr>
          <w:p w:rsidR="00ED34E5" w:rsidRPr="008A0472" w:rsidRDefault="00ED34E5" w:rsidP="009B4C38">
            <w:pPr>
              <w:jc w:val="right"/>
              <w:cnfStyle w:val="000000100000" w:firstRow="0" w:lastRow="0" w:firstColumn="0" w:lastColumn="0" w:oddVBand="0" w:evenVBand="0" w:oddHBand="1" w:evenHBand="0" w:firstRowFirstColumn="0" w:firstRowLastColumn="0" w:lastRowFirstColumn="0" w:lastRowLastColumn="0"/>
              <w:rPr>
                <w:rFonts w:eastAsia="Arial Unicode MS"/>
                <w:b/>
                <w:szCs w:val="24"/>
              </w:rPr>
            </w:pPr>
          </w:p>
        </w:tc>
        <w:tc>
          <w:tcPr>
            <w:tcW w:w="1163" w:type="dxa"/>
          </w:tcPr>
          <w:p w:rsidR="00ED34E5" w:rsidRPr="008A0472" w:rsidRDefault="00ED34E5" w:rsidP="009B4C38">
            <w:pPr>
              <w:jc w:val="right"/>
              <w:cnfStyle w:val="000000100000" w:firstRow="0" w:lastRow="0" w:firstColumn="0" w:lastColumn="0" w:oddVBand="0" w:evenVBand="0" w:oddHBand="1" w:evenHBand="0" w:firstRowFirstColumn="0" w:firstRowLastColumn="0" w:lastRowFirstColumn="0" w:lastRowLastColumn="0"/>
              <w:rPr>
                <w:rFonts w:eastAsia="Arial Unicode MS"/>
                <w:b/>
                <w:szCs w:val="24"/>
              </w:rPr>
            </w:pPr>
          </w:p>
        </w:tc>
      </w:tr>
      <w:tr w:rsidR="009B4C38" w:rsidRPr="008A0472" w:rsidTr="009B4C38">
        <w:tc>
          <w:tcPr>
            <w:cnfStyle w:val="001000000000" w:firstRow="0" w:lastRow="0" w:firstColumn="1" w:lastColumn="0" w:oddVBand="0" w:evenVBand="0" w:oddHBand="0" w:evenHBand="0" w:firstRowFirstColumn="0" w:firstRowLastColumn="0" w:lastRowFirstColumn="0" w:lastRowLastColumn="0"/>
            <w:tcW w:w="4587" w:type="dxa"/>
          </w:tcPr>
          <w:p w:rsidR="009B4C38" w:rsidRPr="008A0472" w:rsidRDefault="009B4C38" w:rsidP="009B4C38">
            <w:pPr>
              <w:rPr>
                <w:b w:val="0"/>
                <w:szCs w:val="24"/>
              </w:rPr>
            </w:pPr>
            <w:r w:rsidRPr="008A0472">
              <w:rPr>
                <w:b w:val="0"/>
                <w:szCs w:val="24"/>
              </w:rPr>
              <w:t>Minderheit</w:t>
            </w:r>
            <w:r w:rsidR="000A09D6" w:rsidRPr="008A0472">
              <w:rPr>
                <w:b w:val="0"/>
                <w:szCs w:val="24"/>
              </w:rPr>
              <w:t>s</w:t>
            </w:r>
            <w:r w:rsidRPr="008A0472">
              <w:rPr>
                <w:b w:val="0"/>
                <w:szCs w:val="24"/>
              </w:rPr>
              <w:t>anteile am Eigenkapital Acesstech AG</w:t>
            </w:r>
          </w:p>
        </w:tc>
        <w:tc>
          <w:tcPr>
            <w:tcW w:w="1163" w:type="dxa"/>
          </w:tcPr>
          <w:p w:rsidR="009B4C38" w:rsidRPr="008A0472" w:rsidRDefault="009B4C38" w:rsidP="009B4C38">
            <w:pPr>
              <w:jc w:val="right"/>
              <w:cnfStyle w:val="000000000000" w:firstRow="0" w:lastRow="0" w:firstColumn="0" w:lastColumn="0" w:oddVBand="0" w:evenVBand="0" w:oddHBand="0" w:evenHBand="0" w:firstRowFirstColumn="0" w:firstRowLastColumn="0" w:lastRowFirstColumn="0" w:lastRowLastColumn="0"/>
              <w:rPr>
                <w:rFonts w:eastAsia="Arial Unicode MS"/>
                <w:szCs w:val="24"/>
              </w:rPr>
            </w:pPr>
            <w:r w:rsidRPr="008A0472">
              <w:rPr>
                <w:rFonts w:eastAsia="Arial Unicode MS"/>
                <w:szCs w:val="24"/>
              </w:rPr>
              <w:t>0</w:t>
            </w:r>
          </w:p>
        </w:tc>
        <w:tc>
          <w:tcPr>
            <w:tcW w:w="1177" w:type="dxa"/>
          </w:tcPr>
          <w:p w:rsidR="009B4C38" w:rsidRPr="008A0472" w:rsidRDefault="009B4C38" w:rsidP="009B4C38">
            <w:pPr>
              <w:jc w:val="right"/>
              <w:cnfStyle w:val="000000000000" w:firstRow="0" w:lastRow="0" w:firstColumn="0" w:lastColumn="0" w:oddVBand="0" w:evenVBand="0" w:oddHBand="0" w:evenHBand="0" w:firstRowFirstColumn="0" w:firstRowLastColumn="0" w:lastRowFirstColumn="0" w:lastRowLastColumn="0"/>
              <w:rPr>
                <w:rFonts w:eastAsia="Arial Unicode MS"/>
                <w:szCs w:val="24"/>
              </w:rPr>
            </w:pPr>
            <w:r w:rsidRPr="008A0472">
              <w:rPr>
                <w:rFonts w:eastAsia="Arial Unicode MS"/>
                <w:szCs w:val="24"/>
              </w:rPr>
              <w:t>752</w:t>
            </w:r>
          </w:p>
        </w:tc>
        <w:tc>
          <w:tcPr>
            <w:tcW w:w="1270" w:type="dxa"/>
          </w:tcPr>
          <w:p w:rsidR="009B4C38" w:rsidRPr="008A0472" w:rsidRDefault="009B4C38" w:rsidP="009B4C38">
            <w:pPr>
              <w:jc w:val="right"/>
              <w:cnfStyle w:val="000000000000" w:firstRow="0" w:lastRow="0" w:firstColumn="0" w:lastColumn="0" w:oddVBand="0" w:evenVBand="0" w:oddHBand="0" w:evenHBand="0" w:firstRowFirstColumn="0" w:firstRowLastColumn="0" w:lastRowFirstColumn="0" w:lastRowLastColumn="0"/>
              <w:rPr>
                <w:rFonts w:eastAsia="Arial Unicode MS"/>
                <w:szCs w:val="24"/>
              </w:rPr>
            </w:pPr>
            <w:r w:rsidRPr="008A0472">
              <w:rPr>
                <w:rFonts w:eastAsia="Arial Unicode MS"/>
                <w:szCs w:val="24"/>
              </w:rPr>
              <w:t>0</w:t>
            </w:r>
          </w:p>
        </w:tc>
        <w:tc>
          <w:tcPr>
            <w:tcW w:w="1163" w:type="dxa"/>
          </w:tcPr>
          <w:p w:rsidR="009B4C38" w:rsidRPr="008A0472" w:rsidRDefault="009B4C38" w:rsidP="009B4C38">
            <w:pPr>
              <w:jc w:val="right"/>
              <w:cnfStyle w:val="000000000000" w:firstRow="0" w:lastRow="0" w:firstColumn="0" w:lastColumn="0" w:oddVBand="0" w:evenVBand="0" w:oddHBand="0" w:evenHBand="0" w:firstRowFirstColumn="0" w:firstRowLastColumn="0" w:lastRowFirstColumn="0" w:lastRowLastColumn="0"/>
              <w:rPr>
                <w:rFonts w:eastAsia="Arial Unicode MS"/>
                <w:szCs w:val="24"/>
              </w:rPr>
            </w:pPr>
            <w:r w:rsidRPr="008A0472">
              <w:rPr>
                <w:rFonts w:eastAsia="Arial Unicode MS"/>
                <w:szCs w:val="24"/>
              </w:rPr>
              <w:t>752</w:t>
            </w:r>
          </w:p>
        </w:tc>
      </w:tr>
      <w:tr w:rsidR="009B4C38" w:rsidRPr="008A0472" w:rsidTr="009B4C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7" w:type="dxa"/>
          </w:tcPr>
          <w:p w:rsidR="009B4C38" w:rsidRPr="008A0472" w:rsidRDefault="009B4C38" w:rsidP="009B4C38">
            <w:pPr>
              <w:rPr>
                <w:b w:val="0"/>
                <w:szCs w:val="24"/>
              </w:rPr>
            </w:pPr>
            <w:r w:rsidRPr="008A0472">
              <w:rPr>
                <w:b w:val="0"/>
                <w:szCs w:val="24"/>
              </w:rPr>
              <w:t>Minderheit</w:t>
            </w:r>
            <w:r w:rsidR="000A09D6" w:rsidRPr="008A0472">
              <w:rPr>
                <w:b w:val="0"/>
                <w:szCs w:val="24"/>
              </w:rPr>
              <w:t>s</w:t>
            </w:r>
            <w:r w:rsidRPr="008A0472">
              <w:rPr>
                <w:b w:val="0"/>
                <w:szCs w:val="24"/>
              </w:rPr>
              <w:t xml:space="preserve">anteile am </w:t>
            </w:r>
            <w:r w:rsidR="003C122A" w:rsidRPr="008A0472">
              <w:rPr>
                <w:b w:val="0"/>
                <w:szCs w:val="24"/>
              </w:rPr>
              <w:t>Jahresergebnis</w:t>
            </w:r>
            <w:r w:rsidRPr="008A0472">
              <w:rPr>
                <w:b w:val="0"/>
                <w:szCs w:val="24"/>
              </w:rPr>
              <w:t xml:space="preserve"> Acesstech  AG</w:t>
            </w:r>
          </w:p>
        </w:tc>
        <w:tc>
          <w:tcPr>
            <w:tcW w:w="1163" w:type="dxa"/>
          </w:tcPr>
          <w:p w:rsidR="009B4C38" w:rsidRPr="008A0472" w:rsidRDefault="009B4C38" w:rsidP="009B4C38">
            <w:pPr>
              <w:jc w:val="right"/>
              <w:cnfStyle w:val="000000100000" w:firstRow="0" w:lastRow="0" w:firstColumn="0" w:lastColumn="0" w:oddVBand="0" w:evenVBand="0" w:oddHBand="1" w:evenHBand="0" w:firstRowFirstColumn="0" w:firstRowLastColumn="0" w:lastRowFirstColumn="0" w:lastRowLastColumn="0"/>
              <w:rPr>
                <w:rFonts w:eastAsia="Arial Unicode MS"/>
                <w:szCs w:val="24"/>
              </w:rPr>
            </w:pPr>
            <w:r w:rsidRPr="008A0472">
              <w:rPr>
                <w:rFonts w:eastAsia="Arial Unicode MS"/>
                <w:szCs w:val="24"/>
              </w:rPr>
              <w:t>0</w:t>
            </w:r>
          </w:p>
        </w:tc>
        <w:tc>
          <w:tcPr>
            <w:tcW w:w="1177" w:type="dxa"/>
          </w:tcPr>
          <w:p w:rsidR="009B4C38" w:rsidRPr="008A0472" w:rsidRDefault="009B4C38" w:rsidP="009B4C38">
            <w:pPr>
              <w:jc w:val="right"/>
              <w:cnfStyle w:val="000000100000" w:firstRow="0" w:lastRow="0" w:firstColumn="0" w:lastColumn="0" w:oddVBand="0" w:evenVBand="0" w:oddHBand="1" w:evenHBand="0" w:firstRowFirstColumn="0" w:firstRowLastColumn="0" w:lastRowFirstColumn="0" w:lastRowLastColumn="0"/>
              <w:rPr>
                <w:rFonts w:eastAsia="Arial Unicode MS"/>
                <w:szCs w:val="24"/>
              </w:rPr>
            </w:pPr>
            <w:r w:rsidRPr="008A0472">
              <w:rPr>
                <w:rFonts w:eastAsia="Arial Unicode MS"/>
                <w:szCs w:val="24"/>
              </w:rPr>
              <w:t>163</w:t>
            </w:r>
          </w:p>
        </w:tc>
        <w:tc>
          <w:tcPr>
            <w:tcW w:w="1270" w:type="dxa"/>
          </w:tcPr>
          <w:p w:rsidR="009B4C38" w:rsidRPr="008A0472" w:rsidRDefault="009B4C38" w:rsidP="009B4C38">
            <w:pPr>
              <w:jc w:val="right"/>
              <w:cnfStyle w:val="000000100000" w:firstRow="0" w:lastRow="0" w:firstColumn="0" w:lastColumn="0" w:oddVBand="0" w:evenVBand="0" w:oddHBand="1" w:evenHBand="0" w:firstRowFirstColumn="0" w:firstRowLastColumn="0" w:lastRowFirstColumn="0" w:lastRowLastColumn="0"/>
              <w:rPr>
                <w:rFonts w:eastAsia="Arial Unicode MS"/>
                <w:szCs w:val="24"/>
              </w:rPr>
            </w:pPr>
            <w:r w:rsidRPr="008A0472">
              <w:rPr>
                <w:rFonts w:eastAsia="Arial Unicode MS"/>
                <w:szCs w:val="24"/>
              </w:rPr>
              <w:t>0</w:t>
            </w:r>
          </w:p>
        </w:tc>
        <w:tc>
          <w:tcPr>
            <w:tcW w:w="1163" w:type="dxa"/>
          </w:tcPr>
          <w:p w:rsidR="009B4C38" w:rsidRPr="008A0472" w:rsidRDefault="009B4C38" w:rsidP="009B4C38">
            <w:pPr>
              <w:jc w:val="right"/>
              <w:cnfStyle w:val="000000100000" w:firstRow="0" w:lastRow="0" w:firstColumn="0" w:lastColumn="0" w:oddVBand="0" w:evenVBand="0" w:oddHBand="1" w:evenHBand="0" w:firstRowFirstColumn="0" w:firstRowLastColumn="0" w:lastRowFirstColumn="0" w:lastRowLastColumn="0"/>
              <w:rPr>
                <w:rFonts w:eastAsia="Arial Unicode MS"/>
                <w:szCs w:val="24"/>
              </w:rPr>
            </w:pPr>
            <w:r w:rsidRPr="008A0472">
              <w:rPr>
                <w:rFonts w:eastAsia="Arial Unicode MS"/>
                <w:szCs w:val="24"/>
              </w:rPr>
              <w:t>163</w:t>
            </w:r>
          </w:p>
        </w:tc>
      </w:tr>
      <w:tr w:rsidR="0084116F" w:rsidRPr="008A0472" w:rsidTr="009B4C38">
        <w:tc>
          <w:tcPr>
            <w:cnfStyle w:val="001000000000" w:firstRow="0" w:lastRow="0" w:firstColumn="1" w:lastColumn="0" w:oddVBand="0" w:evenVBand="0" w:oddHBand="0" w:evenHBand="0" w:firstRowFirstColumn="0" w:firstRowLastColumn="0" w:lastRowFirstColumn="0" w:lastRowLastColumn="0"/>
            <w:tcW w:w="4587" w:type="dxa"/>
          </w:tcPr>
          <w:p w:rsidR="0084116F" w:rsidRPr="008A0472" w:rsidRDefault="000A09D6" w:rsidP="009B4C38">
            <w:pPr>
              <w:rPr>
                <w:szCs w:val="24"/>
              </w:rPr>
            </w:pPr>
            <w:r w:rsidRPr="008A0472">
              <w:rPr>
                <w:szCs w:val="24"/>
              </w:rPr>
              <w:t xml:space="preserve">Total Minderheitsanteile </w:t>
            </w:r>
          </w:p>
        </w:tc>
        <w:tc>
          <w:tcPr>
            <w:tcW w:w="1163" w:type="dxa"/>
          </w:tcPr>
          <w:p w:rsidR="0084116F" w:rsidRPr="008A0472" w:rsidRDefault="000A09D6" w:rsidP="009B4C38">
            <w:pPr>
              <w:jc w:val="right"/>
              <w:cnfStyle w:val="000000000000" w:firstRow="0" w:lastRow="0" w:firstColumn="0" w:lastColumn="0" w:oddVBand="0" w:evenVBand="0" w:oddHBand="0" w:evenHBand="0" w:firstRowFirstColumn="0" w:firstRowLastColumn="0" w:lastRowFirstColumn="0" w:lastRowLastColumn="0"/>
              <w:rPr>
                <w:rFonts w:eastAsia="Arial Unicode MS"/>
                <w:b/>
                <w:szCs w:val="24"/>
              </w:rPr>
            </w:pPr>
            <w:r w:rsidRPr="008A0472">
              <w:rPr>
                <w:rFonts w:eastAsia="Arial Unicode MS"/>
                <w:b/>
                <w:szCs w:val="24"/>
              </w:rPr>
              <w:t>0</w:t>
            </w:r>
          </w:p>
        </w:tc>
        <w:tc>
          <w:tcPr>
            <w:tcW w:w="1177" w:type="dxa"/>
          </w:tcPr>
          <w:p w:rsidR="0084116F" w:rsidRPr="008A0472" w:rsidRDefault="000A09D6" w:rsidP="009B4C38">
            <w:pPr>
              <w:jc w:val="right"/>
              <w:cnfStyle w:val="000000000000" w:firstRow="0" w:lastRow="0" w:firstColumn="0" w:lastColumn="0" w:oddVBand="0" w:evenVBand="0" w:oddHBand="0" w:evenHBand="0" w:firstRowFirstColumn="0" w:firstRowLastColumn="0" w:lastRowFirstColumn="0" w:lastRowLastColumn="0"/>
              <w:rPr>
                <w:rFonts w:eastAsia="Arial Unicode MS"/>
                <w:b/>
                <w:szCs w:val="24"/>
              </w:rPr>
            </w:pPr>
            <w:r w:rsidRPr="008A0472">
              <w:rPr>
                <w:rFonts w:eastAsia="Arial Unicode MS"/>
                <w:b/>
                <w:szCs w:val="24"/>
              </w:rPr>
              <w:t>91</w:t>
            </w:r>
            <w:r w:rsidR="008E581A" w:rsidRPr="008A0472">
              <w:rPr>
                <w:rFonts w:eastAsia="Arial Unicode MS"/>
                <w:b/>
                <w:szCs w:val="24"/>
              </w:rPr>
              <w:t>6</w:t>
            </w:r>
          </w:p>
        </w:tc>
        <w:tc>
          <w:tcPr>
            <w:tcW w:w="1270" w:type="dxa"/>
          </w:tcPr>
          <w:p w:rsidR="0084116F" w:rsidRPr="008A0472" w:rsidRDefault="000A09D6" w:rsidP="009B4C38">
            <w:pPr>
              <w:jc w:val="right"/>
              <w:cnfStyle w:val="000000000000" w:firstRow="0" w:lastRow="0" w:firstColumn="0" w:lastColumn="0" w:oddVBand="0" w:evenVBand="0" w:oddHBand="0" w:evenHBand="0" w:firstRowFirstColumn="0" w:firstRowLastColumn="0" w:lastRowFirstColumn="0" w:lastRowLastColumn="0"/>
              <w:rPr>
                <w:rFonts w:eastAsia="Arial Unicode MS"/>
                <w:b/>
                <w:szCs w:val="24"/>
              </w:rPr>
            </w:pPr>
            <w:r w:rsidRPr="008A0472">
              <w:rPr>
                <w:rFonts w:eastAsia="Arial Unicode MS"/>
                <w:b/>
                <w:szCs w:val="24"/>
              </w:rPr>
              <w:t>0</w:t>
            </w:r>
          </w:p>
        </w:tc>
        <w:tc>
          <w:tcPr>
            <w:tcW w:w="1163" w:type="dxa"/>
          </w:tcPr>
          <w:p w:rsidR="0084116F" w:rsidRPr="008A0472" w:rsidRDefault="000A09D6" w:rsidP="009B4C38">
            <w:pPr>
              <w:jc w:val="right"/>
              <w:cnfStyle w:val="000000000000" w:firstRow="0" w:lastRow="0" w:firstColumn="0" w:lastColumn="0" w:oddVBand="0" w:evenVBand="0" w:oddHBand="0" w:evenHBand="0" w:firstRowFirstColumn="0" w:firstRowLastColumn="0" w:lastRowFirstColumn="0" w:lastRowLastColumn="0"/>
              <w:rPr>
                <w:rFonts w:eastAsia="Arial Unicode MS"/>
                <w:b/>
                <w:szCs w:val="24"/>
              </w:rPr>
            </w:pPr>
            <w:r w:rsidRPr="008A0472">
              <w:rPr>
                <w:rFonts w:eastAsia="Arial Unicode MS"/>
                <w:b/>
                <w:szCs w:val="24"/>
              </w:rPr>
              <w:t>91</w:t>
            </w:r>
            <w:r w:rsidR="008E581A" w:rsidRPr="008A0472">
              <w:rPr>
                <w:rFonts w:eastAsia="Arial Unicode MS"/>
                <w:b/>
                <w:szCs w:val="24"/>
              </w:rPr>
              <w:t>6</w:t>
            </w:r>
          </w:p>
        </w:tc>
      </w:tr>
      <w:tr w:rsidR="009B4C38" w:rsidRPr="008A0472" w:rsidTr="009B4C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7" w:type="dxa"/>
          </w:tcPr>
          <w:p w:rsidR="009B4C38" w:rsidRPr="008A0472" w:rsidRDefault="009B4C38" w:rsidP="009B4C38">
            <w:pPr>
              <w:rPr>
                <w:b w:val="0"/>
                <w:szCs w:val="24"/>
              </w:rPr>
            </w:pPr>
          </w:p>
        </w:tc>
        <w:tc>
          <w:tcPr>
            <w:tcW w:w="1163" w:type="dxa"/>
          </w:tcPr>
          <w:p w:rsidR="009B4C38" w:rsidRPr="008A0472" w:rsidRDefault="009B4C38" w:rsidP="009B4C38">
            <w:pPr>
              <w:jc w:val="right"/>
              <w:cnfStyle w:val="000000100000" w:firstRow="0" w:lastRow="0" w:firstColumn="0" w:lastColumn="0" w:oddVBand="0" w:evenVBand="0" w:oddHBand="1" w:evenHBand="0" w:firstRowFirstColumn="0" w:firstRowLastColumn="0" w:lastRowFirstColumn="0" w:lastRowLastColumn="0"/>
              <w:rPr>
                <w:rFonts w:eastAsia="Arial Unicode MS"/>
                <w:szCs w:val="24"/>
              </w:rPr>
            </w:pPr>
          </w:p>
        </w:tc>
        <w:tc>
          <w:tcPr>
            <w:tcW w:w="1177" w:type="dxa"/>
          </w:tcPr>
          <w:p w:rsidR="009B4C38" w:rsidRPr="008A0472" w:rsidRDefault="009B4C38" w:rsidP="009B4C38">
            <w:pPr>
              <w:jc w:val="right"/>
              <w:cnfStyle w:val="000000100000" w:firstRow="0" w:lastRow="0" w:firstColumn="0" w:lastColumn="0" w:oddVBand="0" w:evenVBand="0" w:oddHBand="1" w:evenHBand="0" w:firstRowFirstColumn="0" w:firstRowLastColumn="0" w:lastRowFirstColumn="0" w:lastRowLastColumn="0"/>
              <w:rPr>
                <w:rFonts w:eastAsia="Arial Unicode MS"/>
                <w:szCs w:val="24"/>
              </w:rPr>
            </w:pPr>
          </w:p>
        </w:tc>
        <w:tc>
          <w:tcPr>
            <w:tcW w:w="1270" w:type="dxa"/>
          </w:tcPr>
          <w:p w:rsidR="009B4C38" w:rsidRPr="008A0472" w:rsidRDefault="009B4C38" w:rsidP="009B4C38">
            <w:pPr>
              <w:jc w:val="right"/>
              <w:cnfStyle w:val="000000100000" w:firstRow="0" w:lastRow="0" w:firstColumn="0" w:lastColumn="0" w:oddVBand="0" w:evenVBand="0" w:oddHBand="1" w:evenHBand="0" w:firstRowFirstColumn="0" w:firstRowLastColumn="0" w:lastRowFirstColumn="0" w:lastRowLastColumn="0"/>
              <w:rPr>
                <w:rFonts w:eastAsia="Arial Unicode MS"/>
                <w:szCs w:val="24"/>
              </w:rPr>
            </w:pPr>
          </w:p>
        </w:tc>
        <w:tc>
          <w:tcPr>
            <w:tcW w:w="1163" w:type="dxa"/>
          </w:tcPr>
          <w:p w:rsidR="009B4C38" w:rsidRPr="008A0472" w:rsidRDefault="009B4C38" w:rsidP="009B4C38">
            <w:pPr>
              <w:jc w:val="right"/>
              <w:cnfStyle w:val="000000100000" w:firstRow="0" w:lastRow="0" w:firstColumn="0" w:lastColumn="0" w:oddVBand="0" w:evenVBand="0" w:oddHBand="1" w:evenHBand="0" w:firstRowFirstColumn="0" w:firstRowLastColumn="0" w:lastRowFirstColumn="0" w:lastRowLastColumn="0"/>
              <w:rPr>
                <w:rFonts w:eastAsia="Arial Unicode MS"/>
                <w:szCs w:val="24"/>
              </w:rPr>
            </w:pPr>
          </w:p>
        </w:tc>
      </w:tr>
      <w:tr w:rsidR="00C45103" w:rsidRPr="008A0472" w:rsidTr="009B4C38">
        <w:tc>
          <w:tcPr>
            <w:cnfStyle w:val="001000000000" w:firstRow="0" w:lastRow="0" w:firstColumn="1" w:lastColumn="0" w:oddVBand="0" w:evenVBand="0" w:oddHBand="0" w:evenHBand="0" w:firstRowFirstColumn="0" w:firstRowLastColumn="0" w:lastRowFirstColumn="0" w:lastRowLastColumn="0"/>
            <w:tcW w:w="4587" w:type="dxa"/>
          </w:tcPr>
          <w:p w:rsidR="00C45103" w:rsidRPr="008A0472" w:rsidRDefault="00C45103" w:rsidP="00C45103">
            <w:pPr>
              <w:rPr>
                <w:szCs w:val="24"/>
              </w:rPr>
            </w:pPr>
            <w:r w:rsidRPr="008A0472">
              <w:rPr>
                <w:szCs w:val="24"/>
              </w:rPr>
              <w:t>Gesamttotal Fonds- und Organisationskapital mit Minderheiten</w:t>
            </w:r>
          </w:p>
        </w:tc>
        <w:tc>
          <w:tcPr>
            <w:tcW w:w="1163" w:type="dxa"/>
          </w:tcPr>
          <w:p w:rsidR="00C45103" w:rsidRPr="008A0472" w:rsidRDefault="00C45103" w:rsidP="00C45103">
            <w:pPr>
              <w:jc w:val="right"/>
              <w:cnfStyle w:val="000000000000" w:firstRow="0" w:lastRow="0" w:firstColumn="0" w:lastColumn="0" w:oddVBand="0" w:evenVBand="0" w:oddHBand="0" w:evenHBand="0" w:firstRowFirstColumn="0" w:firstRowLastColumn="0" w:lastRowFirstColumn="0" w:lastRowLastColumn="0"/>
              <w:rPr>
                <w:rFonts w:eastAsia="Arial Unicode MS"/>
                <w:b/>
                <w:szCs w:val="24"/>
              </w:rPr>
            </w:pPr>
            <w:r w:rsidRPr="008A0472">
              <w:rPr>
                <w:rFonts w:eastAsia="Arial Unicode MS"/>
                <w:b/>
                <w:szCs w:val="24"/>
              </w:rPr>
              <w:t>23'793</w:t>
            </w:r>
          </w:p>
        </w:tc>
        <w:tc>
          <w:tcPr>
            <w:tcW w:w="1177" w:type="dxa"/>
          </w:tcPr>
          <w:p w:rsidR="00C45103" w:rsidRPr="008A0472" w:rsidRDefault="00C45103" w:rsidP="00C45103">
            <w:pPr>
              <w:jc w:val="right"/>
              <w:cnfStyle w:val="000000000000" w:firstRow="0" w:lastRow="0" w:firstColumn="0" w:lastColumn="0" w:oddVBand="0" w:evenVBand="0" w:oddHBand="0" w:evenHBand="0" w:firstRowFirstColumn="0" w:firstRowLastColumn="0" w:lastRowFirstColumn="0" w:lastRowLastColumn="0"/>
              <w:rPr>
                <w:rFonts w:eastAsia="Arial Unicode MS"/>
                <w:b/>
                <w:szCs w:val="24"/>
              </w:rPr>
            </w:pPr>
            <w:r w:rsidRPr="008A0472">
              <w:rPr>
                <w:rFonts w:eastAsia="Arial Unicode MS"/>
                <w:b/>
                <w:szCs w:val="24"/>
              </w:rPr>
              <w:t>1'</w:t>
            </w:r>
            <w:r w:rsidR="00140AF8" w:rsidRPr="008A0472">
              <w:rPr>
                <w:rFonts w:eastAsia="Arial Unicode MS"/>
                <w:b/>
                <w:szCs w:val="24"/>
              </w:rPr>
              <w:t>070</w:t>
            </w:r>
          </w:p>
        </w:tc>
        <w:tc>
          <w:tcPr>
            <w:tcW w:w="1270" w:type="dxa"/>
          </w:tcPr>
          <w:p w:rsidR="00C45103" w:rsidRPr="008A0472" w:rsidRDefault="00C45103" w:rsidP="00C45103">
            <w:pPr>
              <w:jc w:val="right"/>
              <w:cnfStyle w:val="000000000000" w:firstRow="0" w:lastRow="0" w:firstColumn="0" w:lastColumn="0" w:oddVBand="0" w:evenVBand="0" w:oddHBand="0" w:evenHBand="0" w:firstRowFirstColumn="0" w:firstRowLastColumn="0" w:lastRowFirstColumn="0" w:lastRowLastColumn="0"/>
              <w:rPr>
                <w:rFonts w:eastAsia="Arial Unicode MS"/>
                <w:b/>
                <w:szCs w:val="24"/>
              </w:rPr>
            </w:pPr>
            <w:r w:rsidRPr="008A0472">
              <w:rPr>
                <w:rFonts w:eastAsia="Arial Unicode MS"/>
                <w:b/>
                <w:szCs w:val="24"/>
              </w:rPr>
              <w:t>-8</w:t>
            </w:r>
            <w:r w:rsidR="00140AF8" w:rsidRPr="008A0472">
              <w:rPr>
                <w:rFonts w:eastAsia="Arial Unicode MS"/>
                <w:b/>
                <w:szCs w:val="24"/>
              </w:rPr>
              <w:t>04</w:t>
            </w:r>
          </w:p>
        </w:tc>
        <w:tc>
          <w:tcPr>
            <w:tcW w:w="1163" w:type="dxa"/>
          </w:tcPr>
          <w:p w:rsidR="00C45103" w:rsidRPr="008A0472" w:rsidRDefault="00C45103" w:rsidP="00C45103">
            <w:pPr>
              <w:jc w:val="right"/>
              <w:cnfStyle w:val="000000000000" w:firstRow="0" w:lastRow="0" w:firstColumn="0" w:lastColumn="0" w:oddVBand="0" w:evenVBand="0" w:oddHBand="0" w:evenHBand="0" w:firstRowFirstColumn="0" w:firstRowLastColumn="0" w:lastRowFirstColumn="0" w:lastRowLastColumn="0"/>
              <w:rPr>
                <w:rFonts w:eastAsia="Arial Unicode MS"/>
                <w:b/>
                <w:szCs w:val="24"/>
              </w:rPr>
            </w:pPr>
            <w:r w:rsidRPr="008A0472">
              <w:rPr>
                <w:rFonts w:eastAsia="Arial Unicode MS"/>
                <w:b/>
                <w:szCs w:val="24"/>
              </w:rPr>
              <w:t>24'05</w:t>
            </w:r>
            <w:r w:rsidR="00027A2A" w:rsidRPr="008A0472">
              <w:rPr>
                <w:rFonts w:eastAsia="Arial Unicode MS"/>
                <w:b/>
                <w:szCs w:val="24"/>
              </w:rPr>
              <w:t>9</w:t>
            </w:r>
          </w:p>
        </w:tc>
      </w:tr>
    </w:tbl>
    <w:p w:rsidR="000C0C30" w:rsidRPr="008A0472" w:rsidRDefault="000C0C30" w:rsidP="00CE0FBC">
      <w:pPr>
        <w:pStyle w:val="Titel"/>
      </w:pPr>
      <w:bookmarkStart w:id="59" w:name="title05"/>
      <w:bookmarkStart w:id="60" w:name="title7"/>
      <w:bookmarkStart w:id="61" w:name="title06"/>
      <w:bookmarkStart w:id="62" w:name="_Toc193507926"/>
      <w:bookmarkStart w:id="63" w:name="_Toc414867445"/>
      <w:bookmarkStart w:id="64" w:name="_Toc422143332"/>
      <w:bookmarkStart w:id="65" w:name="_Toc478383059"/>
      <w:bookmarkEnd w:id="59"/>
      <w:bookmarkEnd w:id="60"/>
      <w:bookmarkEnd w:id="61"/>
      <w:r w:rsidRPr="008A0472">
        <w:lastRenderedPageBreak/>
        <w:t xml:space="preserve">Anhang zur Jahresrechnung </w:t>
      </w:r>
      <w:bookmarkEnd w:id="62"/>
      <w:r w:rsidR="00174A16" w:rsidRPr="008A0472">
        <w:t>2018</w:t>
      </w:r>
      <w:bookmarkEnd w:id="63"/>
      <w:bookmarkEnd w:id="64"/>
      <w:bookmarkEnd w:id="65"/>
    </w:p>
    <w:p w:rsidR="000C0C30" w:rsidRPr="008A0472" w:rsidRDefault="000C0C30" w:rsidP="00844209">
      <w:pPr>
        <w:pStyle w:val="1-Num"/>
        <w:rPr>
          <w:lang w:val="de-CH"/>
        </w:rPr>
      </w:pPr>
      <w:bookmarkStart w:id="66" w:name="_Toc255563328"/>
      <w:bookmarkStart w:id="67" w:name="_Toc256072826"/>
      <w:bookmarkStart w:id="68" w:name="_Toc285024933"/>
      <w:bookmarkStart w:id="69" w:name="_Toc285025647"/>
      <w:bookmarkStart w:id="70" w:name="_Toc285026114"/>
      <w:bookmarkStart w:id="71" w:name="_Toc285026215"/>
      <w:bookmarkStart w:id="72" w:name="_Toc285026245"/>
      <w:bookmarkStart w:id="73" w:name="_Toc286247087"/>
      <w:bookmarkStart w:id="74" w:name="_Toc414867446"/>
      <w:bookmarkStart w:id="75" w:name="_Toc422143333"/>
      <w:bookmarkStart w:id="76" w:name="_Toc478383060"/>
      <w:bookmarkStart w:id="77" w:name="_Toc7006406"/>
      <w:r w:rsidRPr="008A0472">
        <w:rPr>
          <w:lang w:val="de-CH"/>
        </w:rPr>
        <w:t>Rechnungslegungsgrundsätze</w:t>
      </w:r>
      <w:bookmarkEnd w:id="66"/>
      <w:bookmarkEnd w:id="67"/>
      <w:bookmarkEnd w:id="68"/>
      <w:bookmarkEnd w:id="69"/>
      <w:bookmarkEnd w:id="70"/>
      <w:bookmarkEnd w:id="71"/>
      <w:bookmarkEnd w:id="72"/>
      <w:bookmarkEnd w:id="73"/>
      <w:bookmarkEnd w:id="74"/>
      <w:bookmarkEnd w:id="75"/>
      <w:bookmarkEnd w:id="76"/>
      <w:bookmarkEnd w:id="77"/>
    </w:p>
    <w:p w:rsidR="000C0C30" w:rsidRPr="008A0472" w:rsidRDefault="000C0C30" w:rsidP="00844209">
      <w:pPr>
        <w:pStyle w:val="2-Num"/>
        <w:rPr>
          <w:lang w:val="de-CH"/>
        </w:rPr>
      </w:pPr>
      <w:bookmarkStart w:id="78" w:name="_Toc255563329"/>
      <w:bookmarkStart w:id="79" w:name="_Toc256072827"/>
      <w:bookmarkStart w:id="80" w:name="_Toc285024934"/>
      <w:bookmarkStart w:id="81" w:name="_Toc285025648"/>
      <w:bookmarkStart w:id="82" w:name="_Toc285026115"/>
      <w:bookmarkStart w:id="83" w:name="_Toc285026246"/>
      <w:bookmarkStart w:id="84" w:name="_Toc286247088"/>
      <w:bookmarkStart w:id="85" w:name="_Toc414867447"/>
      <w:bookmarkStart w:id="86" w:name="_Toc422143334"/>
      <w:bookmarkStart w:id="87" w:name="_Toc478383061"/>
      <w:bookmarkStart w:id="88" w:name="_Toc7006407"/>
      <w:r w:rsidRPr="008A0472">
        <w:rPr>
          <w:lang w:val="de-CH"/>
        </w:rPr>
        <w:t>Grundlagen der Rechnungslegung</w:t>
      </w:r>
      <w:bookmarkEnd w:id="78"/>
      <w:bookmarkEnd w:id="79"/>
      <w:bookmarkEnd w:id="80"/>
      <w:bookmarkEnd w:id="81"/>
      <w:bookmarkEnd w:id="82"/>
      <w:bookmarkEnd w:id="83"/>
      <w:bookmarkEnd w:id="84"/>
      <w:bookmarkEnd w:id="85"/>
      <w:bookmarkEnd w:id="86"/>
      <w:bookmarkEnd w:id="87"/>
      <w:bookmarkEnd w:id="88"/>
    </w:p>
    <w:p w:rsidR="000C0C30" w:rsidRPr="008A0472" w:rsidRDefault="000C0C30" w:rsidP="000C0C30">
      <w:r w:rsidRPr="008A0472">
        <w:t xml:space="preserve">Die Rechnungslegung des Schweizerischen Blinden- und Sehbehindertenverbandes erfolgt nach Massgabe und Übereinstimmung mit den Fachempfehlungen zur Rechnungslegung Swiss GAAP FER und vermittelt ein den tatsächlichen Verhältnissen entsprechendes Bild der Vermögens-, Finanz- und Ertragslage (true and fair view). Die Jahresrechnung entspricht dem schweizerischen Obligationenrecht, den Vorschriften der Stiftung ZEWO und den Bestimmungen der Statuten. </w:t>
      </w:r>
    </w:p>
    <w:p w:rsidR="000C0C30" w:rsidRPr="008A0472" w:rsidRDefault="000C0C30" w:rsidP="000C0C30"/>
    <w:p w:rsidR="000C0C30" w:rsidRPr="008A0472" w:rsidRDefault="000C0C30" w:rsidP="000C0C30">
      <w:r w:rsidRPr="008A0472">
        <w:t xml:space="preserve">Die Übereinstimmung der konsolidierten Jahresrechnung mit den gesetzlichen und statutarischen Vorschriften sowie den Anforderungen von Swiss GAAP FER wird jährlich durch die Revisionsstelle von Graffenried AG Treuhand in Bern, geprüft. </w:t>
      </w:r>
    </w:p>
    <w:p w:rsidR="00844209" w:rsidRPr="008A0472" w:rsidRDefault="00844209" w:rsidP="000C0C30"/>
    <w:p w:rsidR="000C0C30" w:rsidRPr="008A0472" w:rsidRDefault="000C0C30" w:rsidP="00844209">
      <w:pPr>
        <w:pStyle w:val="2-Num"/>
        <w:rPr>
          <w:lang w:val="de-CH"/>
        </w:rPr>
      </w:pPr>
      <w:bookmarkStart w:id="89" w:name="_Toc193507929"/>
      <w:bookmarkStart w:id="90" w:name="_Toc255563330"/>
      <w:bookmarkStart w:id="91" w:name="_Toc256072828"/>
      <w:bookmarkStart w:id="92" w:name="_Toc414867448"/>
      <w:bookmarkStart w:id="93" w:name="_Toc422143335"/>
      <w:bookmarkStart w:id="94" w:name="_Toc478383062"/>
      <w:bookmarkStart w:id="95" w:name="_Toc7006408"/>
      <w:r w:rsidRPr="008A0472">
        <w:rPr>
          <w:lang w:val="de-CH"/>
        </w:rPr>
        <w:t>Konsolidierungskreis und Konsolidierungsgrundsätze</w:t>
      </w:r>
      <w:bookmarkEnd w:id="89"/>
      <w:bookmarkEnd w:id="90"/>
      <w:bookmarkEnd w:id="91"/>
      <w:bookmarkEnd w:id="92"/>
      <w:bookmarkEnd w:id="93"/>
      <w:bookmarkEnd w:id="94"/>
      <w:bookmarkEnd w:id="95"/>
    </w:p>
    <w:p w:rsidR="000C0C30" w:rsidRPr="008A0472" w:rsidRDefault="000C0C30" w:rsidP="000C0C30">
      <w:r w:rsidRPr="008A0472">
        <w:t>Die konsolidierte Jahresrechnung umfasst die nach einheitlichen Grundsätzen erstellten Einzelabschlüsse der Tochtergesellschaften, an denen der SBV direkt oder indirekt mehr als 50% der Stimmrechte hält.</w:t>
      </w:r>
      <w:r w:rsidR="00D10EDB" w:rsidRPr="008A0472">
        <w:t xml:space="preserve"> </w:t>
      </w:r>
      <w:r w:rsidRPr="008A0472">
        <w:t xml:space="preserve">Nebst dem SBV gehören folgende aufgeführte Gesellschaften zum Konsolidierungskreis. </w:t>
      </w:r>
    </w:p>
    <w:p w:rsidR="000C0C30" w:rsidRPr="008A0472" w:rsidRDefault="000C0C30" w:rsidP="000C0C30"/>
    <w:p w:rsidR="000C0C30" w:rsidRPr="008A0472" w:rsidRDefault="000C0C30" w:rsidP="000C0C30">
      <w:r w:rsidRPr="008A0472">
        <w:t>Die Nahwärmeversorgung Unterbort AG, Saanen wird zum Buchwert mit der Solsana AG in die konsolidierte Jahresrechnung einbezogen, da die Gesellschaft von untergeordneter Bedeutung ist.</w:t>
      </w:r>
    </w:p>
    <w:p w:rsidR="000C0C30" w:rsidRPr="008A0472" w:rsidRDefault="000C0C30" w:rsidP="000C0C30"/>
    <w:p w:rsidR="000C0C30" w:rsidRPr="008A0472" w:rsidRDefault="000C0C30" w:rsidP="000C0C30">
      <w:r w:rsidRPr="008A0472">
        <w:t>Beteiligungen unter 20% werden zu Anschaffungskosten abzüglich betriebswirtschaftlich notwendiger Wertberichtigungen bilanziert. Der Ausweis erfolgt unter den Finanzanlagen.</w:t>
      </w:r>
      <w:r w:rsidR="00AA0F81" w:rsidRPr="008A0472">
        <w:t xml:space="preserve"> </w:t>
      </w:r>
    </w:p>
    <w:p w:rsidR="000C0C30" w:rsidRPr="008A0472" w:rsidRDefault="000C0C30" w:rsidP="000C0C30"/>
    <w:p w:rsidR="000C0C30" w:rsidRPr="008A0472" w:rsidRDefault="000C0C30" w:rsidP="000C0C30">
      <w:r w:rsidRPr="008A0472">
        <w:t>Erläuterung und Legende zur nachfolgenden Tabelle:</w:t>
      </w:r>
    </w:p>
    <w:p w:rsidR="000C0C30" w:rsidRPr="008A0472" w:rsidRDefault="000C0C30" w:rsidP="000C0C30">
      <w:pPr>
        <w:tabs>
          <w:tab w:val="left" w:pos="426"/>
        </w:tabs>
        <w:ind w:left="426" w:hanging="426"/>
      </w:pPr>
      <w:r w:rsidRPr="008A0472">
        <w:t>V:</w:t>
      </w:r>
      <w:r w:rsidRPr="008A0472">
        <w:tab/>
        <w:t>Vollkonsolidierung nach der angelsächsischen Purchase-Methode für Gesellschaften an denen der SBV zu 50% oder mehr beteiligt ist, oder auf andere Weise die Kontrolle über die Gesellschaft ausüben kann.</w:t>
      </w:r>
    </w:p>
    <w:p w:rsidR="000C0C30" w:rsidRPr="008A0472" w:rsidRDefault="000C0C30" w:rsidP="000C0C30">
      <w:pPr>
        <w:tabs>
          <w:tab w:val="left" w:pos="426"/>
        </w:tabs>
        <w:ind w:left="426" w:hanging="426"/>
      </w:pPr>
    </w:p>
    <w:p w:rsidR="000C0C30" w:rsidRPr="008A0472" w:rsidRDefault="000C0C30" w:rsidP="000C0C30">
      <w:pPr>
        <w:tabs>
          <w:tab w:val="left" w:pos="426"/>
        </w:tabs>
        <w:ind w:left="426" w:hanging="426"/>
      </w:pPr>
      <w:r w:rsidRPr="008A0472">
        <w:t xml:space="preserve">E: </w:t>
      </w:r>
      <w:r w:rsidRPr="008A0472">
        <w:tab/>
        <w:t>Equity-Methode d.h. Berücksichtigung nach dem anteiligen Eigenkapitalwert für Gesellschaften an denen der SBV zu 20% bis 49% beteiligt ist. Zudem werden Gesellschaften an denen der SBV zu 50% und mehr beteiligt ist, aber der Einbezug in die konsolidierte Jahresrechnung die Aussagekraft aufgrund des abweichenden Gesellschaftszweckes beeinträchtigt wird, ebenfalls mit der Equity-Methode einbezogen.</w:t>
      </w:r>
    </w:p>
    <w:p w:rsidR="00EA7C4F" w:rsidRPr="008A0472" w:rsidRDefault="00EA7C4F" w:rsidP="00BA1132">
      <w:r w:rsidRPr="008A0472">
        <w:br w:type="page"/>
      </w:r>
    </w:p>
    <w:tbl>
      <w:tblPr>
        <w:tblStyle w:val="Gitternetztabelle4Akzent1"/>
        <w:tblW w:w="9351" w:type="dxa"/>
        <w:tblLayout w:type="fixed"/>
        <w:tblLook w:val="04A0" w:firstRow="1" w:lastRow="0" w:firstColumn="1" w:lastColumn="0" w:noHBand="0" w:noVBand="1"/>
      </w:tblPr>
      <w:tblGrid>
        <w:gridCol w:w="2552"/>
        <w:gridCol w:w="1129"/>
        <w:gridCol w:w="2660"/>
        <w:gridCol w:w="1025"/>
        <w:gridCol w:w="992"/>
        <w:gridCol w:w="993"/>
      </w:tblGrid>
      <w:tr w:rsidR="000C0C30" w:rsidRPr="008A0472" w:rsidTr="004544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rsidR="000C0C30" w:rsidRPr="008A0472" w:rsidRDefault="000C0C30" w:rsidP="00686302">
            <w:r w:rsidRPr="008A0472">
              <w:lastRenderedPageBreak/>
              <w:br w:type="page"/>
            </w:r>
            <w:r w:rsidRPr="008A0472">
              <w:br w:type="page"/>
            </w:r>
            <w:bookmarkStart w:id="96" w:name="title8"/>
            <w:bookmarkStart w:id="97" w:name="title07"/>
            <w:bookmarkEnd w:id="96"/>
            <w:bookmarkEnd w:id="97"/>
            <w:r w:rsidRPr="008A0472">
              <w:t>Organisation</w:t>
            </w:r>
          </w:p>
        </w:tc>
        <w:tc>
          <w:tcPr>
            <w:tcW w:w="1129" w:type="dxa"/>
          </w:tcPr>
          <w:p w:rsidR="000C0C30" w:rsidRPr="008A0472" w:rsidRDefault="000C0C30" w:rsidP="005D7B5E">
            <w:pPr>
              <w:jc w:val="right"/>
              <w:cnfStyle w:val="100000000000" w:firstRow="1" w:lastRow="0" w:firstColumn="0" w:lastColumn="0" w:oddVBand="0" w:evenVBand="0" w:oddHBand="0" w:evenHBand="0" w:firstRowFirstColumn="0" w:firstRowLastColumn="0" w:lastRowFirstColumn="0" w:lastRowLastColumn="0"/>
            </w:pPr>
            <w:r w:rsidRPr="008A0472">
              <w:t>Grund-kapital TFr.</w:t>
            </w:r>
          </w:p>
        </w:tc>
        <w:tc>
          <w:tcPr>
            <w:tcW w:w="2660" w:type="dxa"/>
          </w:tcPr>
          <w:p w:rsidR="000C0C30" w:rsidRPr="008A0472" w:rsidRDefault="000C0C30" w:rsidP="004B6542">
            <w:pPr>
              <w:cnfStyle w:val="100000000000" w:firstRow="1" w:lastRow="0" w:firstColumn="0" w:lastColumn="0" w:oddVBand="0" w:evenVBand="0" w:oddHBand="0" w:evenHBand="0" w:firstRowFirstColumn="0" w:firstRowLastColumn="0" w:lastRowFirstColumn="0" w:lastRowLastColumn="0"/>
            </w:pPr>
            <w:r w:rsidRPr="008A0472">
              <w:t>Zweck</w:t>
            </w:r>
          </w:p>
        </w:tc>
        <w:tc>
          <w:tcPr>
            <w:tcW w:w="1025" w:type="dxa"/>
          </w:tcPr>
          <w:p w:rsidR="000C0C30" w:rsidRPr="008A0472" w:rsidRDefault="000C0C30" w:rsidP="00FC6E7F">
            <w:pPr>
              <w:jc w:val="center"/>
              <w:cnfStyle w:val="100000000000" w:firstRow="1" w:lastRow="0" w:firstColumn="0" w:lastColumn="0" w:oddVBand="0" w:evenVBand="0" w:oddHBand="0" w:evenHBand="0" w:firstRowFirstColumn="0" w:firstRowLastColumn="0" w:lastRowFirstColumn="0" w:lastRowLastColumn="0"/>
            </w:pPr>
            <w:r w:rsidRPr="008A0472">
              <w:t>Ein-bezug</w:t>
            </w:r>
          </w:p>
        </w:tc>
        <w:tc>
          <w:tcPr>
            <w:tcW w:w="992" w:type="dxa"/>
          </w:tcPr>
          <w:p w:rsidR="000C0C30" w:rsidRPr="008A0472" w:rsidRDefault="000C0C30" w:rsidP="00686302">
            <w:pPr>
              <w:jc w:val="right"/>
              <w:cnfStyle w:val="100000000000" w:firstRow="1" w:lastRow="0" w:firstColumn="0" w:lastColumn="0" w:oddVBand="0" w:evenVBand="0" w:oddHBand="0" w:evenHBand="0" w:firstRowFirstColumn="0" w:firstRowLastColumn="0" w:lastRowFirstColumn="0" w:lastRowLastColumn="0"/>
            </w:pPr>
            <w:r w:rsidRPr="008A0472">
              <w:t xml:space="preserve">Betei-ligung </w:t>
            </w:r>
            <w:r w:rsidR="00174A16" w:rsidRPr="008A0472">
              <w:t>2018</w:t>
            </w:r>
          </w:p>
        </w:tc>
        <w:tc>
          <w:tcPr>
            <w:tcW w:w="993" w:type="dxa"/>
          </w:tcPr>
          <w:p w:rsidR="000C0C30" w:rsidRPr="008A0472" w:rsidRDefault="000C0C30" w:rsidP="00686302">
            <w:pPr>
              <w:jc w:val="right"/>
              <w:cnfStyle w:val="100000000000" w:firstRow="1" w:lastRow="0" w:firstColumn="0" w:lastColumn="0" w:oddVBand="0" w:evenVBand="0" w:oddHBand="0" w:evenHBand="0" w:firstRowFirstColumn="0" w:firstRowLastColumn="0" w:lastRowFirstColumn="0" w:lastRowLastColumn="0"/>
            </w:pPr>
            <w:r w:rsidRPr="008A0472">
              <w:t xml:space="preserve">Betei-ligung </w:t>
            </w:r>
            <w:r w:rsidR="00174A16" w:rsidRPr="008A0472">
              <w:t>2017</w:t>
            </w:r>
          </w:p>
        </w:tc>
      </w:tr>
      <w:tr w:rsidR="000C0C30" w:rsidRPr="008A0472" w:rsidTr="004544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rsidR="000C0C30" w:rsidRPr="008A0472" w:rsidRDefault="000C0C30" w:rsidP="000C0C30">
            <w:pPr>
              <w:rPr>
                <w:b w:val="0"/>
              </w:rPr>
            </w:pPr>
            <w:r w:rsidRPr="008A0472">
              <w:rPr>
                <w:b w:val="0"/>
              </w:rPr>
              <w:t>Accesstech</w:t>
            </w:r>
            <w:r w:rsidR="00454486" w:rsidRPr="008A0472">
              <w:rPr>
                <w:b w:val="0"/>
              </w:rPr>
              <w:t xml:space="preserve"> AG</w:t>
            </w:r>
            <w:r w:rsidR="008407D3" w:rsidRPr="008A0472">
              <w:rPr>
                <w:b w:val="0"/>
              </w:rPr>
              <w:t xml:space="preserve">, </w:t>
            </w:r>
            <w:r w:rsidR="00B83CA6" w:rsidRPr="008A0472">
              <w:rPr>
                <w:b w:val="0"/>
              </w:rPr>
              <w:br/>
            </w:r>
            <w:r w:rsidR="008407D3" w:rsidRPr="008A0472">
              <w:rPr>
                <w:b w:val="0"/>
              </w:rPr>
              <w:t>Sitz Luzern</w:t>
            </w:r>
          </w:p>
        </w:tc>
        <w:tc>
          <w:tcPr>
            <w:tcW w:w="1129" w:type="dxa"/>
          </w:tcPr>
          <w:p w:rsidR="000C0C30" w:rsidRPr="008A0472" w:rsidRDefault="000C0C30" w:rsidP="000C0C30">
            <w:pPr>
              <w:jc w:val="right"/>
              <w:cnfStyle w:val="000000100000" w:firstRow="0" w:lastRow="0" w:firstColumn="0" w:lastColumn="0" w:oddVBand="0" w:evenVBand="0" w:oddHBand="1" w:evenHBand="0" w:firstRowFirstColumn="0" w:firstRowLastColumn="0" w:lastRowFirstColumn="0" w:lastRowLastColumn="0"/>
            </w:pPr>
            <w:r w:rsidRPr="008A0472">
              <w:t>600</w:t>
            </w:r>
          </w:p>
        </w:tc>
        <w:tc>
          <w:tcPr>
            <w:tcW w:w="2660" w:type="dxa"/>
          </w:tcPr>
          <w:p w:rsidR="000C0C30" w:rsidRPr="008A0472" w:rsidRDefault="000C0C30" w:rsidP="000C0C30">
            <w:pPr>
              <w:cnfStyle w:val="000000100000" w:firstRow="0" w:lastRow="0" w:firstColumn="0" w:lastColumn="0" w:oddVBand="0" w:evenVBand="0" w:oddHBand="1" w:evenHBand="0" w:firstRowFirstColumn="0" w:firstRowLastColumn="0" w:lastRowFirstColumn="0" w:lastRowLastColumn="0"/>
            </w:pPr>
            <w:r w:rsidRPr="008A0472">
              <w:t>Import, Vertrieb und Service von Hard- und Softwarelösungen sowie Hilfsmitteln für sehbehinderte und blinde Menschen</w:t>
            </w:r>
          </w:p>
        </w:tc>
        <w:tc>
          <w:tcPr>
            <w:tcW w:w="1025" w:type="dxa"/>
          </w:tcPr>
          <w:p w:rsidR="000C0C30" w:rsidRPr="008A0472" w:rsidRDefault="00133AC8" w:rsidP="000C0C30">
            <w:pPr>
              <w:jc w:val="center"/>
              <w:cnfStyle w:val="000000100000" w:firstRow="0" w:lastRow="0" w:firstColumn="0" w:lastColumn="0" w:oddVBand="0" w:evenVBand="0" w:oddHBand="1" w:evenHBand="0" w:firstRowFirstColumn="0" w:firstRowLastColumn="0" w:lastRowFirstColumn="0" w:lastRowLastColumn="0"/>
            </w:pPr>
            <w:r w:rsidRPr="008A0472">
              <w:t>V</w:t>
            </w:r>
          </w:p>
        </w:tc>
        <w:tc>
          <w:tcPr>
            <w:tcW w:w="992" w:type="dxa"/>
          </w:tcPr>
          <w:p w:rsidR="000C0C30" w:rsidRPr="008A0472" w:rsidRDefault="00133AC8" w:rsidP="000C0C30">
            <w:pPr>
              <w:jc w:val="right"/>
              <w:cnfStyle w:val="000000100000" w:firstRow="0" w:lastRow="0" w:firstColumn="0" w:lastColumn="0" w:oddVBand="0" w:evenVBand="0" w:oddHBand="1" w:evenHBand="0" w:firstRowFirstColumn="0" w:firstRowLastColumn="0" w:lastRowFirstColumn="0" w:lastRowLastColumn="0"/>
            </w:pPr>
            <w:r w:rsidRPr="008A0472">
              <w:t>5</w:t>
            </w:r>
            <w:r w:rsidR="000C0C30" w:rsidRPr="008A0472">
              <w:t>5%</w:t>
            </w:r>
          </w:p>
        </w:tc>
        <w:tc>
          <w:tcPr>
            <w:tcW w:w="993" w:type="dxa"/>
          </w:tcPr>
          <w:p w:rsidR="000C0C30" w:rsidRPr="008A0472" w:rsidRDefault="00AC31EF" w:rsidP="000C0C30">
            <w:pPr>
              <w:jc w:val="right"/>
              <w:cnfStyle w:val="000000100000" w:firstRow="0" w:lastRow="0" w:firstColumn="0" w:lastColumn="0" w:oddVBand="0" w:evenVBand="0" w:oddHBand="1" w:evenHBand="0" w:firstRowFirstColumn="0" w:firstRowLastColumn="0" w:lastRowFirstColumn="0" w:lastRowLastColumn="0"/>
            </w:pPr>
            <w:r w:rsidRPr="008A0472">
              <w:t>45%</w:t>
            </w:r>
          </w:p>
        </w:tc>
      </w:tr>
      <w:tr w:rsidR="000C0C30" w:rsidRPr="008A0472" w:rsidTr="00454486">
        <w:tc>
          <w:tcPr>
            <w:cnfStyle w:val="001000000000" w:firstRow="0" w:lastRow="0" w:firstColumn="1" w:lastColumn="0" w:oddVBand="0" w:evenVBand="0" w:oddHBand="0" w:evenHBand="0" w:firstRowFirstColumn="0" w:firstRowLastColumn="0" w:lastRowFirstColumn="0" w:lastRowLastColumn="0"/>
            <w:tcW w:w="2552" w:type="dxa"/>
          </w:tcPr>
          <w:p w:rsidR="000C0C30" w:rsidRPr="008A0472" w:rsidRDefault="00AE1D4F" w:rsidP="000C0C30">
            <w:pPr>
              <w:rPr>
                <w:b w:val="0"/>
              </w:rPr>
            </w:pPr>
            <w:r w:rsidRPr="008A0472">
              <w:rPr>
                <w:b w:val="0"/>
              </w:rPr>
              <w:t>Nahwärme</w:t>
            </w:r>
            <w:r w:rsidR="000C0C30" w:rsidRPr="008A0472">
              <w:rPr>
                <w:b w:val="0"/>
              </w:rPr>
              <w:t>versorg</w:t>
            </w:r>
            <w:r w:rsidRPr="008A0472">
              <w:rPr>
                <w:b w:val="0"/>
              </w:rPr>
              <w:t>-</w:t>
            </w:r>
            <w:r w:rsidR="000C0C30" w:rsidRPr="008A0472">
              <w:rPr>
                <w:b w:val="0"/>
              </w:rPr>
              <w:t>ung Unterbort AG,</w:t>
            </w:r>
          </w:p>
          <w:p w:rsidR="000C0C30" w:rsidRPr="008A0472" w:rsidRDefault="000C0C30" w:rsidP="000C0C30">
            <w:pPr>
              <w:rPr>
                <w:b w:val="0"/>
              </w:rPr>
            </w:pPr>
            <w:r w:rsidRPr="008A0472">
              <w:rPr>
                <w:b w:val="0"/>
              </w:rPr>
              <w:t>Sitz Saanen</w:t>
            </w:r>
          </w:p>
        </w:tc>
        <w:tc>
          <w:tcPr>
            <w:tcW w:w="1129" w:type="dxa"/>
          </w:tcPr>
          <w:p w:rsidR="000C0C30" w:rsidRPr="008A0472" w:rsidRDefault="000C0C30" w:rsidP="000C0C30">
            <w:pPr>
              <w:jc w:val="right"/>
              <w:cnfStyle w:val="000000000000" w:firstRow="0" w:lastRow="0" w:firstColumn="0" w:lastColumn="0" w:oddVBand="0" w:evenVBand="0" w:oddHBand="0" w:evenHBand="0" w:firstRowFirstColumn="0" w:firstRowLastColumn="0" w:lastRowFirstColumn="0" w:lastRowLastColumn="0"/>
            </w:pPr>
            <w:r w:rsidRPr="008A0472">
              <w:t>100</w:t>
            </w:r>
          </w:p>
        </w:tc>
        <w:tc>
          <w:tcPr>
            <w:tcW w:w="2660" w:type="dxa"/>
          </w:tcPr>
          <w:p w:rsidR="000C0C30" w:rsidRPr="008A0472" w:rsidRDefault="000C0C30" w:rsidP="000C0C30">
            <w:pPr>
              <w:cnfStyle w:val="000000000000" w:firstRow="0" w:lastRow="0" w:firstColumn="0" w:lastColumn="0" w:oddVBand="0" w:evenVBand="0" w:oddHBand="0" w:evenHBand="0" w:firstRowFirstColumn="0" w:firstRowLastColumn="0" w:lastRowFirstColumn="0" w:lastRowLastColumn="0"/>
            </w:pPr>
            <w:r w:rsidRPr="008A0472">
              <w:t>Anbieten von Energieversorgung</w:t>
            </w:r>
          </w:p>
        </w:tc>
        <w:tc>
          <w:tcPr>
            <w:tcW w:w="1025" w:type="dxa"/>
          </w:tcPr>
          <w:p w:rsidR="000C0C30" w:rsidRPr="008A0472" w:rsidRDefault="000C0C30" w:rsidP="000C0C30">
            <w:pPr>
              <w:jc w:val="center"/>
              <w:cnfStyle w:val="000000000000" w:firstRow="0" w:lastRow="0" w:firstColumn="0" w:lastColumn="0" w:oddVBand="0" w:evenVBand="0" w:oddHBand="0" w:evenHBand="0" w:firstRowFirstColumn="0" w:firstRowLastColumn="0" w:lastRowFirstColumn="0" w:lastRowLastColumn="0"/>
            </w:pPr>
            <w:r w:rsidRPr="008A0472">
              <w:t>E</w:t>
            </w:r>
          </w:p>
        </w:tc>
        <w:tc>
          <w:tcPr>
            <w:tcW w:w="992" w:type="dxa"/>
          </w:tcPr>
          <w:p w:rsidR="000C0C30" w:rsidRPr="008A0472" w:rsidRDefault="000C0C30" w:rsidP="000C0C30">
            <w:pPr>
              <w:jc w:val="right"/>
              <w:cnfStyle w:val="000000000000" w:firstRow="0" w:lastRow="0" w:firstColumn="0" w:lastColumn="0" w:oddVBand="0" w:evenVBand="0" w:oddHBand="0" w:evenHBand="0" w:firstRowFirstColumn="0" w:firstRowLastColumn="0" w:lastRowFirstColumn="0" w:lastRowLastColumn="0"/>
            </w:pPr>
            <w:r w:rsidRPr="008A0472">
              <w:t>60%</w:t>
            </w:r>
          </w:p>
        </w:tc>
        <w:tc>
          <w:tcPr>
            <w:tcW w:w="993" w:type="dxa"/>
          </w:tcPr>
          <w:p w:rsidR="000C0C30" w:rsidRPr="008A0472" w:rsidRDefault="000C0C30" w:rsidP="000C0C30">
            <w:pPr>
              <w:jc w:val="right"/>
              <w:cnfStyle w:val="000000000000" w:firstRow="0" w:lastRow="0" w:firstColumn="0" w:lastColumn="0" w:oddVBand="0" w:evenVBand="0" w:oddHBand="0" w:evenHBand="0" w:firstRowFirstColumn="0" w:firstRowLastColumn="0" w:lastRowFirstColumn="0" w:lastRowLastColumn="0"/>
            </w:pPr>
            <w:r w:rsidRPr="008A0472">
              <w:t>60%</w:t>
            </w:r>
          </w:p>
        </w:tc>
      </w:tr>
      <w:tr w:rsidR="000C0C30" w:rsidRPr="008A0472" w:rsidTr="004544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rsidR="000C0C30" w:rsidRPr="008A0472" w:rsidRDefault="000C0C30" w:rsidP="000C0C30">
            <w:pPr>
              <w:rPr>
                <w:b w:val="0"/>
              </w:rPr>
            </w:pPr>
            <w:r w:rsidRPr="008A0472">
              <w:rPr>
                <w:b w:val="0"/>
              </w:rPr>
              <w:t>Solsana AG,</w:t>
            </w:r>
          </w:p>
          <w:p w:rsidR="000C0C30" w:rsidRPr="008A0472" w:rsidRDefault="000C0C30" w:rsidP="000C0C30">
            <w:pPr>
              <w:rPr>
                <w:b w:val="0"/>
              </w:rPr>
            </w:pPr>
            <w:r w:rsidRPr="008A0472">
              <w:rPr>
                <w:b w:val="0"/>
              </w:rPr>
              <w:t>Sitz Saanen</w:t>
            </w:r>
          </w:p>
        </w:tc>
        <w:tc>
          <w:tcPr>
            <w:tcW w:w="1129" w:type="dxa"/>
          </w:tcPr>
          <w:p w:rsidR="000C0C30" w:rsidRPr="008A0472" w:rsidRDefault="000C0C30" w:rsidP="000C0C30">
            <w:pPr>
              <w:jc w:val="right"/>
              <w:cnfStyle w:val="000000100000" w:firstRow="0" w:lastRow="0" w:firstColumn="0" w:lastColumn="0" w:oddVBand="0" w:evenVBand="0" w:oddHBand="1" w:evenHBand="0" w:firstRowFirstColumn="0" w:firstRowLastColumn="0" w:lastRowFirstColumn="0" w:lastRowLastColumn="0"/>
            </w:pPr>
            <w:r w:rsidRPr="008A0472">
              <w:t>2'500</w:t>
            </w:r>
          </w:p>
        </w:tc>
        <w:tc>
          <w:tcPr>
            <w:tcW w:w="2660" w:type="dxa"/>
          </w:tcPr>
          <w:p w:rsidR="000C0C30" w:rsidRPr="008A0472" w:rsidRDefault="000C0C30" w:rsidP="000C0C30">
            <w:pPr>
              <w:cnfStyle w:val="000000100000" w:firstRow="0" w:lastRow="0" w:firstColumn="0" w:lastColumn="0" w:oddVBand="0" w:evenVBand="0" w:oddHBand="1" w:evenHBand="0" w:firstRowFirstColumn="0" w:firstRowLastColumn="0" w:lastRowFirstColumn="0" w:lastRowLastColumn="0"/>
            </w:pPr>
            <w:r w:rsidRPr="008A0472">
              <w:t>Betrieb des Bildungs- und Ferienzentrums Solsana</w:t>
            </w:r>
          </w:p>
        </w:tc>
        <w:tc>
          <w:tcPr>
            <w:tcW w:w="1025" w:type="dxa"/>
          </w:tcPr>
          <w:p w:rsidR="000C0C30" w:rsidRPr="008A0472" w:rsidRDefault="000C0C30" w:rsidP="000C0C30">
            <w:pPr>
              <w:jc w:val="center"/>
              <w:cnfStyle w:val="000000100000" w:firstRow="0" w:lastRow="0" w:firstColumn="0" w:lastColumn="0" w:oddVBand="0" w:evenVBand="0" w:oddHBand="1" w:evenHBand="0" w:firstRowFirstColumn="0" w:firstRowLastColumn="0" w:lastRowFirstColumn="0" w:lastRowLastColumn="0"/>
            </w:pPr>
            <w:r w:rsidRPr="008A0472">
              <w:t>V</w:t>
            </w:r>
          </w:p>
        </w:tc>
        <w:tc>
          <w:tcPr>
            <w:tcW w:w="992" w:type="dxa"/>
          </w:tcPr>
          <w:p w:rsidR="000C0C30" w:rsidRPr="008A0472" w:rsidRDefault="000C0C30" w:rsidP="000C0C30">
            <w:pPr>
              <w:jc w:val="right"/>
              <w:cnfStyle w:val="000000100000" w:firstRow="0" w:lastRow="0" w:firstColumn="0" w:lastColumn="0" w:oddVBand="0" w:evenVBand="0" w:oddHBand="1" w:evenHBand="0" w:firstRowFirstColumn="0" w:firstRowLastColumn="0" w:lastRowFirstColumn="0" w:lastRowLastColumn="0"/>
            </w:pPr>
            <w:r w:rsidRPr="008A0472">
              <w:t>100%</w:t>
            </w:r>
          </w:p>
        </w:tc>
        <w:tc>
          <w:tcPr>
            <w:tcW w:w="993" w:type="dxa"/>
          </w:tcPr>
          <w:p w:rsidR="000C0C30" w:rsidRPr="008A0472" w:rsidRDefault="000C0C30" w:rsidP="000C0C30">
            <w:pPr>
              <w:jc w:val="right"/>
              <w:cnfStyle w:val="000000100000" w:firstRow="0" w:lastRow="0" w:firstColumn="0" w:lastColumn="0" w:oddVBand="0" w:evenVBand="0" w:oddHBand="1" w:evenHBand="0" w:firstRowFirstColumn="0" w:firstRowLastColumn="0" w:lastRowFirstColumn="0" w:lastRowLastColumn="0"/>
            </w:pPr>
            <w:r w:rsidRPr="008A0472">
              <w:t>100%</w:t>
            </w:r>
          </w:p>
        </w:tc>
      </w:tr>
    </w:tbl>
    <w:p w:rsidR="00844209" w:rsidRPr="008A0472" w:rsidRDefault="00844209" w:rsidP="00454486">
      <w:pPr>
        <w:pStyle w:val="Stdklein"/>
      </w:pPr>
      <w:bookmarkStart w:id="98" w:name="_Toc255563332"/>
      <w:bookmarkStart w:id="99" w:name="_Toc256072830"/>
      <w:bookmarkStart w:id="100" w:name="_Toc285024937"/>
      <w:bookmarkStart w:id="101" w:name="_Toc285025651"/>
      <w:bookmarkStart w:id="102" w:name="_Toc285026118"/>
      <w:bookmarkStart w:id="103" w:name="_Toc285026249"/>
      <w:bookmarkStart w:id="104" w:name="_Toc286247089"/>
      <w:bookmarkStart w:id="105" w:name="_Toc414867449"/>
      <w:bookmarkStart w:id="106" w:name="_Toc422143336"/>
      <w:bookmarkStart w:id="107" w:name="_Toc478383063"/>
    </w:p>
    <w:p w:rsidR="00EB3577" w:rsidRPr="008A0472" w:rsidRDefault="00EB3577" w:rsidP="00EB3577">
      <w:pPr>
        <w:pStyle w:val="3-Num"/>
        <w:rPr>
          <w:rFonts w:eastAsia="Arial Unicode MS"/>
        </w:rPr>
      </w:pPr>
      <w:bookmarkStart w:id="108" w:name="_Toc7006409"/>
      <w:bookmarkStart w:id="109" w:name="_Hlk506794933"/>
      <w:r w:rsidRPr="008A0472">
        <w:rPr>
          <w:rFonts w:eastAsia="Arial Unicode MS"/>
        </w:rPr>
        <w:t>Vollkonsolidierung der Accesstech AG</w:t>
      </w:r>
      <w:bookmarkEnd w:id="108"/>
    </w:p>
    <w:p w:rsidR="00EB3577" w:rsidRPr="008A0472" w:rsidRDefault="00EB3577" w:rsidP="00EB3577">
      <w:pPr>
        <w:pStyle w:val="Stdklein"/>
      </w:pPr>
      <w:r w:rsidRPr="008A0472">
        <w:t>Im 2018 ist der SBV neu mit 55% an der Accesstech AG beteiligt. Dies bedeutet, dass die Accesstech AG neu mit dem SBV vollkonsolidiert wird mit Minderheitsanteilen.</w:t>
      </w:r>
    </w:p>
    <w:p w:rsidR="00EB3577" w:rsidRPr="008A0472" w:rsidRDefault="00EB3577" w:rsidP="00EB3577">
      <w:pPr>
        <w:pStyle w:val="Stdklein"/>
      </w:pPr>
    </w:p>
    <w:p w:rsidR="00EB3577" w:rsidRPr="008A0472" w:rsidRDefault="00EB3577" w:rsidP="00EB3577">
      <w:pPr>
        <w:pStyle w:val="Stdklein"/>
      </w:pPr>
      <w:r w:rsidRPr="008A0472">
        <w:t>Aus diesem Grunde wurden im SBV neue Konten eingeführt und bestehende Konten umgegliedert. Die Vergleichbarkeit zum Vorjahr ist im vorliegenden Abschluss gewährleistet, aber einige Daten des letztjährigen Rechnungsabschlusses entsprechen nicht mehr eins zu eins der vorliegenden Darstellung.</w:t>
      </w:r>
      <w:bookmarkEnd w:id="109"/>
    </w:p>
    <w:p w:rsidR="00EB3577" w:rsidRPr="008A0472" w:rsidRDefault="00EB3577" w:rsidP="00454486">
      <w:pPr>
        <w:pStyle w:val="Stdklein"/>
      </w:pPr>
    </w:p>
    <w:p w:rsidR="000C0C30" w:rsidRPr="008A0472" w:rsidRDefault="000C0C30" w:rsidP="00844209">
      <w:pPr>
        <w:pStyle w:val="2-Num"/>
        <w:rPr>
          <w:lang w:val="de-CH"/>
        </w:rPr>
      </w:pPr>
      <w:bookmarkStart w:id="110" w:name="_Toc7006410"/>
      <w:r w:rsidRPr="008A0472">
        <w:rPr>
          <w:lang w:val="de-CH"/>
        </w:rPr>
        <w:t>Bilanzierungs- und Bewertungsgrundsätze</w:t>
      </w:r>
      <w:bookmarkEnd w:id="98"/>
      <w:bookmarkEnd w:id="99"/>
      <w:bookmarkEnd w:id="100"/>
      <w:bookmarkEnd w:id="101"/>
      <w:bookmarkEnd w:id="102"/>
      <w:bookmarkEnd w:id="103"/>
      <w:bookmarkEnd w:id="104"/>
      <w:bookmarkEnd w:id="105"/>
      <w:bookmarkEnd w:id="106"/>
      <w:bookmarkEnd w:id="107"/>
      <w:bookmarkEnd w:id="110"/>
    </w:p>
    <w:p w:rsidR="000C0C30" w:rsidRPr="008A0472" w:rsidRDefault="000C0C30" w:rsidP="00454486">
      <w:pPr>
        <w:pStyle w:val="Stdklein"/>
      </w:pPr>
      <w:r w:rsidRPr="008A0472">
        <w:t>Die Bewertung erfolgt grundsätzlich zu historischen Werten (Anschaffungs- und Herstellwerte) und richtet sich nach dem Grundsatz der Einzelbewertung von Aktiven und Passiven. Die Bewertung der Wertschriften erfolgt in Übereinstimmung mit Swiss GAAP FER 21 respektive den ZEWO-Vorschriften zu Anschaffungswerten abzüglich einer Wertberichtigung für Titel, bei welchen der Marktwert unter den Anschaffungswert gefallen ist (Niederstwertprinzip).</w:t>
      </w:r>
    </w:p>
    <w:p w:rsidR="000C0C30" w:rsidRPr="008A0472" w:rsidRDefault="000C0C30" w:rsidP="00454486">
      <w:pPr>
        <w:pStyle w:val="Stdklein"/>
      </w:pPr>
    </w:p>
    <w:p w:rsidR="000C0C30" w:rsidRPr="008A0472" w:rsidRDefault="000C0C30" w:rsidP="00844209">
      <w:pPr>
        <w:pStyle w:val="3-Num"/>
      </w:pPr>
      <w:bookmarkStart w:id="111" w:name="_Toc255563333"/>
      <w:bookmarkStart w:id="112" w:name="_Toc256072831"/>
      <w:bookmarkStart w:id="113" w:name="_Toc285024938"/>
      <w:bookmarkStart w:id="114" w:name="_Toc285025652"/>
      <w:bookmarkStart w:id="115" w:name="_Toc285026119"/>
      <w:bookmarkStart w:id="116" w:name="_Toc285026250"/>
      <w:bookmarkStart w:id="117" w:name="_Toc286247090"/>
      <w:bookmarkStart w:id="118" w:name="_Toc414867450"/>
      <w:bookmarkStart w:id="119" w:name="_Toc422143337"/>
      <w:bookmarkStart w:id="120" w:name="_Toc478383064"/>
      <w:bookmarkStart w:id="121" w:name="_Toc7006411"/>
      <w:r w:rsidRPr="008A0472">
        <w:t>Wechselkurse</w:t>
      </w:r>
      <w:bookmarkEnd w:id="111"/>
      <w:bookmarkEnd w:id="112"/>
      <w:bookmarkEnd w:id="113"/>
      <w:bookmarkEnd w:id="114"/>
      <w:bookmarkEnd w:id="115"/>
      <w:bookmarkEnd w:id="116"/>
      <w:bookmarkEnd w:id="117"/>
      <w:bookmarkEnd w:id="118"/>
      <w:bookmarkEnd w:id="119"/>
      <w:bookmarkEnd w:id="120"/>
      <w:bookmarkEnd w:id="121"/>
    </w:p>
    <w:p w:rsidR="000C0C30" w:rsidRPr="008A0472" w:rsidRDefault="000C0C30" w:rsidP="00454486">
      <w:pPr>
        <w:pStyle w:val="Stdklein"/>
      </w:pPr>
      <w:r w:rsidRPr="008A0472">
        <w:t>Folgende Wechselkurse wurden für die Bilanzierung angewendet (Quellen BEKB und Valiant Bank per Stichtag 31.12.</w:t>
      </w:r>
      <w:r w:rsidR="00174A16" w:rsidRPr="008A0472">
        <w:t>2018</w:t>
      </w:r>
      <w:r w:rsidRPr="008A0472">
        <w:t>):</w:t>
      </w:r>
      <w:r w:rsidRPr="008A0472">
        <w:br/>
        <w:t>Euro: 1.</w:t>
      </w:r>
      <w:r w:rsidR="00EE16E1" w:rsidRPr="008A0472">
        <w:t>1</w:t>
      </w:r>
      <w:r w:rsidR="008476EE" w:rsidRPr="008A0472">
        <w:t>26917</w:t>
      </w:r>
    </w:p>
    <w:p w:rsidR="000C0C30" w:rsidRPr="008A0472" w:rsidRDefault="000C0C30" w:rsidP="00454486">
      <w:pPr>
        <w:pStyle w:val="Stdklein"/>
      </w:pPr>
      <w:r w:rsidRPr="008A0472">
        <w:t xml:space="preserve">US Dollar: </w:t>
      </w:r>
      <w:r w:rsidR="007B40D7" w:rsidRPr="008A0472">
        <w:t>0</w:t>
      </w:r>
      <w:r w:rsidRPr="008A0472">
        <w:t>.</w:t>
      </w:r>
      <w:r w:rsidR="007B40D7" w:rsidRPr="008A0472">
        <w:t>9</w:t>
      </w:r>
      <w:r w:rsidR="008476EE" w:rsidRPr="008A0472">
        <w:t>85800</w:t>
      </w:r>
    </w:p>
    <w:p w:rsidR="000C0C30" w:rsidRPr="008A0472" w:rsidRDefault="000C0C30" w:rsidP="00454486">
      <w:pPr>
        <w:pStyle w:val="Stdklein"/>
      </w:pPr>
      <w:r w:rsidRPr="008A0472">
        <w:t>Japanischer Yen: 0.8</w:t>
      </w:r>
      <w:r w:rsidR="008476EE" w:rsidRPr="008A0472">
        <w:t>985</w:t>
      </w:r>
    </w:p>
    <w:p w:rsidR="00844209" w:rsidRPr="008A0472" w:rsidRDefault="00844209" w:rsidP="00454486">
      <w:pPr>
        <w:pStyle w:val="Stdklein"/>
      </w:pPr>
      <w:bookmarkStart w:id="122" w:name="_Toc255563334"/>
      <w:bookmarkStart w:id="123" w:name="_Toc256072832"/>
      <w:bookmarkStart w:id="124" w:name="_Toc285024939"/>
      <w:bookmarkStart w:id="125" w:name="_Toc285025653"/>
      <w:bookmarkStart w:id="126" w:name="_Toc285026120"/>
      <w:bookmarkStart w:id="127" w:name="_Toc285026251"/>
      <w:bookmarkStart w:id="128" w:name="_Toc286247091"/>
      <w:bookmarkStart w:id="129" w:name="_Toc414867451"/>
      <w:bookmarkStart w:id="130" w:name="_Toc422143338"/>
      <w:bookmarkStart w:id="131" w:name="_Toc478383065"/>
    </w:p>
    <w:p w:rsidR="000C0C30" w:rsidRPr="008A0472" w:rsidRDefault="00844209" w:rsidP="00844209">
      <w:pPr>
        <w:pStyle w:val="3-Num"/>
      </w:pPr>
      <w:bookmarkStart w:id="132" w:name="_Toc7006412"/>
      <w:r w:rsidRPr="008A0472">
        <w:t>F</w:t>
      </w:r>
      <w:r w:rsidR="000C0C30" w:rsidRPr="008A0472">
        <w:t>lüssige Mittel</w:t>
      </w:r>
      <w:bookmarkEnd w:id="122"/>
      <w:bookmarkEnd w:id="123"/>
      <w:bookmarkEnd w:id="124"/>
      <w:bookmarkEnd w:id="125"/>
      <w:bookmarkEnd w:id="126"/>
      <w:bookmarkEnd w:id="127"/>
      <w:bookmarkEnd w:id="128"/>
      <w:bookmarkEnd w:id="129"/>
      <w:bookmarkEnd w:id="130"/>
      <w:bookmarkEnd w:id="131"/>
      <w:bookmarkEnd w:id="132"/>
    </w:p>
    <w:p w:rsidR="00E17983" w:rsidRPr="008A0472" w:rsidRDefault="000C0C30" w:rsidP="00454486">
      <w:pPr>
        <w:pStyle w:val="Stdklein"/>
      </w:pPr>
      <w:r w:rsidRPr="008A0472">
        <w:t>Die flüssigen Mittel werden zu Nominalwerten bewertet.</w:t>
      </w:r>
    </w:p>
    <w:p w:rsidR="006B1494" w:rsidRPr="008A0472" w:rsidRDefault="006B1494" w:rsidP="00454486">
      <w:pPr>
        <w:pStyle w:val="Stdklein"/>
      </w:pPr>
    </w:p>
    <w:p w:rsidR="001E4B3F" w:rsidRPr="008A0472" w:rsidRDefault="001E4B3F">
      <w:pPr>
        <w:tabs>
          <w:tab w:val="clear" w:pos="1134"/>
          <w:tab w:val="clear" w:pos="2835"/>
          <w:tab w:val="clear" w:pos="5670"/>
          <w:tab w:val="clear" w:pos="8505"/>
        </w:tabs>
        <w:spacing w:after="200" w:line="276" w:lineRule="auto"/>
        <w:rPr>
          <w:szCs w:val="24"/>
        </w:rPr>
      </w:pPr>
      <w:r w:rsidRPr="008A0472">
        <w:br w:type="page"/>
      </w:r>
    </w:p>
    <w:p w:rsidR="000C0C30" w:rsidRPr="008A0472" w:rsidRDefault="000C0C30" w:rsidP="00844209">
      <w:pPr>
        <w:pStyle w:val="3-Num"/>
      </w:pPr>
      <w:bookmarkStart w:id="133" w:name="_Toc255563335"/>
      <w:bookmarkStart w:id="134" w:name="_Toc256072833"/>
      <w:bookmarkStart w:id="135" w:name="_Toc285024940"/>
      <w:bookmarkStart w:id="136" w:name="_Toc285025654"/>
      <w:bookmarkStart w:id="137" w:name="_Toc285026121"/>
      <w:bookmarkStart w:id="138" w:name="_Toc285026252"/>
      <w:bookmarkStart w:id="139" w:name="_Toc286247092"/>
      <w:bookmarkStart w:id="140" w:name="_Toc414867452"/>
      <w:bookmarkStart w:id="141" w:name="_Toc422143339"/>
      <w:bookmarkStart w:id="142" w:name="_Toc478383066"/>
      <w:bookmarkStart w:id="143" w:name="_Toc7006413"/>
      <w:bookmarkStart w:id="144" w:name="_Hlk508025304"/>
      <w:r w:rsidRPr="008A0472">
        <w:lastRenderedPageBreak/>
        <w:t>Wertschriften</w:t>
      </w:r>
      <w:bookmarkEnd w:id="133"/>
      <w:bookmarkEnd w:id="134"/>
      <w:bookmarkEnd w:id="135"/>
      <w:bookmarkEnd w:id="136"/>
      <w:bookmarkEnd w:id="137"/>
      <w:bookmarkEnd w:id="138"/>
      <w:bookmarkEnd w:id="139"/>
      <w:bookmarkEnd w:id="140"/>
      <w:bookmarkEnd w:id="141"/>
      <w:bookmarkEnd w:id="142"/>
      <w:bookmarkEnd w:id="143"/>
    </w:p>
    <w:p w:rsidR="000C0C30" w:rsidRPr="008A0472" w:rsidRDefault="000C0C30" w:rsidP="00454486">
      <w:pPr>
        <w:pStyle w:val="Stdklein"/>
      </w:pPr>
      <w:r w:rsidRPr="008A0472">
        <w:t>Die Bewertung der Wertschriften erfolgt in Übereinstimmung mit Swiss GAAP FER respektive den ZEWO-Vorschriften zu Anschaffungswerten abzüglich einer Wertberichtigung für Titel, bei welchen der Marktwert unter den Anschaffungswert gefa</w:t>
      </w:r>
      <w:bookmarkStart w:id="145" w:name="_Toc255563336"/>
      <w:bookmarkStart w:id="146" w:name="_Toc256072834"/>
      <w:bookmarkStart w:id="147" w:name="_Toc285024941"/>
      <w:bookmarkStart w:id="148" w:name="_Toc285025655"/>
      <w:bookmarkStart w:id="149" w:name="_Toc285026122"/>
      <w:bookmarkStart w:id="150" w:name="_Toc285026253"/>
      <w:bookmarkStart w:id="151" w:name="_Toc286247093"/>
      <w:r w:rsidRPr="008A0472">
        <w:t>llen ist (Niederstwertprinzip).</w:t>
      </w:r>
    </w:p>
    <w:p w:rsidR="00844209" w:rsidRPr="008A0472" w:rsidRDefault="00844209" w:rsidP="00454486">
      <w:pPr>
        <w:pStyle w:val="Stdklein"/>
      </w:pPr>
      <w:bookmarkStart w:id="152" w:name="_Toc414867453"/>
      <w:bookmarkStart w:id="153" w:name="_Toc422143340"/>
      <w:bookmarkStart w:id="154" w:name="_Toc478383067"/>
      <w:bookmarkEnd w:id="144"/>
    </w:p>
    <w:p w:rsidR="000C0C30" w:rsidRPr="008A0472" w:rsidRDefault="000C0C30" w:rsidP="00844209">
      <w:pPr>
        <w:pStyle w:val="3-Num"/>
      </w:pPr>
      <w:bookmarkStart w:id="155" w:name="_Toc7006414"/>
      <w:r w:rsidRPr="008A0472">
        <w:t>Forderungen</w:t>
      </w:r>
      <w:bookmarkEnd w:id="145"/>
      <w:bookmarkEnd w:id="146"/>
      <w:bookmarkEnd w:id="147"/>
      <w:bookmarkEnd w:id="148"/>
      <w:bookmarkEnd w:id="149"/>
      <w:bookmarkEnd w:id="150"/>
      <w:bookmarkEnd w:id="151"/>
      <w:bookmarkEnd w:id="152"/>
      <w:bookmarkEnd w:id="153"/>
      <w:bookmarkEnd w:id="154"/>
      <w:bookmarkEnd w:id="155"/>
    </w:p>
    <w:p w:rsidR="000C0C30" w:rsidRPr="008A0472" w:rsidRDefault="000C0C30" w:rsidP="00454486">
      <w:pPr>
        <w:pStyle w:val="Stdklein"/>
      </w:pPr>
      <w:r w:rsidRPr="008A0472">
        <w:t xml:space="preserve">Forderungen werden zu Nominalwerten abzüglich betriebswirtschaftlich notwendiger Wertberichtigungen bewertet. Die Wertberichtigung erfolgt auf Basis Einzelbewertung. </w:t>
      </w:r>
    </w:p>
    <w:p w:rsidR="000C0C30" w:rsidRPr="008A0472" w:rsidRDefault="000C0C30" w:rsidP="00454486">
      <w:pPr>
        <w:pStyle w:val="Stdklein"/>
      </w:pPr>
      <w:r w:rsidRPr="008A0472">
        <w:t>Das Delkredere wird wie folgt gebildet: Zwischen 61 und 120 Tagen fällige Forderungen zu 25%, zwischen 120 und 180 Tagen zu 50% sowie für über 180 Tagen fällige Forderungen zu 75%. Pauschale Wertberichtigungen werden keine gebildet.</w:t>
      </w:r>
    </w:p>
    <w:p w:rsidR="00EB3577" w:rsidRPr="008A0472" w:rsidRDefault="00EB3577" w:rsidP="00454486">
      <w:pPr>
        <w:pStyle w:val="Stdklein"/>
      </w:pPr>
    </w:p>
    <w:p w:rsidR="000C0C30" w:rsidRPr="008A0472" w:rsidRDefault="000C0C30" w:rsidP="00844209">
      <w:pPr>
        <w:pStyle w:val="3-Num"/>
      </w:pPr>
      <w:bookmarkStart w:id="156" w:name="_Toc193507935"/>
      <w:bookmarkStart w:id="157" w:name="_Toc255563337"/>
      <w:bookmarkStart w:id="158" w:name="_Toc256072835"/>
      <w:bookmarkStart w:id="159" w:name="_Toc285024942"/>
      <w:bookmarkStart w:id="160" w:name="_Toc285025656"/>
      <w:bookmarkStart w:id="161" w:name="_Toc285026123"/>
      <w:bookmarkStart w:id="162" w:name="_Toc285026254"/>
      <w:bookmarkStart w:id="163" w:name="_Toc286247094"/>
      <w:bookmarkStart w:id="164" w:name="_Toc414867454"/>
      <w:bookmarkStart w:id="165" w:name="_Toc422143341"/>
      <w:bookmarkStart w:id="166" w:name="_Toc478383068"/>
      <w:bookmarkStart w:id="167" w:name="_Toc7006415"/>
      <w:r w:rsidRPr="008A0472">
        <w:t>Aktive Rechnungsabgrenzung</w:t>
      </w:r>
      <w:bookmarkEnd w:id="156"/>
      <w:bookmarkEnd w:id="157"/>
      <w:bookmarkEnd w:id="158"/>
      <w:bookmarkEnd w:id="159"/>
      <w:bookmarkEnd w:id="160"/>
      <w:bookmarkEnd w:id="161"/>
      <w:bookmarkEnd w:id="162"/>
      <w:bookmarkEnd w:id="163"/>
      <w:bookmarkEnd w:id="164"/>
      <w:bookmarkEnd w:id="165"/>
      <w:bookmarkEnd w:id="166"/>
      <w:bookmarkEnd w:id="167"/>
    </w:p>
    <w:p w:rsidR="000C0C30" w:rsidRPr="008A0472" w:rsidRDefault="000C0C30" w:rsidP="00454486">
      <w:pPr>
        <w:pStyle w:val="Stdklein"/>
      </w:pPr>
      <w:r w:rsidRPr="008A0472">
        <w:t>Diese Position umfasst die aus der zeitlichen Abgrenzung der einzelnen Aufwand- und Ertragspositionen resultierenden Aktivposten. Die Bewertung erfolgt zum Nominalwert. Im Berichtsjahr erfolgten keine Auszahlungen für Projekte im neuen Rechnungsjahr.</w:t>
      </w:r>
    </w:p>
    <w:p w:rsidR="00844209" w:rsidRPr="008A0472" w:rsidRDefault="00844209" w:rsidP="00454486">
      <w:pPr>
        <w:pStyle w:val="Stdklein"/>
      </w:pPr>
      <w:bookmarkStart w:id="168" w:name="_Toc255563338"/>
      <w:bookmarkStart w:id="169" w:name="_Toc256072836"/>
      <w:bookmarkStart w:id="170" w:name="_Toc285024943"/>
      <w:bookmarkStart w:id="171" w:name="_Toc285025657"/>
      <w:bookmarkStart w:id="172" w:name="_Toc285026124"/>
      <w:bookmarkStart w:id="173" w:name="_Toc285026255"/>
      <w:bookmarkStart w:id="174" w:name="_Toc286247095"/>
      <w:bookmarkStart w:id="175" w:name="_Toc414867455"/>
      <w:bookmarkStart w:id="176" w:name="_Toc422143342"/>
      <w:bookmarkStart w:id="177" w:name="_Toc478383069"/>
    </w:p>
    <w:p w:rsidR="000C0C30" w:rsidRPr="008A0472" w:rsidRDefault="000C0C30" w:rsidP="00844209">
      <w:pPr>
        <w:pStyle w:val="3-Num"/>
      </w:pPr>
      <w:bookmarkStart w:id="178" w:name="_Toc7006416"/>
      <w:r w:rsidRPr="008A0472">
        <w:t>Langfristige Finanzanlagen</w:t>
      </w:r>
      <w:bookmarkEnd w:id="168"/>
      <w:bookmarkEnd w:id="169"/>
      <w:bookmarkEnd w:id="170"/>
      <w:bookmarkEnd w:id="171"/>
      <w:bookmarkEnd w:id="172"/>
      <w:bookmarkEnd w:id="173"/>
      <w:bookmarkEnd w:id="174"/>
      <w:bookmarkEnd w:id="175"/>
      <w:bookmarkEnd w:id="176"/>
      <w:bookmarkEnd w:id="177"/>
      <w:bookmarkEnd w:id="178"/>
    </w:p>
    <w:p w:rsidR="004529E8" w:rsidRPr="008A0472" w:rsidRDefault="004529E8" w:rsidP="004529E8">
      <w:pPr>
        <w:pStyle w:val="Stdklein"/>
      </w:pPr>
      <w:bookmarkStart w:id="179" w:name="_Hlk6985647"/>
      <w:r w:rsidRPr="008A0472">
        <w:t>Die Beteiligung der Nahwärmeversorgung Unterbort AG (NUAG) in Saanen wird zum anteiligen Eigenkapital bewertet (At-Equity). Die Anteilscheine der Zentralwäscherei werden zum Anschaffungswert bilanziert. Die Beteiligung der Accesstech AG in Luzern wird vollkonsolidiert mit Ausweis des Minderheitsanteils.</w:t>
      </w:r>
    </w:p>
    <w:bookmarkEnd w:id="179"/>
    <w:p w:rsidR="00454486" w:rsidRPr="008A0472" w:rsidRDefault="00454486" w:rsidP="00454486">
      <w:pPr>
        <w:pStyle w:val="Stdklein"/>
      </w:pPr>
    </w:p>
    <w:p w:rsidR="000C0C30" w:rsidRPr="008A0472" w:rsidRDefault="000C0C30" w:rsidP="00454486">
      <w:pPr>
        <w:pStyle w:val="Stdklein"/>
      </w:pPr>
      <w:r w:rsidRPr="008A0472">
        <w:t xml:space="preserve">Die langfristigen Darlehen gegenüber Dritten werden zu Nominalwerten abzüglich betriebswirtschaftlich notwendiger Wertberichtigungen bewertet. Die Wertberichtigung erfolgt auf Basis Einzelbewertung. Darlehensschuldner, bei welchen das Eigenkapital die Forderung nur noch zwischen 50%-100% abdeckt, werden zu 50% wertberichtigt. Fällt die Eigenkapitaldecke unter 50% vom Darlehenswert, wird das ganze Darlehen wertberichtigt. Pauschale Wertberichtigung werden keine gebildet. </w:t>
      </w:r>
    </w:p>
    <w:p w:rsidR="007D2222" w:rsidRPr="008A0472" w:rsidRDefault="007D2222" w:rsidP="00454486">
      <w:pPr>
        <w:pStyle w:val="Stdklein"/>
      </w:pPr>
      <w:bookmarkStart w:id="180" w:name="_Toc255563339"/>
      <w:bookmarkStart w:id="181" w:name="_Toc256072837"/>
      <w:bookmarkStart w:id="182" w:name="_Toc285024944"/>
      <w:bookmarkStart w:id="183" w:name="_Toc285025658"/>
      <w:bookmarkStart w:id="184" w:name="_Toc285026125"/>
      <w:bookmarkStart w:id="185" w:name="_Toc285026256"/>
      <w:bookmarkStart w:id="186" w:name="_Toc286247096"/>
      <w:bookmarkStart w:id="187" w:name="_Toc414867456"/>
      <w:bookmarkStart w:id="188" w:name="_Toc422143343"/>
      <w:bookmarkStart w:id="189" w:name="_Toc478383070"/>
    </w:p>
    <w:p w:rsidR="000C0C30" w:rsidRPr="008A0472" w:rsidRDefault="000C0C30" w:rsidP="007D2222">
      <w:pPr>
        <w:pStyle w:val="3-Num"/>
      </w:pPr>
      <w:bookmarkStart w:id="190" w:name="_Toc7006417"/>
      <w:r w:rsidRPr="008A0472">
        <w:t>Warenvorräte</w:t>
      </w:r>
      <w:bookmarkEnd w:id="180"/>
      <w:bookmarkEnd w:id="181"/>
      <w:bookmarkEnd w:id="182"/>
      <w:bookmarkEnd w:id="183"/>
      <w:bookmarkEnd w:id="184"/>
      <w:bookmarkEnd w:id="185"/>
      <w:bookmarkEnd w:id="186"/>
      <w:bookmarkEnd w:id="187"/>
      <w:bookmarkEnd w:id="188"/>
      <w:bookmarkEnd w:id="189"/>
      <w:bookmarkEnd w:id="190"/>
    </w:p>
    <w:p w:rsidR="000C0C30" w:rsidRPr="008A0472" w:rsidRDefault="000C0C30" w:rsidP="00454486">
      <w:pPr>
        <w:pStyle w:val="Stdklein"/>
      </w:pPr>
      <w:r w:rsidRPr="008A0472">
        <w:t>Die Warenvorräte werden zu Einstandspreisen, höchstens aber zum tieferen Marktwert, bewertet.</w:t>
      </w:r>
    </w:p>
    <w:p w:rsidR="00783E5A" w:rsidRPr="008A0472" w:rsidRDefault="00783E5A" w:rsidP="00783E5A">
      <w:pPr>
        <w:pStyle w:val="Stdklein"/>
      </w:pPr>
      <w:bookmarkStart w:id="191" w:name="_Toc255563340"/>
      <w:bookmarkStart w:id="192" w:name="_Toc256072838"/>
      <w:bookmarkStart w:id="193" w:name="_Toc285024945"/>
      <w:bookmarkStart w:id="194" w:name="_Toc285025659"/>
      <w:bookmarkStart w:id="195" w:name="_Toc285026126"/>
      <w:bookmarkStart w:id="196" w:name="_Toc285026257"/>
      <w:bookmarkStart w:id="197" w:name="_Toc286247097"/>
      <w:bookmarkStart w:id="198" w:name="_Toc414867457"/>
      <w:bookmarkStart w:id="199" w:name="_Toc422143344"/>
      <w:bookmarkStart w:id="200" w:name="_Toc478383071"/>
    </w:p>
    <w:p w:rsidR="000C0C30" w:rsidRPr="008A0472" w:rsidRDefault="000C0C30" w:rsidP="007D2222">
      <w:pPr>
        <w:pStyle w:val="3-Num"/>
      </w:pPr>
      <w:bookmarkStart w:id="201" w:name="_Toc7006418"/>
      <w:r w:rsidRPr="008A0472">
        <w:t>Sachanlagen</w:t>
      </w:r>
      <w:bookmarkEnd w:id="191"/>
      <w:bookmarkEnd w:id="192"/>
      <w:bookmarkEnd w:id="193"/>
      <w:bookmarkEnd w:id="194"/>
      <w:bookmarkEnd w:id="195"/>
      <w:bookmarkEnd w:id="196"/>
      <w:bookmarkEnd w:id="197"/>
      <w:bookmarkEnd w:id="198"/>
      <w:bookmarkEnd w:id="199"/>
      <w:bookmarkEnd w:id="200"/>
      <w:bookmarkEnd w:id="201"/>
    </w:p>
    <w:p w:rsidR="000C0C30" w:rsidRPr="008A0472" w:rsidRDefault="000C0C30" w:rsidP="00454486">
      <w:pPr>
        <w:pStyle w:val="Stdklein"/>
      </w:pPr>
      <w:r w:rsidRPr="008A0472">
        <w:t>Die mobilen Sachanlagen und Immobilien werden zu Anschaffungswerten abzüglich der kumulierten betriebswirtschaftlich notwendigen Abschreibungen bilanziert. Die Abschreibungen erfolgen linear über die geschätzte Nutzungsdauer. Die geschätzte betriebswirtschaftliche Nutzungsdauer beträgt:</w:t>
      </w:r>
    </w:p>
    <w:p w:rsidR="000C0C30" w:rsidRPr="008A0472" w:rsidRDefault="000C0C30" w:rsidP="00454486">
      <w:pPr>
        <w:pStyle w:val="Stdklein"/>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20"/>
        <w:gridCol w:w="1576"/>
      </w:tblGrid>
      <w:tr w:rsidR="000C0C30" w:rsidRPr="008A0472" w:rsidTr="003E1F6D">
        <w:trPr>
          <w:trHeight w:val="80"/>
        </w:trPr>
        <w:tc>
          <w:tcPr>
            <w:tcW w:w="4520" w:type="dxa"/>
          </w:tcPr>
          <w:p w:rsidR="000C0C30" w:rsidRPr="008A0472" w:rsidRDefault="000C0C30" w:rsidP="000C0C30">
            <w:bookmarkStart w:id="202" w:name="title9"/>
            <w:bookmarkStart w:id="203" w:name="rowtitle"/>
            <w:bookmarkEnd w:id="202"/>
            <w:bookmarkEnd w:id="203"/>
            <w:r w:rsidRPr="008A0472">
              <w:t>IT-Anlagen</w:t>
            </w:r>
          </w:p>
        </w:tc>
        <w:tc>
          <w:tcPr>
            <w:tcW w:w="1576" w:type="dxa"/>
          </w:tcPr>
          <w:p w:rsidR="000C0C30" w:rsidRPr="008A0472" w:rsidRDefault="000C0C30" w:rsidP="000C0C30">
            <w:pPr>
              <w:jc w:val="right"/>
            </w:pPr>
            <w:r w:rsidRPr="008A0472">
              <w:t>3 Jahre</w:t>
            </w:r>
          </w:p>
        </w:tc>
      </w:tr>
      <w:tr w:rsidR="000C0C30" w:rsidRPr="008A0472" w:rsidTr="003E1F6D">
        <w:trPr>
          <w:trHeight w:val="70"/>
        </w:trPr>
        <w:tc>
          <w:tcPr>
            <w:tcW w:w="4520" w:type="dxa"/>
          </w:tcPr>
          <w:p w:rsidR="000C0C30" w:rsidRPr="008A0472" w:rsidRDefault="000C0C30" w:rsidP="000C0C30">
            <w:r w:rsidRPr="008A0472">
              <w:t>Maschinen und Apparate</w:t>
            </w:r>
          </w:p>
        </w:tc>
        <w:tc>
          <w:tcPr>
            <w:tcW w:w="1576" w:type="dxa"/>
          </w:tcPr>
          <w:p w:rsidR="000C0C30" w:rsidRPr="008A0472" w:rsidRDefault="000C0C30" w:rsidP="000C0C30">
            <w:pPr>
              <w:jc w:val="right"/>
            </w:pPr>
            <w:r w:rsidRPr="008A0472">
              <w:t>5 Jahre</w:t>
            </w:r>
          </w:p>
        </w:tc>
      </w:tr>
      <w:tr w:rsidR="000C0C30" w:rsidRPr="008A0472" w:rsidTr="003E1F6D">
        <w:trPr>
          <w:trHeight w:val="70"/>
        </w:trPr>
        <w:tc>
          <w:tcPr>
            <w:tcW w:w="4520" w:type="dxa"/>
          </w:tcPr>
          <w:p w:rsidR="000C0C30" w:rsidRPr="008A0472" w:rsidRDefault="000C0C30" w:rsidP="000C0C30">
            <w:r w:rsidRPr="008A0472">
              <w:t>Fahrzeuge</w:t>
            </w:r>
          </w:p>
        </w:tc>
        <w:tc>
          <w:tcPr>
            <w:tcW w:w="1576" w:type="dxa"/>
          </w:tcPr>
          <w:p w:rsidR="000C0C30" w:rsidRPr="008A0472" w:rsidRDefault="000C0C30" w:rsidP="000C0C30">
            <w:pPr>
              <w:jc w:val="right"/>
            </w:pPr>
            <w:r w:rsidRPr="008A0472">
              <w:t>5 Jahre</w:t>
            </w:r>
          </w:p>
        </w:tc>
      </w:tr>
      <w:tr w:rsidR="000C0C30" w:rsidRPr="008A0472" w:rsidTr="003E1F6D">
        <w:trPr>
          <w:trHeight w:val="70"/>
        </w:trPr>
        <w:tc>
          <w:tcPr>
            <w:tcW w:w="4520" w:type="dxa"/>
          </w:tcPr>
          <w:p w:rsidR="000C0C30" w:rsidRPr="008A0472" w:rsidRDefault="00AE1D4F" w:rsidP="000C0C30">
            <w:r w:rsidRPr="008A0472">
              <w:t>Mobilien</w:t>
            </w:r>
          </w:p>
        </w:tc>
        <w:tc>
          <w:tcPr>
            <w:tcW w:w="1576" w:type="dxa"/>
          </w:tcPr>
          <w:p w:rsidR="000C0C30" w:rsidRPr="008A0472" w:rsidRDefault="000C0C30" w:rsidP="000C0C30">
            <w:pPr>
              <w:jc w:val="right"/>
            </w:pPr>
            <w:r w:rsidRPr="008A0472">
              <w:t>8 Jahre</w:t>
            </w:r>
          </w:p>
        </w:tc>
      </w:tr>
      <w:tr w:rsidR="000C0C30" w:rsidRPr="008A0472" w:rsidTr="003E1F6D">
        <w:trPr>
          <w:trHeight w:val="70"/>
        </w:trPr>
        <w:tc>
          <w:tcPr>
            <w:tcW w:w="4520" w:type="dxa"/>
          </w:tcPr>
          <w:p w:rsidR="000C0C30" w:rsidRPr="008A0472" w:rsidRDefault="000C0C30" w:rsidP="000C0C30">
            <w:r w:rsidRPr="008A0472">
              <w:t>Installationen</w:t>
            </w:r>
          </w:p>
        </w:tc>
        <w:tc>
          <w:tcPr>
            <w:tcW w:w="1576" w:type="dxa"/>
          </w:tcPr>
          <w:p w:rsidR="000C0C30" w:rsidRPr="008A0472" w:rsidRDefault="000C0C30" w:rsidP="000C0C30">
            <w:pPr>
              <w:jc w:val="right"/>
            </w:pPr>
            <w:r w:rsidRPr="008A0472">
              <w:t>8 Jahre</w:t>
            </w:r>
          </w:p>
        </w:tc>
      </w:tr>
      <w:tr w:rsidR="000C0C30" w:rsidRPr="008A0472" w:rsidTr="003E1F6D">
        <w:trPr>
          <w:trHeight w:val="70"/>
        </w:trPr>
        <w:tc>
          <w:tcPr>
            <w:tcW w:w="4520" w:type="dxa"/>
          </w:tcPr>
          <w:p w:rsidR="000C0C30" w:rsidRPr="008A0472" w:rsidRDefault="000C0C30" w:rsidP="000C0C30">
            <w:r w:rsidRPr="008A0472">
              <w:t>Immobilien</w:t>
            </w:r>
          </w:p>
        </w:tc>
        <w:tc>
          <w:tcPr>
            <w:tcW w:w="1576" w:type="dxa"/>
          </w:tcPr>
          <w:p w:rsidR="000C0C30" w:rsidRPr="008A0472" w:rsidRDefault="000C0C30" w:rsidP="000C0C30">
            <w:pPr>
              <w:jc w:val="right"/>
            </w:pPr>
            <w:r w:rsidRPr="008A0472">
              <w:t>40 Jahre</w:t>
            </w:r>
          </w:p>
        </w:tc>
      </w:tr>
    </w:tbl>
    <w:p w:rsidR="007D2222" w:rsidRPr="008A0472" w:rsidRDefault="007D2222" w:rsidP="007D2222">
      <w:pPr>
        <w:rPr>
          <w:sz w:val="2"/>
          <w:szCs w:val="2"/>
        </w:rPr>
      </w:pPr>
      <w:bookmarkStart w:id="204" w:name="_Toc286247098"/>
      <w:bookmarkStart w:id="205" w:name="_Toc414867458"/>
      <w:bookmarkStart w:id="206" w:name="_Toc422143345"/>
      <w:bookmarkStart w:id="207" w:name="_Toc478383072"/>
      <w:bookmarkStart w:id="208" w:name="_Toc193507939"/>
      <w:bookmarkStart w:id="209" w:name="_Toc255563341"/>
      <w:bookmarkStart w:id="210" w:name="_Toc256072839"/>
      <w:bookmarkStart w:id="211" w:name="_Toc285024946"/>
      <w:bookmarkStart w:id="212" w:name="_Toc285025660"/>
      <w:bookmarkStart w:id="213" w:name="_Toc285026127"/>
      <w:bookmarkStart w:id="214" w:name="_Toc285026258"/>
    </w:p>
    <w:p w:rsidR="000C0C30" w:rsidRPr="008A0472" w:rsidRDefault="000C0C30" w:rsidP="007D2222">
      <w:pPr>
        <w:pStyle w:val="3-Num"/>
      </w:pPr>
      <w:bookmarkStart w:id="215" w:name="_Toc7006419"/>
      <w:r w:rsidRPr="008A0472">
        <w:lastRenderedPageBreak/>
        <w:t>Verbindlichkeiten</w:t>
      </w:r>
      <w:bookmarkEnd w:id="204"/>
      <w:bookmarkEnd w:id="205"/>
      <w:bookmarkEnd w:id="206"/>
      <w:bookmarkEnd w:id="207"/>
      <w:bookmarkEnd w:id="215"/>
      <w:r w:rsidRPr="008A0472">
        <w:t xml:space="preserve"> </w:t>
      </w:r>
      <w:bookmarkEnd w:id="208"/>
      <w:bookmarkEnd w:id="209"/>
      <w:bookmarkEnd w:id="210"/>
      <w:bookmarkEnd w:id="211"/>
      <w:bookmarkEnd w:id="212"/>
      <w:bookmarkEnd w:id="213"/>
      <w:bookmarkEnd w:id="214"/>
    </w:p>
    <w:p w:rsidR="00055AA2" w:rsidRPr="008A0472" w:rsidRDefault="000C0C30" w:rsidP="00EB3577">
      <w:pPr>
        <w:pStyle w:val="Stdklein"/>
      </w:pPr>
      <w:r w:rsidRPr="008A0472">
        <w:t>Diese Positionen umfassen die ausstehenden Verpflichtungen. Die Bewertung erfolgt zum Nominalwert.</w:t>
      </w:r>
    </w:p>
    <w:p w:rsidR="00055AA2" w:rsidRPr="008A0472" w:rsidRDefault="00055AA2" w:rsidP="00EB3577">
      <w:pPr>
        <w:pStyle w:val="Stdklein"/>
      </w:pPr>
    </w:p>
    <w:p w:rsidR="000C0C30" w:rsidRPr="008A0472" w:rsidRDefault="000C0C30" w:rsidP="007D2222">
      <w:pPr>
        <w:pStyle w:val="3-Num"/>
      </w:pPr>
      <w:bookmarkStart w:id="216" w:name="_Toc193507941"/>
      <w:bookmarkStart w:id="217" w:name="_Toc255563343"/>
      <w:bookmarkStart w:id="218" w:name="_Toc256072841"/>
      <w:bookmarkStart w:id="219" w:name="_Toc285024948"/>
      <w:bookmarkStart w:id="220" w:name="_Toc285025662"/>
      <w:bookmarkStart w:id="221" w:name="_Toc285026129"/>
      <w:bookmarkStart w:id="222" w:name="_Toc285026260"/>
      <w:bookmarkStart w:id="223" w:name="_Toc286247099"/>
      <w:bookmarkStart w:id="224" w:name="_Toc414867459"/>
      <w:bookmarkStart w:id="225" w:name="_Toc422143346"/>
      <w:bookmarkStart w:id="226" w:name="_Toc478383073"/>
      <w:bookmarkStart w:id="227" w:name="_Toc7006420"/>
      <w:r w:rsidRPr="008A0472">
        <w:t>Passive Rechnungsabgrenzung</w:t>
      </w:r>
      <w:bookmarkEnd w:id="216"/>
      <w:bookmarkEnd w:id="217"/>
      <w:bookmarkEnd w:id="218"/>
      <w:bookmarkEnd w:id="219"/>
      <w:bookmarkEnd w:id="220"/>
      <w:bookmarkEnd w:id="221"/>
      <w:bookmarkEnd w:id="222"/>
      <w:bookmarkEnd w:id="223"/>
      <w:bookmarkEnd w:id="224"/>
      <w:bookmarkEnd w:id="225"/>
      <w:bookmarkEnd w:id="226"/>
      <w:bookmarkEnd w:id="227"/>
    </w:p>
    <w:p w:rsidR="000C0C30" w:rsidRPr="008A0472" w:rsidRDefault="000C0C30" w:rsidP="00454486">
      <w:pPr>
        <w:pStyle w:val="Stdklein"/>
      </w:pPr>
      <w:r w:rsidRPr="008A0472">
        <w:t>Diese Position umfasst die aus der zeitlichen Abgrenzung der einzelnen Aufwand- und Ertragspositionen resultierenden Passivpositionen sowie die Rückstellungen für Ferien- und Überstundensaldi des Personals. Die Bewertung erfolgt zum Nominalwert.</w:t>
      </w:r>
    </w:p>
    <w:p w:rsidR="00EB3577" w:rsidRPr="008A0472" w:rsidRDefault="00EB3577" w:rsidP="00454486">
      <w:pPr>
        <w:pStyle w:val="Stdklein"/>
      </w:pPr>
    </w:p>
    <w:p w:rsidR="000C0C30" w:rsidRPr="008A0472" w:rsidRDefault="000C0C30" w:rsidP="007D2222">
      <w:pPr>
        <w:pStyle w:val="3-Num"/>
        <w:rPr>
          <w:rFonts w:eastAsia="Arial Unicode MS"/>
        </w:rPr>
      </w:pPr>
      <w:bookmarkStart w:id="228" w:name="_Toc414867461"/>
      <w:bookmarkStart w:id="229" w:name="_Toc422143348"/>
      <w:bookmarkStart w:id="230" w:name="_Toc478383074"/>
      <w:r w:rsidRPr="008A0472">
        <w:tab/>
      </w:r>
      <w:bookmarkStart w:id="231" w:name="_Toc7006421"/>
      <w:r w:rsidRPr="008A0472">
        <w:t>Zweckgebundene Fonds und Organisationskapital</w:t>
      </w:r>
      <w:bookmarkEnd w:id="228"/>
      <w:bookmarkEnd w:id="229"/>
      <w:bookmarkEnd w:id="230"/>
      <w:bookmarkEnd w:id="231"/>
    </w:p>
    <w:p w:rsidR="000C0C30" w:rsidRPr="008A0472" w:rsidRDefault="000C0C30" w:rsidP="00454486">
      <w:pPr>
        <w:pStyle w:val="Stdklein"/>
      </w:pPr>
      <w:r w:rsidRPr="008A0472">
        <w:t>Bei den diversen zweckgebundenen Fonds handelt es sich um Spenden, die von Spendenden für ein ganz konkretes Projekt oder einen genau definierten Zweck gespendet wurden, am Bilanzstichtag aber noch nicht verwendet worden sind. Über diese Positionen wird jährlich ein Inventar erstellt.</w:t>
      </w:r>
    </w:p>
    <w:p w:rsidR="000C0C30" w:rsidRPr="008A0472" w:rsidRDefault="000C0C30" w:rsidP="00454486">
      <w:pPr>
        <w:pStyle w:val="Stdklein"/>
      </w:pPr>
    </w:p>
    <w:p w:rsidR="000C0C30" w:rsidRPr="008A0472" w:rsidRDefault="000C0C30" w:rsidP="00454486">
      <w:pPr>
        <w:pStyle w:val="Stdklein"/>
      </w:pPr>
      <w:r w:rsidRPr="008A0472">
        <w:t>Über die Zusammensetzung und die Veränderung der zweckgebundenen Fonds und des Organisationskapitals gibt die ''Rechnung über die Veränderung des Kapitals'' detailliert Auskunft (siehe Punkt 4 und Punkt 8).</w:t>
      </w:r>
    </w:p>
    <w:p w:rsidR="007D2222" w:rsidRPr="008A0472" w:rsidRDefault="007D2222" w:rsidP="00454486">
      <w:pPr>
        <w:pStyle w:val="Stdklein"/>
      </w:pPr>
    </w:p>
    <w:p w:rsidR="000C0C30" w:rsidRPr="008A0472" w:rsidRDefault="000C0C30" w:rsidP="007D2222">
      <w:pPr>
        <w:pStyle w:val="3-Num"/>
        <w:rPr>
          <w:rFonts w:eastAsia="Arial Unicode MS"/>
        </w:rPr>
      </w:pPr>
      <w:bookmarkStart w:id="232" w:name="_Toc475613802"/>
      <w:bookmarkStart w:id="233" w:name="_Toc478383075"/>
      <w:bookmarkStart w:id="234" w:name="_Toc7006422"/>
      <w:bookmarkStart w:id="235" w:name="_Toc255563347"/>
      <w:bookmarkStart w:id="236" w:name="_Toc256072845"/>
      <w:bookmarkStart w:id="237" w:name="_Toc285024952"/>
      <w:bookmarkStart w:id="238" w:name="_Toc285025666"/>
      <w:bookmarkStart w:id="239" w:name="_Toc285026133"/>
      <w:bookmarkStart w:id="240" w:name="_Toc285026216"/>
      <w:bookmarkStart w:id="241" w:name="_Toc285026264"/>
      <w:bookmarkStart w:id="242" w:name="_Toc286247103"/>
      <w:r w:rsidRPr="008A0472">
        <w:t>Schwankungsfonds der BBZ</w:t>
      </w:r>
      <w:bookmarkEnd w:id="232"/>
      <w:bookmarkEnd w:id="233"/>
      <w:bookmarkEnd w:id="234"/>
    </w:p>
    <w:p w:rsidR="000C0C30" w:rsidRPr="008A0472" w:rsidRDefault="000C0C30" w:rsidP="00454486">
      <w:pPr>
        <w:pStyle w:val="Stdklein"/>
      </w:pPr>
      <w:r w:rsidRPr="008A0472">
        <w:t>Übersteigt der für die Betreuung anrechenbarer Personen ausbezahlte Betriebsbeitrag den für die Betriebsbeitragsbemessung anrechenbaren Ausgabenüberschuss, muss dieser sogenannte Betriebsgewinn, unter Beachtung der vereinbarten Rahmenbedingungen, durch den SBV einem dafür geschaffenen Schwankungsfonds zugewiesen werden. Gleichzeitig können anrechenbare Betriebsverluste diesem Fonds belastet werden. Dazu wird im Fondskapital des SBV gemäss den Richtlinien des jeweiligen Kantons zur Rechnungslegung ein zweckgebundener Fonds gebildet.</w:t>
      </w:r>
    </w:p>
    <w:p w:rsidR="007D2222" w:rsidRPr="008A0472" w:rsidRDefault="007D2222" w:rsidP="00454486">
      <w:pPr>
        <w:pStyle w:val="Stdklein"/>
      </w:pPr>
    </w:p>
    <w:p w:rsidR="000C0C30" w:rsidRPr="008A0472" w:rsidRDefault="007D2222" w:rsidP="007D2222">
      <w:pPr>
        <w:pStyle w:val="3-Num"/>
        <w:rPr>
          <w:rFonts w:eastAsia="Arial Unicode MS"/>
        </w:rPr>
      </w:pPr>
      <w:bookmarkStart w:id="243" w:name="_Toc193507944"/>
      <w:bookmarkStart w:id="244" w:name="_Toc255563346"/>
      <w:bookmarkStart w:id="245" w:name="_Toc256072844"/>
      <w:bookmarkStart w:id="246" w:name="_Toc285024951"/>
      <w:bookmarkStart w:id="247" w:name="_Toc285025665"/>
      <w:bookmarkStart w:id="248" w:name="_Toc285026132"/>
      <w:bookmarkStart w:id="249" w:name="_Toc285026263"/>
      <w:bookmarkStart w:id="250" w:name="_Toc286247102"/>
      <w:bookmarkStart w:id="251" w:name="_Toc413827515"/>
      <w:bookmarkStart w:id="252" w:name="_Toc475613803"/>
      <w:bookmarkStart w:id="253" w:name="_Toc478383076"/>
      <w:bookmarkStart w:id="254" w:name="_Toc7006423"/>
      <w:r w:rsidRPr="008A0472">
        <w:t>A</w:t>
      </w:r>
      <w:r w:rsidR="000C0C30" w:rsidRPr="008A0472">
        <w:t>bweichende Bewertungsgrundsätze</w:t>
      </w:r>
      <w:bookmarkEnd w:id="243"/>
      <w:bookmarkEnd w:id="244"/>
      <w:bookmarkEnd w:id="245"/>
      <w:bookmarkEnd w:id="246"/>
      <w:bookmarkEnd w:id="247"/>
      <w:bookmarkEnd w:id="248"/>
      <w:bookmarkEnd w:id="249"/>
      <w:bookmarkEnd w:id="250"/>
      <w:bookmarkEnd w:id="251"/>
      <w:bookmarkEnd w:id="252"/>
      <w:bookmarkEnd w:id="253"/>
      <w:bookmarkEnd w:id="254"/>
    </w:p>
    <w:p w:rsidR="000C0C30" w:rsidRPr="008A0472" w:rsidRDefault="000C0C30" w:rsidP="000C0C30">
      <w:r w:rsidRPr="008A0472">
        <w:t>Bewertungsgrundsätze, welche von der erwähnten Bewertungsgrundlage abweichen, sind unter den einzelnen Bilanzpositionen erläutert.</w:t>
      </w:r>
    </w:p>
    <w:p w:rsidR="00454486" w:rsidRPr="008A0472" w:rsidRDefault="00454486" w:rsidP="00454486">
      <w:pPr>
        <w:pStyle w:val="Stdklein"/>
      </w:pPr>
      <w:r w:rsidRPr="008A0472">
        <w:br w:type="page"/>
      </w:r>
    </w:p>
    <w:p w:rsidR="000C0C30" w:rsidRPr="008A0472" w:rsidRDefault="000C0C30" w:rsidP="007D2222">
      <w:pPr>
        <w:pStyle w:val="1-Num"/>
        <w:rPr>
          <w:lang w:val="de-CH"/>
        </w:rPr>
      </w:pPr>
      <w:bookmarkStart w:id="255" w:name="_Toc414867463"/>
      <w:bookmarkStart w:id="256" w:name="_Toc422143350"/>
      <w:bookmarkStart w:id="257" w:name="_Toc478383077"/>
      <w:bookmarkStart w:id="258" w:name="_Toc7006424"/>
      <w:r w:rsidRPr="008A0472">
        <w:rPr>
          <w:lang w:val="de-CH"/>
        </w:rPr>
        <w:lastRenderedPageBreak/>
        <w:t>Erläuterungen zur Bilanz</w:t>
      </w:r>
      <w:bookmarkEnd w:id="235"/>
      <w:bookmarkEnd w:id="236"/>
      <w:bookmarkEnd w:id="237"/>
      <w:bookmarkEnd w:id="238"/>
      <w:bookmarkEnd w:id="239"/>
      <w:bookmarkEnd w:id="240"/>
      <w:bookmarkEnd w:id="241"/>
      <w:bookmarkEnd w:id="242"/>
      <w:bookmarkEnd w:id="255"/>
      <w:bookmarkEnd w:id="256"/>
      <w:bookmarkEnd w:id="257"/>
      <w:bookmarkEnd w:id="258"/>
    </w:p>
    <w:p w:rsidR="000C0C30" w:rsidRPr="008A0472" w:rsidRDefault="000C0C30" w:rsidP="007D2222">
      <w:pPr>
        <w:pStyle w:val="2-Num"/>
        <w:rPr>
          <w:lang w:val="de-CH"/>
        </w:rPr>
      </w:pPr>
      <w:bookmarkStart w:id="259" w:name="_2.1_Flüssige_Mittel"/>
      <w:bookmarkStart w:id="260" w:name="_6.1_Flüssige_Mittel"/>
      <w:bookmarkStart w:id="261" w:name="_Toc193507946"/>
      <w:bookmarkStart w:id="262" w:name="_Toc255563348"/>
      <w:bookmarkStart w:id="263" w:name="_Toc256072846"/>
      <w:bookmarkStart w:id="264" w:name="_Toc285024953"/>
      <w:bookmarkStart w:id="265" w:name="_Toc285025667"/>
      <w:bookmarkStart w:id="266" w:name="_Toc285026134"/>
      <w:bookmarkStart w:id="267" w:name="_Toc285026265"/>
      <w:bookmarkStart w:id="268" w:name="_Toc286247104"/>
      <w:bookmarkStart w:id="269" w:name="_Toc414867464"/>
      <w:bookmarkStart w:id="270" w:name="_Toc422143351"/>
      <w:bookmarkStart w:id="271" w:name="_Toc478383078"/>
      <w:bookmarkStart w:id="272" w:name="_Ref507424000"/>
      <w:bookmarkStart w:id="273" w:name="_Toc7006425"/>
      <w:bookmarkEnd w:id="259"/>
      <w:bookmarkEnd w:id="260"/>
      <w:r w:rsidRPr="008A0472">
        <w:rPr>
          <w:lang w:val="de-CH"/>
        </w:rPr>
        <w:t>Flüssige Mittel</w:t>
      </w:r>
      <w:bookmarkEnd w:id="261"/>
      <w:bookmarkEnd w:id="262"/>
      <w:bookmarkEnd w:id="263"/>
      <w:bookmarkEnd w:id="264"/>
      <w:bookmarkEnd w:id="265"/>
      <w:bookmarkEnd w:id="266"/>
      <w:bookmarkEnd w:id="267"/>
      <w:bookmarkEnd w:id="268"/>
      <w:bookmarkEnd w:id="269"/>
      <w:bookmarkEnd w:id="270"/>
      <w:bookmarkEnd w:id="271"/>
      <w:bookmarkEnd w:id="272"/>
      <w:bookmarkEnd w:id="273"/>
    </w:p>
    <w:tbl>
      <w:tblPr>
        <w:tblStyle w:val="Gitternetztabelle4Akzent1"/>
        <w:tblW w:w="9346" w:type="dxa"/>
        <w:tblLayout w:type="fixed"/>
        <w:tblLook w:val="04A0" w:firstRow="1" w:lastRow="0" w:firstColumn="1" w:lastColumn="0" w:noHBand="0" w:noVBand="1"/>
      </w:tblPr>
      <w:tblGrid>
        <w:gridCol w:w="6196"/>
        <w:gridCol w:w="1582"/>
        <w:gridCol w:w="1568"/>
      </w:tblGrid>
      <w:tr w:rsidR="000C0C30" w:rsidRPr="008A0472" w:rsidTr="004544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6" w:type="dxa"/>
          </w:tcPr>
          <w:p w:rsidR="000C0C30" w:rsidRPr="008A0472" w:rsidRDefault="000C0C30" w:rsidP="000C0C30">
            <w:bookmarkStart w:id="274" w:name="title08"/>
            <w:bookmarkEnd w:id="274"/>
            <w:r w:rsidRPr="008A0472">
              <w:t>Flüssige Mittel</w:t>
            </w:r>
          </w:p>
        </w:tc>
        <w:tc>
          <w:tcPr>
            <w:tcW w:w="1582" w:type="dxa"/>
          </w:tcPr>
          <w:p w:rsidR="000C0C30" w:rsidRPr="008A0472" w:rsidRDefault="000C0C30" w:rsidP="000C0C30">
            <w:pPr>
              <w:jc w:val="right"/>
              <w:cnfStyle w:val="100000000000" w:firstRow="1" w:lastRow="0" w:firstColumn="0" w:lastColumn="0" w:oddVBand="0" w:evenVBand="0" w:oddHBand="0" w:evenHBand="0" w:firstRowFirstColumn="0" w:firstRowLastColumn="0" w:lastRowFirstColumn="0" w:lastRowLastColumn="0"/>
            </w:pPr>
            <w:r w:rsidRPr="008A0472">
              <w:t>31.12.</w:t>
            </w:r>
            <w:r w:rsidR="00174A16" w:rsidRPr="008A0472">
              <w:t>2018</w:t>
            </w:r>
          </w:p>
        </w:tc>
        <w:tc>
          <w:tcPr>
            <w:tcW w:w="1568" w:type="dxa"/>
          </w:tcPr>
          <w:p w:rsidR="000C0C30" w:rsidRPr="008A0472" w:rsidRDefault="000C0C30" w:rsidP="000C0C30">
            <w:pPr>
              <w:jc w:val="right"/>
              <w:cnfStyle w:val="100000000000" w:firstRow="1" w:lastRow="0" w:firstColumn="0" w:lastColumn="0" w:oddVBand="0" w:evenVBand="0" w:oddHBand="0" w:evenHBand="0" w:firstRowFirstColumn="0" w:firstRowLastColumn="0" w:lastRowFirstColumn="0" w:lastRowLastColumn="0"/>
            </w:pPr>
            <w:r w:rsidRPr="008A0472">
              <w:t>31.12.</w:t>
            </w:r>
            <w:r w:rsidR="00174A16" w:rsidRPr="008A0472">
              <w:t>2017</w:t>
            </w:r>
          </w:p>
        </w:tc>
      </w:tr>
      <w:tr w:rsidR="00655E7B" w:rsidRPr="008A0472" w:rsidTr="004544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6" w:type="dxa"/>
          </w:tcPr>
          <w:p w:rsidR="00655E7B" w:rsidRPr="008A0472" w:rsidRDefault="00655E7B" w:rsidP="00655E7B">
            <w:pPr>
              <w:rPr>
                <w:b w:val="0"/>
              </w:rPr>
            </w:pPr>
            <w:r w:rsidRPr="008A0472">
              <w:rPr>
                <w:b w:val="0"/>
              </w:rPr>
              <w:t>Kassabestände</w:t>
            </w:r>
          </w:p>
        </w:tc>
        <w:tc>
          <w:tcPr>
            <w:tcW w:w="1582" w:type="dxa"/>
          </w:tcPr>
          <w:p w:rsidR="00655E7B" w:rsidRPr="008A0472" w:rsidRDefault="00655E7B" w:rsidP="00655E7B">
            <w:pPr>
              <w:jc w:val="right"/>
              <w:cnfStyle w:val="000000100000" w:firstRow="0" w:lastRow="0" w:firstColumn="0" w:lastColumn="0" w:oddVBand="0" w:evenVBand="0" w:oddHBand="1" w:evenHBand="0" w:firstRowFirstColumn="0" w:firstRowLastColumn="0" w:lastRowFirstColumn="0" w:lastRowLastColumn="0"/>
            </w:pPr>
            <w:r w:rsidRPr="008A0472">
              <w:t>1</w:t>
            </w:r>
            <w:r w:rsidR="005F58CF" w:rsidRPr="008A0472">
              <w:t>2</w:t>
            </w:r>
          </w:p>
        </w:tc>
        <w:tc>
          <w:tcPr>
            <w:tcW w:w="1568" w:type="dxa"/>
          </w:tcPr>
          <w:p w:rsidR="00655E7B" w:rsidRPr="008A0472" w:rsidRDefault="00655E7B" w:rsidP="00655E7B">
            <w:pPr>
              <w:jc w:val="right"/>
              <w:cnfStyle w:val="000000100000" w:firstRow="0" w:lastRow="0" w:firstColumn="0" w:lastColumn="0" w:oddVBand="0" w:evenVBand="0" w:oddHBand="1" w:evenHBand="0" w:firstRowFirstColumn="0" w:firstRowLastColumn="0" w:lastRowFirstColumn="0" w:lastRowLastColumn="0"/>
            </w:pPr>
            <w:r w:rsidRPr="008A0472">
              <w:t>18</w:t>
            </w:r>
          </w:p>
        </w:tc>
      </w:tr>
      <w:tr w:rsidR="00655E7B" w:rsidRPr="008A0472" w:rsidTr="00454486">
        <w:tc>
          <w:tcPr>
            <w:cnfStyle w:val="001000000000" w:firstRow="0" w:lastRow="0" w:firstColumn="1" w:lastColumn="0" w:oddVBand="0" w:evenVBand="0" w:oddHBand="0" w:evenHBand="0" w:firstRowFirstColumn="0" w:firstRowLastColumn="0" w:lastRowFirstColumn="0" w:lastRowLastColumn="0"/>
            <w:tcW w:w="6196" w:type="dxa"/>
          </w:tcPr>
          <w:p w:rsidR="00655E7B" w:rsidRPr="008A0472" w:rsidRDefault="00655E7B" w:rsidP="00655E7B">
            <w:pPr>
              <w:rPr>
                <w:b w:val="0"/>
              </w:rPr>
            </w:pPr>
            <w:r w:rsidRPr="008A0472">
              <w:rPr>
                <w:b w:val="0"/>
              </w:rPr>
              <w:t>Postkontoguthaben</w:t>
            </w:r>
          </w:p>
        </w:tc>
        <w:tc>
          <w:tcPr>
            <w:tcW w:w="1582" w:type="dxa"/>
          </w:tcPr>
          <w:p w:rsidR="00655E7B" w:rsidRPr="008A0472" w:rsidRDefault="005F58CF" w:rsidP="00655E7B">
            <w:pPr>
              <w:jc w:val="right"/>
              <w:cnfStyle w:val="000000000000" w:firstRow="0" w:lastRow="0" w:firstColumn="0" w:lastColumn="0" w:oddVBand="0" w:evenVBand="0" w:oddHBand="0" w:evenHBand="0" w:firstRowFirstColumn="0" w:firstRowLastColumn="0" w:lastRowFirstColumn="0" w:lastRowLastColumn="0"/>
            </w:pPr>
            <w:r w:rsidRPr="008A0472">
              <w:t>3</w:t>
            </w:r>
            <w:r w:rsidR="00655E7B" w:rsidRPr="008A0472">
              <w:t>'</w:t>
            </w:r>
            <w:r w:rsidRPr="008A0472">
              <w:t>316</w:t>
            </w:r>
          </w:p>
        </w:tc>
        <w:tc>
          <w:tcPr>
            <w:tcW w:w="1568" w:type="dxa"/>
          </w:tcPr>
          <w:p w:rsidR="00655E7B" w:rsidRPr="008A0472" w:rsidRDefault="00655E7B" w:rsidP="00655E7B">
            <w:pPr>
              <w:jc w:val="right"/>
              <w:cnfStyle w:val="000000000000" w:firstRow="0" w:lastRow="0" w:firstColumn="0" w:lastColumn="0" w:oddVBand="0" w:evenVBand="0" w:oddHBand="0" w:evenHBand="0" w:firstRowFirstColumn="0" w:firstRowLastColumn="0" w:lastRowFirstColumn="0" w:lastRowLastColumn="0"/>
            </w:pPr>
            <w:r w:rsidRPr="008A0472">
              <w:t>2'946</w:t>
            </w:r>
          </w:p>
        </w:tc>
      </w:tr>
      <w:tr w:rsidR="00655E7B" w:rsidRPr="008A0472" w:rsidTr="004544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6" w:type="dxa"/>
          </w:tcPr>
          <w:p w:rsidR="00655E7B" w:rsidRPr="008A0472" w:rsidRDefault="00655E7B" w:rsidP="00655E7B">
            <w:pPr>
              <w:rPr>
                <w:b w:val="0"/>
              </w:rPr>
            </w:pPr>
            <w:r w:rsidRPr="008A0472">
              <w:rPr>
                <w:b w:val="0"/>
              </w:rPr>
              <w:t>Bankkontoguthaben</w:t>
            </w:r>
          </w:p>
        </w:tc>
        <w:tc>
          <w:tcPr>
            <w:tcW w:w="1582" w:type="dxa"/>
          </w:tcPr>
          <w:p w:rsidR="00655E7B" w:rsidRPr="008A0472" w:rsidRDefault="00655E7B" w:rsidP="00655E7B">
            <w:pPr>
              <w:jc w:val="right"/>
              <w:cnfStyle w:val="000000100000" w:firstRow="0" w:lastRow="0" w:firstColumn="0" w:lastColumn="0" w:oddVBand="0" w:evenVBand="0" w:oddHBand="1" w:evenHBand="0" w:firstRowFirstColumn="0" w:firstRowLastColumn="0" w:lastRowFirstColumn="0" w:lastRowLastColumn="0"/>
            </w:pPr>
            <w:r w:rsidRPr="008A0472">
              <w:t>1'</w:t>
            </w:r>
            <w:r w:rsidR="005F58CF" w:rsidRPr="008A0472">
              <w:t>084</w:t>
            </w:r>
          </w:p>
        </w:tc>
        <w:tc>
          <w:tcPr>
            <w:tcW w:w="1568" w:type="dxa"/>
          </w:tcPr>
          <w:p w:rsidR="00655E7B" w:rsidRPr="008A0472" w:rsidRDefault="00655E7B" w:rsidP="00655E7B">
            <w:pPr>
              <w:jc w:val="right"/>
              <w:cnfStyle w:val="000000100000" w:firstRow="0" w:lastRow="0" w:firstColumn="0" w:lastColumn="0" w:oddVBand="0" w:evenVBand="0" w:oddHBand="1" w:evenHBand="0" w:firstRowFirstColumn="0" w:firstRowLastColumn="0" w:lastRowFirstColumn="0" w:lastRowLastColumn="0"/>
            </w:pPr>
            <w:r w:rsidRPr="008A0472">
              <w:t>1'042</w:t>
            </w:r>
          </w:p>
        </w:tc>
      </w:tr>
      <w:tr w:rsidR="00655E7B" w:rsidRPr="008A0472" w:rsidTr="00454486">
        <w:tc>
          <w:tcPr>
            <w:cnfStyle w:val="001000000000" w:firstRow="0" w:lastRow="0" w:firstColumn="1" w:lastColumn="0" w:oddVBand="0" w:evenVBand="0" w:oddHBand="0" w:evenHBand="0" w:firstRowFirstColumn="0" w:firstRowLastColumn="0" w:lastRowFirstColumn="0" w:lastRowLastColumn="0"/>
            <w:tcW w:w="6196" w:type="dxa"/>
          </w:tcPr>
          <w:p w:rsidR="00655E7B" w:rsidRPr="008A0472" w:rsidRDefault="00655E7B" w:rsidP="00655E7B">
            <w:pPr>
              <w:rPr>
                <w:b w:val="0"/>
              </w:rPr>
            </w:pPr>
            <w:r w:rsidRPr="008A0472">
              <w:rPr>
                <w:b w:val="0"/>
              </w:rPr>
              <w:t>Bankkontoguthaben Wertschriftendepots</w:t>
            </w:r>
          </w:p>
        </w:tc>
        <w:tc>
          <w:tcPr>
            <w:tcW w:w="1582" w:type="dxa"/>
          </w:tcPr>
          <w:p w:rsidR="00655E7B" w:rsidRPr="008A0472" w:rsidRDefault="00655E7B" w:rsidP="00655E7B">
            <w:pPr>
              <w:jc w:val="right"/>
              <w:cnfStyle w:val="000000000000" w:firstRow="0" w:lastRow="0" w:firstColumn="0" w:lastColumn="0" w:oddVBand="0" w:evenVBand="0" w:oddHBand="0" w:evenHBand="0" w:firstRowFirstColumn="0" w:firstRowLastColumn="0" w:lastRowFirstColumn="0" w:lastRowLastColumn="0"/>
            </w:pPr>
            <w:r w:rsidRPr="008A0472">
              <w:t>1'</w:t>
            </w:r>
            <w:r w:rsidR="005F58CF" w:rsidRPr="008A0472">
              <w:t>109</w:t>
            </w:r>
          </w:p>
        </w:tc>
        <w:tc>
          <w:tcPr>
            <w:tcW w:w="1568" w:type="dxa"/>
          </w:tcPr>
          <w:p w:rsidR="00655E7B" w:rsidRPr="008A0472" w:rsidRDefault="00655E7B" w:rsidP="00655E7B">
            <w:pPr>
              <w:jc w:val="right"/>
              <w:cnfStyle w:val="000000000000" w:firstRow="0" w:lastRow="0" w:firstColumn="0" w:lastColumn="0" w:oddVBand="0" w:evenVBand="0" w:oddHBand="0" w:evenHBand="0" w:firstRowFirstColumn="0" w:firstRowLastColumn="0" w:lastRowFirstColumn="0" w:lastRowLastColumn="0"/>
            </w:pPr>
            <w:r w:rsidRPr="008A0472">
              <w:t>1'839</w:t>
            </w:r>
          </w:p>
        </w:tc>
      </w:tr>
      <w:tr w:rsidR="00655E7B" w:rsidRPr="008A0472" w:rsidTr="004544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6" w:type="dxa"/>
          </w:tcPr>
          <w:p w:rsidR="00655E7B" w:rsidRPr="008A0472" w:rsidRDefault="00655E7B" w:rsidP="00655E7B">
            <w:r w:rsidRPr="008A0472">
              <w:t>Total Flüssige Mittel</w:t>
            </w:r>
          </w:p>
        </w:tc>
        <w:tc>
          <w:tcPr>
            <w:tcW w:w="1582" w:type="dxa"/>
          </w:tcPr>
          <w:p w:rsidR="00655E7B" w:rsidRPr="008A0472" w:rsidRDefault="00655E7B" w:rsidP="00655E7B">
            <w:pPr>
              <w:jc w:val="right"/>
              <w:cnfStyle w:val="000000100000" w:firstRow="0" w:lastRow="0" w:firstColumn="0" w:lastColumn="0" w:oddVBand="0" w:evenVBand="0" w:oddHBand="1" w:evenHBand="0" w:firstRowFirstColumn="0" w:firstRowLastColumn="0" w:lastRowFirstColumn="0" w:lastRowLastColumn="0"/>
              <w:rPr>
                <w:b/>
              </w:rPr>
            </w:pPr>
            <w:r w:rsidRPr="008A0472">
              <w:rPr>
                <w:b/>
              </w:rPr>
              <w:t>5'</w:t>
            </w:r>
            <w:r w:rsidR="005F58CF" w:rsidRPr="008A0472">
              <w:rPr>
                <w:b/>
              </w:rPr>
              <w:t>520</w:t>
            </w:r>
          </w:p>
        </w:tc>
        <w:tc>
          <w:tcPr>
            <w:tcW w:w="1568" w:type="dxa"/>
          </w:tcPr>
          <w:p w:rsidR="00655E7B" w:rsidRPr="008A0472" w:rsidRDefault="00655E7B" w:rsidP="00655E7B">
            <w:pPr>
              <w:jc w:val="right"/>
              <w:cnfStyle w:val="000000100000" w:firstRow="0" w:lastRow="0" w:firstColumn="0" w:lastColumn="0" w:oddVBand="0" w:evenVBand="0" w:oddHBand="1" w:evenHBand="0" w:firstRowFirstColumn="0" w:firstRowLastColumn="0" w:lastRowFirstColumn="0" w:lastRowLastColumn="0"/>
              <w:rPr>
                <w:b/>
              </w:rPr>
            </w:pPr>
            <w:r w:rsidRPr="008A0472">
              <w:rPr>
                <w:b/>
              </w:rPr>
              <w:t>5'845</w:t>
            </w:r>
          </w:p>
        </w:tc>
      </w:tr>
    </w:tbl>
    <w:p w:rsidR="000C0C30" w:rsidRPr="008A0472" w:rsidRDefault="000C0C30" w:rsidP="00454486">
      <w:pPr>
        <w:pStyle w:val="Stdklein"/>
      </w:pPr>
      <w:bookmarkStart w:id="275" w:name="_2.2_Wertschriften"/>
      <w:bookmarkStart w:id="276" w:name="_2.3_Forderungen_gegenüber"/>
      <w:bookmarkStart w:id="277" w:name="_Toc193507949"/>
      <w:bookmarkStart w:id="278" w:name="_Toc255563350"/>
      <w:bookmarkStart w:id="279" w:name="_Toc256072848"/>
      <w:bookmarkStart w:id="280" w:name="_Toc285024955"/>
      <w:bookmarkStart w:id="281" w:name="_Toc285025669"/>
      <w:bookmarkStart w:id="282" w:name="_Toc285026136"/>
      <w:bookmarkStart w:id="283" w:name="_Toc285026267"/>
      <w:bookmarkStart w:id="284" w:name="_Toc286247106"/>
      <w:bookmarkEnd w:id="275"/>
      <w:bookmarkEnd w:id="276"/>
    </w:p>
    <w:p w:rsidR="000C0C30" w:rsidRPr="008A0472" w:rsidRDefault="000C0C30" w:rsidP="007D2222">
      <w:pPr>
        <w:pStyle w:val="2-Num"/>
        <w:rPr>
          <w:lang w:val="de-CH"/>
        </w:rPr>
      </w:pPr>
      <w:bookmarkStart w:id="285" w:name="_6.2_Forderungen"/>
      <w:bookmarkStart w:id="286" w:name="_Toc414867465"/>
      <w:bookmarkStart w:id="287" w:name="_Toc422143352"/>
      <w:bookmarkStart w:id="288" w:name="_Toc478383079"/>
      <w:bookmarkStart w:id="289" w:name="_Ref507424584"/>
      <w:bookmarkStart w:id="290" w:name="_Toc7006426"/>
      <w:bookmarkEnd w:id="285"/>
      <w:r w:rsidRPr="008A0472">
        <w:rPr>
          <w:lang w:val="de-CH"/>
        </w:rPr>
        <w:t>Forderungen</w:t>
      </w:r>
      <w:bookmarkEnd w:id="277"/>
      <w:bookmarkEnd w:id="278"/>
      <w:bookmarkEnd w:id="279"/>
      <w:bookmarkEnd w:id="280"/>
      <w:bookmarkEnd w:id="281"/>
      <w:bookmarkEnd w:id="282"/>
      <w:bookmarkEnd w:id="283"/>
      <w:bookmarkEnd w:id="284"/>
      <w:bookmarkEnd w:id="286"/>
      <w:bookmarkEnd w:id="287"/>
      <w:bookmarkEnd w:id="288"/>
      <w:bookmarkEnd w:id="289"/>
      <w:bookmarkEnd w:id="290"/>
    </w:p>
    <w:tbl>
      <w:tblPr>
        <w:tblStyle w:val="Gitternetztabelle4Akzent1"/>
        <w:tblW w:w="9346" w:type="dxa"/>
        <w:tblLayout w:type="fixed"/>
        <w:tblLook w:val="04A0" w:firstRow="1" w:lastRow="0" w:firstColumn="1" w:lastColumn="0" w:noHBand="0" w:noVBand="1"/>
      </w:tblPr>
      <w:tblGrid>
        <w:gridCol w:w="6182"/>
        <w:gridCol w:w="1596"/>
        <w:gridCol w:w="1568"/>
      </w:tblGrid>
      <w:tr w:rsidR="000C0C30" w:rsidRPr="008A0472" w:rsidTr="004544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82" w:type="dxa"/>
          </w:tcPr>
          <w:p w:rsidR="000C0C30" w:rsidRPr="008A0472" w:rsidRDefault="000C0C30" w:rsidP="000C0C30">
            <w:bookmarkStart w:id="291" w:name="title09"/>
            <w:bookmarkEnd w:id="291"/>
            <w:r w:rsidRPr="008A0472">
              <w:t xml:space="preserve">Forderungen aus Leistungen </w:t>
            </w:r>
          </w:p>
        </w:tc>
        <w:tc>
          <w:tcPr>
            <w:tcW w:w="1596" w:type="dxa"/>
          </w:tcPr>
          <w:p w:rsidR="000C0C30" w:rsidRPr="008A0472" w:rsidRDefault="000C0C30" w:rsidP="000C0C30">
            <w:pPr>
              <w:jc w:val="right"/>
              <w:cnfStyle w:val="100000000000" w:firstRow="1" w:lastRow="0" w:firstColumn="0" w:lastColumn="0" w:oddVBand="0" w:evenVBand="0" w:oddHBand="0" w:evenHBand="0" w:firstRowFirstColumn="0" w:firstRowLastColumn="0" w:lastRowFirstColumn="0" w:lastRowLastColumn="0"/>
            </w:pPr>
            <w:r w:rsidRPr="008A0472">
              <w:t>31.12.</w:t>
            </w:r>
            <w:r w:rsidR="00174A16" w:rsidRPr="008A0472">
              <w:t>2018</w:t>
            </w:r>
          </w:p>
        </w:tc>
        <w:tc>
          <w:tcPr>
            <w:tcW w:w="1568" w:type="dxa"/>
          </w:tcPr>
          <w:p w:rsidR="000C0C30" w:rsidRPr="008A0472" w:rsidRDefault="000C0C30" w:rsidP="000C0C30">
            <w:pPr>
              <w:jc w:val="right"/>
              <w:cnfStyle w:val="100000000000" w:firstRow="1" w:lastRow="0" w:firstColumn="0" w:lastColumn="0" w:oddVBand="0" w:evenVBand="0" w:oddHBand="0" w:evenHBand="0" w:firstRowFirstColumn="0" w:firstRowLastColumn="0" w:lastRowFirstColumn="0" w:lastRowLastColumn="0"/>
            </w:pPr>
            <w:r w:rsidRPr="008A0472">
              <w:t>31.12.</w:t>
            </w:r>
            <w:r w:rsidR="00174A16" w:rsidRPr="008A0472">
              <w:t>2017</w:t>
            </w:r>
          </w:p>
        </w:tc>
      </w:tr>
      <w:tr w:rsidR="00046A73" w:rsidRPr="008A0472" w:rsidTr="004544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82" w:type="dxa"/>
          </w:tcPr>
          <w:p w:rsidR="00046A73" w:rsidRPr="008A0472" w:rsidRDefault="00046A73" w:rsidP="00046A73">
            <w:pPr>
              <w:rPr>
                <w:b w:val="0"/>
              </w:rPr>
            </w:pPr>
            <w:r w:rsidRPr="008A0472">
              <w:rPr>
                <w:b w:val="0"/>
              </w:rPr>
              <w:t>Forderungen gegenüber Dritten</w:t>
            </w:r>
          </w:p>
        </w:tc>
        <w:tc>
          <w:tcPr>
            <w:tcW w:w="1596" w:type="dxa"/>
          </w:tcPr>
          <w:p w:rsidR="00046A73" w:rsidRPr="008A0472" w:rsidRDefault="005F58CF" w:rsidP="00046A73">
            <w:pPr>
              <w:jc w:val="right"/>
              <w:cnfStyle w:val="000000100000" w:firstRow="0" w:lastRow="0" w:firstColumn="0" w:lastColumn="0" w:oddVBand="0" w:evenVBand="0" w:oddHBand="1" w:evenHBand="0" w:firstRowFirstColumn="0" w:firstRowLastColumn="0" w:lastRowFirstColumn="0" w:lastRowLastColumn="0"/>
            </w:pPr>
            <w:r w:rsidRPr="008A0472">
              <w:t>417</w:t>
            </w:r>
          </w:p>
        </w:tc>
        <w:tc>
          <w:tcPr>
            <w:tcW w:w="1568" w:type="dxa"/>
          </w:tcPr>
          <w:p w:rsidR="00046A73" w:rsidRPr="008A0472" w:rsidRDefault="00046A73" w:rsidP="00046A73">
            <w:pPr>
              <w:jc w:val="right"/>
              <w:cnfStyle w:val="000000100000" w:firstRow="0" w:lastRow="0" w:firstColumn="0" w:lastColumn="0" w:oddVBand="0" w:evenVBand="0" w:oddHBand="1" w:evenHBand="0" w:firstRowFirstColumn="0" w:firstRowLastColumn="0" w:lastRowFirstColumn="0" w:lastRowLastColumn="0"/>
            </w:pPr>
            <w:r w:rsidRPr="008A0472">
              <w:t>327</w:t>
            </w:r>
          </w:p>
        </w:tc>
      </w:tr>
      <w:tr w:rsidR="00046A73" w:rsidRPr="008A0472" w:rsidTr="00454486">
        <w:tc>
          <w:tcPr>
            <w:cnfStyle w:val="001000000000" w:firstRow="0" w:lastRow="0" w:firstColumn="1" w:lastColumn="0" w:oddVBand="0" w:evenVBand="0" w:oddHBand="0" w:evenHBand="0" w:firstRowFirstColumn="0" w:firstRowLastColumn="0" w:lastRowFirstColumn="0" w:lastRowLastColumn="0"/>
            <w:tcW w:w="6182" w:type="dxa"/>
          </w:tcPr>
          <w:p w:rsidR="00046A73" w:rsidRPr="008A0472" w:rsidRDefault="00046A73" w:rsidP="00046A73">
            <w:pPr>
              <w:rPr>
                <w:b w:val="0"/>
              </w:rPr>
            </w:pPr>
            <w:r w:rsidRPr="008A0472">
              <w:rPr>
                <w:b w:val="0"/>
              </w:rPr>
              <w:t>Forderungen gegenüber nahestehenden Organisationen</w:t>
            </w:r>
          </w:p>
        </w:tc>
        <w:tc>
          <w:tcPr>
            <w:tcW w:w="1596" w:type="dxa"/>
          </w:tcPr>
          <w:p w:rsidR="00046A73" w:rsidRPr="008A0472" w:rsidRDefault="005F58CF" w:rsidP="00046A73">
            <w:pPr>
              <w:jc w:val="right"/>
              <w:cnfStyle w:val="000000000000" w:firstRow="0" w:lastRow="0" w:firstColumn="0" w:lastColumn="0" w:oddVBand="0" w:evenVBand="0" w:oddHBand="0" w:evenHBand="0" w:firstRowFirstColumn="0" w:firstRowLastColumn="0" w:lastRowFirstColumn="0" w:lastRowLastColumn="0"/>
            </w:pPr>
            <w:r w:rsidRPr="008A0472">
              <w:t>621</w:t>
            </w:r>
          </w:p>
        </w:tc>
        <w:tc>
          <w:tcPr>
            <w:tcW w:w="1568" w:type="dxa"/>
          </w:tcPr>
          <w:p w:rsidR="00046A73" w:rsidRPr="008A0472" w:rsidRDefault="00046A73" w:rsidP="00046A73">
            <w:pPr>
              <w:jc w:val="right"/>
              <w:cnfStyle w:val="000000000000" w:firstRow="0" w:lastRow="0" w:firstColumn="0" w:lastColumn="0" w:oddVBand="0" w:evenVBand="0" w:oddHBand="0" w:evenHBand="0" w:firstRowFirstColumn="0" w:firstRowLastColumn="0" w:lastRowFirstColumn="0" w:lastRowLastColumn="0"/>
            </w:pPr>
            <w:r w:rsidRPr="008A0472">
              <w:t>16</w:t>
            </w:r>
          </w:p>
        </w:tc>
      </w:tr>
      <w:tr w:rsidR="00046A73" w:rsidRPr="008A0472" w:rsidTr="004544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82" w:type="dxa"/>
          </w:tcPr>
          <w:p w:rsidR="00046A73" w:rsidRPr="008A0472" w:rsidRDefault="00046A73" w:rsidP="00046A73">
            <w:r w:rsidRPr="008A0472">
              <w:t>Total Forderungen aus Leistungen</w:t>
            </w:r>
          </w:p>
        </w:tc>
        <w:tc>
          <w:tcPr>
            <w:tcW w:w="1596" w:type="dxa"/>
          </w:tcPr>
          <w:p w:rsidR="00046A73" w:rsidRPr="008A0472" w:rsidRDefault="005F58CF" w:rsidP="00046A73">
            <w:pPr>
              <w:jc w:val="right"/>
              <w:cnfStyle w:val="000000100000" w:firstRow="0" w:lastRow="0" w:firstColumn="0" w:lastColumn="0" w:oddVBand="0" w:evenVBand="0" w:oddHBand="1" w:evenHBand="0" w:firstRowFirstColumn="0" w:firstRowLastColumn="0" w:lastRowFirstColumn="0" w:lastRowLastColumn="0"/>
              <w:rPr>
                <w:b/>
              </w:rPr>
            </w:pPr>
            <w:r w:rsidRPr="008A0472">
              <w:rPr>
                <w:b/>
              </w:rPr>
              <w:t>1'038</w:t>
            </w:r>
          </w:p>
        </w:tc>
        <w:tc>
          <w:tcPr>
            <w:tcW w:w="1568" w:type="dxa"/>
          </w:tcPr>
          <w:p w:rsidR="00046A73" w:rsidRPr="008A0472" w:rsidRDefault="00046A73" w:rsidP="00046A73">
            <w:pPr>
              <w:jc w:val="right"/>
              <w:cnfStyle w:val="000000100000" w:firstRow="0" w:lastRow="0" w:firstColumn="0" w:lastColumn="0" w:oddVBand="0" w:evenVBand="0" w:oddHBand="1" w:evenHBand="0" w:firstRowFirstColumn="0" w:firstRowLastColumn="0" w:lastRowFirstColumn="0" w:lastRowLastColumn="0"/>
              <w:rPr>
                <w:b/>
              </w:rPr>
            </w:pPr>
            <w:r w:rsidRPr="008A0472">
              <w:rPr>
                <w:b/>
              </w:rPr>
              <w:t>343</w:t>
            </w:r>
          </w:p>
        </w:tc>
      </w:tr>
    </w:tbl>
    <w:p w:rsidR="000C0C30" w:rsidRPr="008A0472" w:rsidRDefault="000C0C30" w:rsidP="00454486">
      <w:pPr>
        <w:pStyle w:val="Stdklein"/>
      </w:pPr>
    </w:p>
    <w:tbl>
      <w:tblPr>
        <w:tblStyle w:val="Gitternetztabelle4Akzent1"/>
        <w:tblW w:w="9346" w:type="dxa"/>
        <w:tblLayout w:type="fixed"/>
        <w:tblLook w:val="04A0" w:firstRow="1" w:lastRow="0" w:firstColumn="1" w:lastColumn="0" w:noHBand="0" w:noVBand="1"/>
      </w:tblPr>
      <w:tblGrid>
        <w:gridCol w:w="6196"/>
        <w:gridCol w:w="1582"/>
        <w:gridCol w:w="1568"/>
      </w:tblGrid>
      <w:tr w:rsidR="000C0C30" w:rsidRPr="008A0472" w:rsidTr="004544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6" w:type="dxa"/>
          </w:tcPr>
          <w:p w:rsidR="000C0C30" w:rsidRPr="008A0472" w:rsidRDefault="000C0C30" w:rsidP="000C0C30">
            <w:bookmarkStart w:id="292" w:name="title10"/>
            <w:bookmarkEnd w:id="292"/>
            <w:r w:rsidRPr="008A0472">
              <w:t>Andere kurzfristige Forderungen</w:t>
            </w:r>
          </w:p>
        </w:tc>
        <w:tc>
          <w:tcPr>
            <w:tcW w:w="1582" w:type="dxa"/>
          </w:tcPr>
          <w:p w:rsidR="000C0C30" w:rsidRPr="008A0472" w:rsidRDefault="000C0C30" w:rsidP="000C0C30">
            <w:pPr>
              <w:jc w:val="right"/>
              <w:cnfStyle w:val="100000000000" w:firstRow="1" w:lastRow="0" w:firstColumn="0" w:lastColumn="0" w:oddVBand="0" w:evenVBand="0" w:oddHBand="0" w:evenHBand="0" w:firstRowFirstColumn="0" w:firstRowLastColumn="0" w:lastRowFirstColumn="0" w:lastRowLastColumn="0"/>
            </w:pPr>
            <w:r w:rsidRPr="008A0472">
              <w:t>31.12.</w:t>
            </w:r>
            <w:r w:rsidR="00174A16" w:rsidRPr="008A0472">
              <w:t>2018</w:t>
            </w:r>
          </w:p>
        </w:tc>
        <w:tc>
          <w:tcPr>
            <w:tcW w:w="1568" w:type="dxa"/>
          </w:tcPr>
          <w:p w:rsidR="000C0C30" w:rsidRPr="008A0472" w:rsidRDefault="000C0C30" w:rsidP="000C0C30">
            <w:pPr>
              <w:jc w:val="right"/>
              <w:cnfStyle w:val="100000000000" w:firstRow="1" w:lastRow="0" w:firstColumn="0" w:lastColumn="0" w:oddVBand="0" w:evenVBand="0" w:oddHBand="0" w:evenHBand="0" w:firstRowFirstColumn="0" w:firstRowLastColumn="0" w:lastRowFirstColumn="0" w:lastRowLastColumn="0"/>
            </w:pPr>
            <w:r w:rsidRPr="008A0472">
              <w:t>31.12.</w:t>
            </w:r>
            <w:r w:rsidR="00174A16" w:rsidRPr="008A0472">
              <w:t>2017</w:t>
            </w:r>
          </w:p>
        </w:tc>
      </w:tr>
      <w:tr w:rsidR="003E0369" w:rsidRPr="008A0472" w:rsidTr="00AE1D4F">
        <w:trPr>
          <w:cnfStyle w:val="000000100000" w:firstRow="0" w:lastRow="0" w:firstColumn="0" w:lastColumn="0" w:oddVBand="0" w:evenVBand="0" w:oddHBand="1" w:evenHBand="0" w:firstRowFirstColumn="0" w:firstRowLastColumn="0" w:lastRowFirstColumn="0" w:lastRowLastColumn="0"/>
          <w:trHeight w:val="214"/>
        </w:trPr>
        <w:tc>
          <w:tcPr>
            <w:cnfStyle w:val="001000000000" w:firstRow="0" w:lastRow="0" w:firstColumn="1" w:lastColumn="0" w:oddVBand="0" w:evenVBand="0" w:oddHBand="0" w:evenHBand="0" w:firstRowFirstColumn="0" w:firstRowLastColumn="0" w:lastRowFirstColumn="0" w:lastRowLastColumn="0"/>
            <w:tcW w:w="6196" w:type="dxa"/>
          </w:tcPr>
          <w:p w:rsidR="003E0369" w:rsidRPr="008A0472" w:rsidRDefault="003E0369" w:rsidP="003E0369">
            <w:pPr>
              <w:rPr>
                <w:b w:val="0"/>
              </w:rPr>
            </w:pPr>
            <w:r w:rsidRPr="008A0472">
              <w:rPr>
                <w:b w:val="0"/>
              </w:rPr>
              <w:t>Nominalwert Darlehen</w:t>
            </w:r>
          </w:p>
        </w:tc>
        <w:tc>
          <w:tcPr>
            <w:tcW w:w="1582" w:type="dxa"/>
          </w:tcPr>
          <w:p w:rsidR="003E0369" w:rsidRPr="008A0472" w:rsidRDefault="005F58CF" w:rsidP="003E0369">
            <w:pPr>
              <w:jc w:val="right"/>
              <w:cnfStyle w:val="000000100000" w:firstRow="0" w:lastRow="0" w:firstColumn="0" w:lastColumn="0" w:oddVBand="0" w:evenVBand="0" w:oddHBand="1" w:evenHBand="0" w:firstRowFirstColumn="0" w:firstRowLastColumn="0" w:lastRowFirstColumn="0" w:lastRowLastColumn="0"/>
            </w:pPr>
            <w:r w:rsidRPr="008A0472">
              <w:t>8</w:t>
            </w:r>
          </w:p>
        </w:tc>
        <w:tc>
          <w:tcPr>
            <w:tcW w:w="1568" w:type="dxa"/>
          </w:tcPr>
          <w:p w:rsidR="003E0369" w:rsidRPr="008A0472" w:rsidRDefault="003E0369" w:rsidP="003E0369">
            <w:pPr>
              <w:jc w:val="right"/>
              <w:cnfStyle w:val="000000100000" w:firstRow="0" w:lastRow="0" w:firstColumn="0" w:lastColumn="0" w:oddVBand="0" w:evenVBand="0" w:oddHBand="1" w:evenHBand="0" w:firstRowFirstColumn="0" w:firstRowLastColumn="0" w:lastRowFirstColumn="0" w:lastRowLastColumn="0"/>
            </w:pPr>
            <w:r w:rsidRPr="008A0472">
              <w:t>12</w:t>
            </w:r>
          </w:p>
        </w:tc>
      </w:tr>
      <w:tr w:rsidR="003E0369" w:rsidRPr="008A0472" w:rsidTr="00AE1D4F">
        <w:trPr>
          <w:trHeight w:val="161"/>
        </w:trPr>
        <w:tc>
          <w:tcPr>
            <w:cnfStyle w:val="001000000000" w:firstRow="0" w:lastRow="0" w:firstColumn="1" w:lastColumn="0" w:oddVBand="0" w:evenVBand="0" w:oddHBand="0" w:evenHBand="0" w:firstRowFirstColumn="0" w:firstRowLastColumn="0" w:lastRowFirstColumn="0" w:lastRowLastColumn="0"/>
            <w:tcW w:w="6196" w:type="dxa"/>
          </w:tcPr>
          <w:p w:rsidR="003E0369" w:rsidRPr="008A0472" w:rsidRDefault="003E0369" w:rsidP="003E0369">
            <w:pPr>
              <w:rPr>
                <w:b w:val="0"/>
              </w:rPr>
            </w:pPr>
            <w:r w:rsidRPr="008A0472">
              <w:rPr>
                <w:b w:val="0"/>
              </w:rPr>
              <w:t>Wertberichtigung Darlehen</w:t>
            </w:r>
          </w:p>
        </w:tc>
        <w:tc>
          <w:tcPr>
            <w:tcW w:w="1582" w:type="dxa"/>
          </w:tcPr>
          <w:p w:rsidR="003E0369" w:rsidRPr="008A0472" w:rsidRDefault="003E0369" w:rsidP="003E0369">
            <w:pPr>
              <w:jc w:val="right"/>
              <w:cnfStyle w:val="000000000000" w:firstRow="0" w:lastRow="0" w:firstColumn="0" w:lastColumn="0" w:oddVBand="0" w:evenVBand="0" w:oddHBand="0" w:evenHBand="0" w:firstRowFirstColumn="0" w:firstRowLastColumn="0" w:lastRowFirstColumn="0" w:lastRowLastColumn="0"/>
            </w:pPr>
            <w:r w:rsidRPr="008A0472">
              <w:t>-</w:t>
            </w:r>
            <w:r w:rsidR="005F58CF" w:rsidRPr="008A0472">
              <w:t>4</w:t>
            </w:r>
          </w:p>
        </w:tc>
        <w:tc>
          <w:tcPr>
            <w:tcW w:w="1568" w:type="dxa"/>
          </w:tcPr>
          <w:p w:rsidR="003E0369" w:rsidRPr="008A0472" w:rsidRDefault="003E0369" w:rsidP="003E0369">
            <w:pPr>
              <w:jc w:val="right"/>
              <w:cnfStyle w:val="000000000000" w:firstRow="0" w:lastRow="0" w:firstColumn="0" w:lastColumn="0" w:oddVBand="0" w:evenVBand="0" w:oddHBand="0" w:evenHBand="0" w:firstRowFirstColumn="0" w:firstRowLastColumn="0" w:lastRowFirstColumn="0" w:lastRowLastColumn="0"/>
            </w:pPr>
            <w:r w:rsidRPr="008A0472">
              <w:t>-6</w:t>
            </w:r>
          </w:p>
        </w:tc>
      </w:tr>
      <w:tr w:rsidR="003E0369" w:rsidRPr="008A0472" w:rsidTr="00AE1D4F">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6196" w:type="dxa"/>
          </w:tcPr>
          <w:p w:rsidR="003E0369" w:rsidRPr="008A0472" w:rsidRDefault="003E0369" w:rsidP="003E0369">
            <w:pPr>
              <w:rPr>
                <w:b w:val="0"/>
              </w:rPr>
            </w:pPr>
            <w:r w:rsidRPr="008A0472">
              <w:rPr>
                <w:b w:val="0"/>
              </w:rPr>
              <w:t>Vorfinanzierungen</w:t>
            </w:r>
          </w:p>
        </w:tc>
        <w:tc>
          <w:tcPr>
            <w:tcW w:w="1582" w:type="dxa"/>
          </w:tcPr>
          <w:p w:rsidR="003E0369" w:rsidRPr="008A0472" w:rsidRDefault="003E0369" w:rsidP="003E0369">
            <w:pPr>
              <w:jc w:val="right"/>
              <w:cnfStyle w:val="000000100000" w:firstRow="0" w:lastRow="0" w:firstColumn="0" w:lastColumn="0" w:oddVBand="0" w:evenVBand="0" w:oddHBand="1" w:evenHBand="0" w:firstRowFirstColumn="0" w:firstRowLastColumn="0" w:lastRowFirstColumn="0" w:lastRowLastColumn="0"/>
            </w:pPr>
            <w:r w:rsidRPr="008A0472">
              <w:t>3</w:t>
            </w:r>
          </w:p>
        </w:tc>
        <w:tc>
          <w:tcPr>
            <w:tcW w:w="1568" w:type="dxa"/>
          </w:tcPr>
          <w:p w:rsidR="003E0369" w:rsidRPr="008A0472" w:rsidRDefault="003E0369" w:rsidP="003E0369">
            <w:pPr>
              <w:jc w:val="right"/>
              <w:cnfStyle w:val="000000100000" w:firstRow="0" w:lastRow="0" w:firstColumn="0" w:lastColumn="0" w:oddVBand="0" w:evenVBand="0" w:oddHBand="1" w:evenHBand="0" w:firstRowFirstColumn="0" w:firstRowLastColumn="0" w:lastRowFirstColumn="0" w:lastRowLastColumn="0"/>
            </w:pPr>
            <w:r w:rsidRPr="008A0472">
              <w:t>3</w:t>
            </w:r>
          </w:p>
        </w:tc>
      </w:tr>
      <w:tr w:rsidR="003E0369" w:rsidRPr="008A0472" w:rsidTr="00AE1D4F">
        <w:trPr>
          <w:trHeight w:val="70"/>
        </w:trPr>
        <w:tc>
          <w:tcPr>
            <w:cnfStyle w:val="001000000000" w:firstRow="0" w:lastRow="0" w:firstColumn="1" w:lastColumn="0" w:oddVBand="0" w:evenVBand="0" w:oddHBand="0" w:evenHBand="0" w:firstRowFirstColumn="0" w:firstRowLastColumn="0" w:lastRowFirstColumn="0" w:lastRowLastColumn="0"/>
            <w:tcW w:w="6196" w:type="dxa"/>
          </w:tcPr>
          <w:p w:rsidR="003E0369" w:rsidRPr="008A0472" w:rsidRDefault="003E0369" w:rsidP="003E0369">
            <w:pPr>
              <w:rPr>
                <w:b w:val="0"/>
              </w:rPr>
            </w:pPr>
            <w:r w:rsidRPr="008A0472">
              <w:rPr>
                <w:b w:val="0"/>
              </w:rPr>
              <w:t>Verrechnungssteuer</w:t>
            </w:r>
          </w:p>
        </w:tc>
        <w:tc>
          <w:tcPr>
            <w:tcW w:w="1582" w:type="dxa"/>
          </w:tcPr>
          <w:p w:rsidR="003E0369" w:rsidRPr="008A0472" w:rsidRDefault="005F58CF" w:rsidP="003E0369">
            <w:pPr>
              <w:jc w:val="right"/>
              <w:cnfStyle w:val="000000000000" w:firstRow="0" w:lastRow="0" w:firstColumn="0" w:lastColumn="0" w:oddVBand="0" w:evenVBand="0" w:oddHBand="0" w:evenHBand="0" w:firstRowFirstColumn="0" w:firstRowLastColumn="0" w:lastRowFirstColumn="0" w:lastRowLastColumn="0"/>
            </w:pPr>
            <w:r w:rsidRPr="008A0472">
              <w:t>82</w:t>
            </w:r>
          </w:p>
        </w:tc>
        <w:tc>
          <w:tcPr>
            <w:tcW w:w="1568" w:type="dxa"/>
          </w:tcPr>
          <w:p w:rsidR="003E0369" w:rsidRPr="008A0472" w:rsidRDefault="003E0369" w:rsidP="003E0369">
            <w:pPr>
              <w:jc w:val="right"/>
              <w:cnfStyle w:val="000000000000" w:firstRow="0" w:lastRow="0" w:firstColumn="0" w:lastColumn="0" w:oddVBand="0" w:evenVBand="0" w:oddHBand="0" w:evenHBand="0" w:firstRowFirstColumn="0" w:firstRowLastColumn="0" w:lastRowFirstColumn="0" w:lastRowLastColumn="0"/>
            </w:pPr>
            <w:r w:rsidRPr="008A0472">
              <w:t>43</w:t>
            </w:r>
          </w:p>
        </w:tc>
      </w:tr>
      <w:tr w:rsidR="003E0369" w:rsidRPr="008A0472" w:rsidTr="00AE1D4F">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6196" w:type="dxa"/>
          </w:tcPr>
          <w:p w:rsidR="003E0369" w:rsidRPr="008A0472" w:rsidRDefault="003E0369" w:rsidP="003E0369">
            <w:pPr>
              <w:rPr>
                <w:b w:val="0"/>
              </w:rPr>
            </w:pPr>
            <w:r w:rsidRPr="008A0472">
              <w:rPr>
                <w:b w:val="0"/>
              </w:rPr>
              <w:t>Kantonsbeiträge</w:t>
            </w:r>
          </w:p>
        </w:tc>
        <w:tc>
          <w:tcPr>
            <w:tcW w:w="1582" w:type="dxa"/>
          </w:tcPr>
          <w:p w:rsidR="003E0369" w:rsidRPr="008A0472" w:rsidRDefault="003E0369" w:rsidP="003E0369">
            <w:pPr>
              <w:jc w:val="right"/>
              <w:cnfStyle w:val="000000100000" w:firstRow="0" w:lastRow="0" w:firstColumn="0" w:lastColumn="0" w:oddVBand="0" w:evenVBand="0" w:oddHBand="1" w:evenHBand="0" w:firstRowFirstColumn="0" w:firstRowLastColumn="0" w:lastRowFirstColumn="0" w:lastRowLastColumn="0"/>
            </w:pPr>
            <w:r w:rsidRPr="008A0472">
              <w:t>4</w:t>
            </w:r>
            <w:r w:rsidR="005F58CF" w:rsidRPr="008A0472">
              <w:t>3</w:t>
            </w:r>
          </w:p>
        </w:tc>
        <w:tc>
          <w:tcPr>
            <w:tcW w:w="1568" w:type="dxa"/>
          </w:tcPr>
          <w:p w:rsidR="003E0369" w:rsidRPr="008A0472" w:rsidRDefault="003E0369" w:rsidP="003E0369">
            <w:pPr>
              <w:jc w:val="right"/>
              <w:cnfStyle w:val="000000100000" w:firstRow="0" w:lastRow="0" w:firstColumn="0" w:lastColumn="0" w:oddVBand="0" w:evenVBand="0" w:oddHBand="1" w:evenHBand="0" w:firstRowFirstColumn="0" w:firstRowLastColumn="0" w:lastRowFirstColumn="0" w:lastRowLastColumn="0"/>
            </w:pPr>
            <w:r w:rsidRPr="008A0472">
              <w:t>47</w:t>
            </w:r>
          </w:p>
        </w:tc>
      </w:tr>
      <w:tr w:rsidR="003E0369" w:rsidRPr="008A0472" w:rsidTr="00AE1D4F">
        <w:trPr>
          <w:trHeight w:val="70"/>
        </w:trPr>
        <w:tc>
          <w:tcPr>
            <w:cnfStyle w:val="001000000000" w:firstRow="0" w:lastRow="0" w:firstColumn="1" w:lastColumn="0" w:oddVBand="0" w:evenVBand="0" w:oddHBand="0" w:evenHBand="0" w:firstRowFirstColumn="0" w:firstRowLastColumn="0" w:lastRowFirstColumn="0" w:lastRowLastColumn="0"/>
            <w:tcW w:w="6196" w:type="dxa"/>
          </w:tcPr>
          <w:p w:rsidR="003E0369" w:rsidRPr="008A0472" w:rsidRDefault="003E0369" w:rsidP="003E0369">
            <w:pPr>
              <w:rPr>
                <w:b w:val="0"/>
              </w:rPr>
            </w:pPr>
            <w:r w:rsidRPr="008A0472">
              <w:rPr>
                <w:b w:val="0"/>
              </w:rPr>
              <w:t>Mietzinsdepots</w:t>
            </w:r>
          </w:p>
        </w:tc>
        <w:tc>
          <w:tcPr>
            <w:tcW w:w="1582" w:type="dxa"/>
          </w:tcPr>
          <w:p w:rsidR="003E0369" w:rsidRPr="008A0472" w:rsidRDefault="005F58CF" w:rsidP="003E0369">
            <w:pPr>
              <w:jc w:val="right"/>
              <w:cnfStyle w:val="000000000000" w:firstRow="0" w:lastRow="0" w:firstColumn="0" w:lastColumn="0" w:oddVBand="0" w:evenVBand="0" w:oddHBand="0" w:evenHBand="0" w:firstRowFirstColumn="0" w:firstRowLastColumn="0" w:lastRowFirstColumn="0" w:lastRowLastColumn="0"/>
            </w:pPr>
            <w:r w:rsidRPr="008A0472">
              <w:t>210</w:t>
            </w:r>
          </w:p>
        </w:tc>
        <w:tc>
          <w:tcPr>
            <w:tcW w:w="1568" w:type="dxa"/>
          </w:tcPr>
          <w:p w:rsidR="003E0369" w:rsidRPr="008A0472" w:rsidRDefault="003E0369" w:rsidP="003E0369">
            <w:pPr>
              <w:jc w:val="right"/>
              <w:cnfStyle w:val="000000000000" w:firstRow="0" w:lastRow="0" w:firstColumn="0" w:lastColumn="0" w:oddVBand="0" w:evenVBand="0" w:oddHBand="0" w:evenHBand="0" w:firstRowFirstColumn="0" w:firstRowLastColumn="0" w:lastRowFirstColumn="0" w:lastRowLastColumn="0"/>
            </w:pPr>
            <w:r w:rsidRPr="008A0472">
              <w:t>176</w:t>
            </w:r>
          </w:p>
        </w:tc>
      </w:tr>
      <w:tr w:rsidR="003E0369" w:rsidRPr="008A0472" w:rsidTr="00AE1D4F">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6196" w:type="dxa"/>
          </w:tcPr>
          <w:p w:rsidR="003E0369" w:rsidRPr="008A0472" w:rsidRDefault="003E0369" w:rsidP="003E0369">
            <w:r w:rsidRPr="008A0472">
              <w:t>Total Andere kurzfristige Forderungen</w:t>
            </w:r>
          </w:p>
        </w:tc>
        <w:tc>
          <w:tcPr>
            <w:tcW w:w="1582" w:type="dxa"/>
          </w:tcPr>
          <w:p w:rsidR="003E0369" w:rsidRPr="008A0472" w:rsidRDefault="005F58CF" w:rsidP="003E0369">
            <w:pPr>
              <w:jc w:val="right"/>
              <w:cnfStyle w:val="000000100000" w:firstRow="0" w:lastRow="0" w:firstColumn="0" w:lastColumn="0" w:oddVBand="0" w:evenVBand="0" w:oddHBand="1" w:evenHBand="0" w:firstRowFirstColumn="0" w:firstRowLastColumn="0" w:lastRowFirstColumn="0" w:lastRowLastColumn="0"/>
              <w:rPr>
                <w:b/>
              </w:rPr>
            </w:pPr>
            <w:r w:rsidRPr="008A0472">
              <w:rPr>
                <w:b/>
              </w:rPr>
              <w:t>342</w:t>
            </w:r>
          </w:p>
        </w:tc>
        <w:tc>
          <w:tcPr>
            <w:tcW w:w="1568" w:type="dxa"/>
          </w:tcPr>
          <w:p w:rsidR="003E0369" w:rsidRPr="008A0472" w:rsidRDefault="003E0369" w:rsidP="003E0369">
            <w:pPr>
              <w:jc w:val="right"/>
              <w:cnfStyle w:val="000000100000" w:firstRow="0" w:lastRow="0" w:firstColumn="0" w:lastColumn="0" w:oddVBand="0" w:evenVBand="0" w:oddHBand="1" w:evenHBand="0" w:firstRowFirstColumn="0" w:firstRowLastColumn="0" w:lastRowFirstColumn="0" w:lastRowLastColumn="0"/>
              <w:rPr>
                <w:b/>
              </w:rPr>
            </w:pPr>
            <w:r w:rsidRPr="008A0472">
              <w:rPr>
                <w:b/>
              </w:rPr>
              <w:t>274</w:t>
            </w:r>
          </w:p>
        </w:tc>
      </w:tr>
      <w:tr w:rsidR="003E0369" w:rsidRPr="008A0472" w:rsidTr="00454486">
        <w:tc>
          <w:tcPr>
            <w:cnfStyle w:val="001000000000" w:firstRow="0" w:lastRow="0" w:firstColumn="1" w:lastColumn="0" w:oddVBand="0" w:evenVBand="0" w:oddHBand="0" w:evenHBand="0" w:firstRowFirstColumn="0" w:firstRowLastColumn="0" w:lastRowFirstColumn="0" w:lastRowLastColumn="0"/>
            <w:tcW w:w="9346" w:type="dxa"/>
            <w:gridSpan w:val="3"/>
          </w:tcPr>
          <w:p w:rsidR="003E0369" w:rsidRPr="008A0472" w:rsidRDefault="003E0369" w:rsidP="003E0369">
            <w:pPr>
              <w:jc w:val="right"/>
            </w:pPr>
          </w:p>
        </w:tc>
      </w:tr>
      <w:tr w:rsidR="003E0369" w:rsidRPr="008A0472" w:rsidTr="004544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6" w:type="dxa"/>
          </w:tcPr>
          <w:p w:rsidR="003E0369" w:rsidRPr="008A0472" w:rsidRDefault="003E0369" w:rsidP="003E0369">
            <w:r w:rsidRPr="008A0472">
              <w:t>Gesamttotal Forderungen</w:t>
            </w:r>
          </w:p>
        </w:tc>
        <w:tc>
          <w:tcPr>
            <w:tcW w:w="1582" w:type="dxa"/>
          </w:tcPr>
          <w:p w:rsidR="003E0369" w:rsidRPr="008A0472" w:rsidRDefault="00306812" w:rsidP="003E0369">
            <w:pPr>
              <w:jc w:val="right"/>
              <w:cnfStyle w:val="000000100000" w:firstRow="0" w:lastRow="0" w:firstColumn="0" w:lastColumn="0" w:oddVBand="0" w:evenVBand="0" w:oddHBand="1" w:evenHBand="0" w:firstRowFirstColumn="0" w:firstRowLastColumn="0" w:lastRowFirstColumn="0" w:lastRowLastColumn="0"/>
              <w:rPr>
                <w:b/>
              </w:rPr>
            </w:pPr>
            <w:r w:rsidRPr="008A0472">
              <w:rPr>
                <w:b/>
              </w:rPr>
              <w:t>1'380</w:t>
            </w:r>
          </w:p>
        </w:tc>
        <w:tc>
          <w:tcPr>
            <w:tcW w:w="1568" w:type="dxa"/>
          </w:tcPr>
          <w:p w:rsidR="003E0369" w:rsidRPr="008A0472" w:rsidRDefault="003E0369" w:rsidP="003E0369">
            <w:pPr>
              <w:jc w:val="right"/>
              <w:cnfStyle w:val="000000100000" w:firstRow="0" w:lastRow="0" w:firstColumn="0" w:lastColumn="0" w:oddVBand="0" w:evenVBand="0" w:oddHBand="1" w:evenHBand="0" w:firstRowFirstColumn="0" w:firstRowLastColumn="0" w:lastRowFirstColumn="0" w:lastRowLastColumn="0"/>
              <w:rPr>
                <w:b/>
              </w:rPr>
            </w:pPr>
            <w:r w:rsidRPr="008A0472">
              <w:rPr>
                <w:b/>
              </w:rPr>
              <w:t>617</w:t>
            </w:r>
          </w:p>
        </w:tc>
      </w:tr>
    </w:tbl>
    <w:p w:rsidR="000C0C30" w:rsidRPr="008A0472" w:rsidRDefault="000C0C30" w:rsidP="00454486">
      <w:pPr>
        <w:pStyle w:val="Stdklein"/>
      </w:pPr>
      <w:bookmarkStart w:id="293" w:name="_2.4_Sachanlagen"/>
      <w:bookmarkStart w:id="294" w:name="_6.3_Aktive_Rechnungsabgrenzung"/>
      <w:bookmarkStart w:id="295" w:name="_Toc414867466"/>
      <w:bookmarkStart w:id="296" w:name="_Toc422143353"/>
      <w:bookmarkStart w:id="297" w:name="AktiveRechnungsabgrenzung"/>
      <w:bookmarkStart w:id="298" w:name="_Toc255563351"/>
      <w:bookmarkStart w:id="299" w:name="_Toc256072849"/>
      <w:bookmarkStart w:id="300" w:name="_Toc285024956"/>
      <w:bookmarkStart w:id="301" w:name="_Toc285025670"/>
      <w:bookmarkStart w:id="302" w:name="_Toc285026137"/>
      <w:bookmarkStart w:id="303" w:name="_Toc285026268"/>
      <w:bookmarkStart w:id="304" w:name="_Toc286247107"/>
      <w:bookmarkEnd w:id="293"/>
      <w:bookmarkEnd w:id="294"/>
    </w:p>
    <w:p w:rsidR="000C0C30" w:rsidRPr="008A0472" w:rsidRDefault="000C0C30" w:rsidP="007D2222">
      <w:pPr>
        <w:pStyle w:val="2-Num"/>
        <w:rPr>
          <w:lang w:val="de-CH"/>
        </w:rPr>
      </w:pPr>
      <w:bookmarkStart w:id="305" w:name="_6.3_Aktive_Rechnungsabgrenzung_1"/>
      <w:bookmarkStart w:id="306" w:name="_Toc478383080"/>
      <w:bookmarkStart w:id="307" w:name="_Ref507424595"/>
      <w:bookmarkStart w:id="308" w:name="_Toc7006427"/>
      <w:bookmarkEnd w:id="305"/>
      <w:r w:rsidRPr="008A0472">
        <w:rPr>
          <w:lang w:val="de-CH"/>
        </w:rPr>
        <w:t>Aktive Rechnungsabgrenzung</w:t>
      </w:r>
      <w:bookmarkEnd w:id="295"/>
      <w:bookmarkEnd w:id="296"/>
      <w:bookmarkEnd w:id="306"/>
      <w:bookmarkEnd w:id="307"/>
      <w:bookmarkEnd w:id="308"/>
    </w:p>
    <w:tbl>
      <w:tblPr>
        <w:tblStyle w:val="Gitternetztabelle4Akzent1"/>
        <w:tblW w:w="9351" w:type="dxa"/>
        <w:tblLayout w:type="fixed"/>
        <w:tblLook w:val="04A0" w:firstRow="1" w:lastRow="0" w:firstColumn="1" w:lastColumn="0" w:noHBand="0" w:noVBand="1"/>
      </w:tblPr>
      <w:tblGrid>
        <w:gridCol w:w="6182"/>
        <w:gridCol w:w="1610"/>
        <w:gridCol w:w="1559"/>
      </w:tblGrid>
      <w:tr w:rsidR="000C0C30" w:rsidRPr="008A0472" w:rsidTr="00454486">
        <w:trPr>
          <w:cnfStyle w:val="100000000000" w:firstRow="1" w:lastRow="0" w:firstColumn="0" w:lastColumn="0" w:oddVBand="0" w:evenVBand="0" w:oddHBand="0" w:evenHBand="0" w:firstRowFirstColumn="0" w:firstRowLastColumn="0" w:lastRowFirstColumn="0" w:lastRowLastColumn="0"/>
          <w:trHeight w:val="483"/>
        </w:trPr>
        <w:tc>
          <w:tcPr>
            <w:cnfStyle w:val="001000000000" w:firstRow="0" w:lastRow="0" w:firstColumn="1" w:lastColumn="0" w:oddVBand="0" w:evenVBand="0" w:oddHBand="0" w:evenHBand="0" w:firstRowFirstColumn="0" w:firstRowLastColumn="0" w:lastRowFirstColumn="0" w:lastRowLastColumn="0"/>
            <w:tcW w:w="6182" w:type="dxa"/>
          </w:tcPr>
          <w:p w:rsidR="000C0C30" w:rsidRPr="008A0472" w:rsidRDefault="000C0C30" w:rsidP="000C0C30">
            <w:bookmarkStart w:id="309" w:name="title11"/>
            <w:bookmarkEnd w:id="297"/>
            <w:bookmarkEnd w:id="309"/>
            <w:r w:rsidRPr="008A0472">
              <w:t>Aktive Rechnungsabgrenzung</w:t>
            </w:r>
          </w:p>
        </w:tc>
        <w:tc>
          <w:tcPr>
            <w:tcW w:w="1610" w:type="dxa"/>
          </w:tcPr>
          <w:p w:rsidR="000C0C30" w:rsidRPr="008A0472" w:rsidRDefault="000C0C30" w:rsidP="000C0C30">
            <w:pPr>
              <w:jc w:val="right"/>
              <w:cnfStyle w:val="100000000000" w:firstRow="1" w:lastRow="0" w:firstColumn="0" w:lastColumn="0" w:oddVBand="0" w:evenVBand="0" w:oddHBand="0" w:evenHBand="0" w:firstRowFirstColumn="0" w:firstRowLastColumn="0" w:lastRowFirstColumn="0" w:lastRowLastColumn="0"/>
            </w:pPr>
            <w:r w:rsidRPr="008A0472">
              <w:t>Bestand 31.12.</w:t>
            </w:r>
            <w:r w:rsidR="00174A16" w:rsidRPr="008A0472">
              <w:t>2018</w:t>
            </w:r>
          </w:p>
        </w:tc>
        <w:tc>
          <w:tcPr>
            <w:tcW w:w="1559" w:type="dxa"/>
          </w:tcPr>
          <w:p w:rsidR="000C0C30" w:rsidRPr="008A0472" w:rsidRDefault="000C0C30" w:rsidP="000C0C30">
            <w:pPr>
              <w:jc w:val="right"/>
              <w:cnfStyle w:val="100000000000" w:firstRow="1" w:lastRow="0" w:firstColumn="0" w:lastColumn="0" w:oddVBand="0" w:evenVBand="0" w:oddHBand="0" w:evenHBand="0" w:firstRowFirstColumn="0" w:firstRowLastColumn="0" w:lastRowFirstColumn="0" w:lastRowLastColumn="0"/>
            </w:pPr>
            <w:r w:rsidRPr="008A0472">
              <w:t>Bestand 31.12.</w:t>
            </w:r>
            <w:r w:rsidR="00174A16" w:rsidRPr="008A0472">
              <w:t>2017</w:t>
            </w:r>
          </w:p>
        </w:tc>
      </w:tr>
      <w:tr w:rsidR="0041065E" w:rsidRPr="008A0472" w:rsidTr="00454486">
        <w:trPr>
          <w:cnfStyle w:val="000000100000" w:firstRow="0" w:lastRow="0" w:firstColumn="0" w:lastColumn="0" w:oddVBand="0" w:evenVBand="0" w:oddHBand="1" w:evenHBand="0" w:firstRowFirstColumn="0" w:firstRowLastColumn="0" w:lastRowFirstColumn="0" w:lastRowLastColumn="0"/>
          <w:trHeight w:val="94"/>
        </w:trPr>
        <w:tc>
          <w:tcPr>
            <w:cnfStyle w:val="001000000000" w:firstRow="0" w:lastRow="0" w:firstColumn="1" w:lastColumn="0" w:oddVBand="0" w:evenVBand="0" w:oddHBand="0" w:evenHBand="0" w:firstRowFirstColumn="0" w:firstRowLastColumn="0" w:lastRowFirstColumn="0" w:lastRowLastColumn="0"/>
            <w:tcW w:w="6182" w:type="dxa"/>
          </w:tcPr>
          <w:p w:rsidR="0041065E" w:rsidRPr="008A0472" w:rsidRDefault="0041065E" w:rsidP="0041065E">
            <w:pPr>
              <w:rPr>
                <w:b w:val="0"/>
              </w:rPr>
            </w:pPr>
            <w:r w:rsidRPr="008A0472">
              <w:rPr>
                <w:b w:val="0"/>
              </w:rPr>
              <w:t>Aktive Rechnungsabgrenzung</w:t>
            </w:r>
          </w:p>
        </w:tc>
        <w:tc>
          <w:tcPr>
            <w:tcW w:w="1610" w:type="dxa"/>
          </w:tcPr>
          <w:p w:rsidR="0041065E" w:rsidRPr="008A0472" w:rsidRDefault="00306812" w:rsidP="0041065E">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8A0472">
              <w:rPr>
                <w:rFonts w:eastAsia="Arial Unicode MS"/>
              </w:rPr>
              <w:t>375</w:t>
            </w:r>
          </w:p>
        </w:tc>
        <w:tc>
          <w:tcPr>
            <w:tcW w:w="1559" w:type="dxa"/>
          </w:tcPr>
          <w:p w:rsidR="0041065E" w:rsidRPr="008A0472" w:rsidRDefault="0041065E" w:rsidP="0041065E">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8A0472">
              <w:rPr>
                <w:rFonts w:eastAsia="Arial Unicode MS"/>
              </w:rPr>
              <w:t>222</w:t>
            </w:r>
          </w:p>
        </w:tc>
      </w:tr>
      <w:tr w:rsidR="0041065E" w:rsidRPr="008A0472" w:rsidTr="00454486">
        <w:trPr>
          <w:trHeight w:val="184"/>
        </w:trPr>
        <w:tc>
          <w:tcPr>
            <w:cnfStyle w:val="001000000000" w:firstRow="0" w:lastRow="0" w:firstColumn="1" w:lastColumn="0" w:oddVBand="0" w:evenVBand="0" w:oddHBand="0" w:evenHBand="0" w:firstRowFirstColumn="0" w:firstRowLastColumn="0" w:lastRowFirstColumn="0" w:lastRowLastColumn="0"/>
            <w:tcW w:w="6182" w:type="dxa"/>
          </w:tcPr>
          <w:p w:rsidR="0041065E" w:rsidRPr="008A0472" w:rsidRDefault="0041065E" w:rsidP="0041065E">
            <w:pPr>
              <w:rPr>
                <w:b w:val="0"/>
              </w:rPr>
            </w:pPr>
            <w:r w:rsidRPr="008A0472">
              <w:rPr>
                <w:b w:val="0"/>
              </w:rPr>
              <w:t>Aktive Rechnungsabgrenzung Wertschriftendepots</w:t>
            </w:r>
          </w:p>
        </w:tc>
        <w:tc>
          <w:tcPr>
            <w:tcW w:w="1610" w:type="dxa"/>
          </w:tcPr>
          <w:p w:rsidR="0041065E" w:rsidRPr="008A0472" w:rsidRDefault="00306812" w:rsidP="0041065E">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8A0472">
              <w:rPr>
                <w:rFonts w:eastAsia="Arial Unicode MS"/>
              </w:rPr>
              <w:t>13</w:t>
            </w:r>
          </w:p>
        </w:tc>
        <w:tc>
          <w:tcPr>
            <w:tcW w:w="1559" w:type="dxa"/>
          </w:tcPr>
          <w:p w:rsidR="0041065E" w:rsidRPr="008A0472" w:rsidRDefault="0041065E" w:rsidP="0041065E">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8A0472">
              <w:rPr>
                <w:rFonts w:eastAsia="Arial Unicode MS"/>
              </w:rPr>
              <w:t>24</w:t>
            </w:r>
          </w:p>
        </w:tc>
      </w:tr>
      <w:tr w:rsidR="0041065E" w:rsidRPr="008A0472" w:rsidTr="00454486">
        <w:trPr>
          <w:cnfStyle w:val="000000100000" w:firstRow="0" w:lastRow="0" w:firstColumn="0" w:lastColumn="0" w:oddVBand="0" w:evenVBand="0" w:oddHBand="1"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6182" w:type="dxa"/>
          </w:tcPr>
          <w:p w:rsidR="0041065E" w:rsidRPr="008A0472" w:rsidRDefault="0041065E" w:rsidP="0041065E">
            <w:pPr>
              <w:rPr>
                <w:b w:val="0"/>
              </w:rPr>
            </w:pPr>
            <w:r w:rsidRPr="008A0472">
              <w:rPr>
                <w:b w:val="0"/>
              </w:rPr>
              <w:t>Durchlaufkonto Aktiven</w:t>
            </w:r>
          </w:p>
        </w:tc>
        <w:tc>
          <w:tcPr>
            <w:tcW w:w="1610" w:type="dxa"/>
          </w:tcPr>
          <w:p w:rsidR="0041065E" w:rsidRPr="008A0472" w:rsidRDefault="00306812" w:rsidP="0041065E">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8A0472">
              <w:rPr>
                <w:rFonts w:eastAsia="Arial Unicode MS"/>
              </w:rPr>
              <w:t>76</w:t>
            </w:r>
          </w:p>
        </w:tc>
        <w:tc>
          <w:tcPr>
            <w:tcW w:w="1559" w:type="dxa"/>
          </w:tcPr>
          <w:p w:rsidR="0041065E" w:rsidRPr="008A0472" w:rsidRDefault="0041065E" w:rsidP="0041065E">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8A0472">
              <w:rPr>
                <w:rFonts w:eastAsia="Arial Unicode MS"/>
              </w:rPr>
              <w:t>35</w:t>
            </w:r>
          </w:p>
        </w:tc>
      </w:tr>
      <w:tr w:rsidR="0041065E" w:rsidRPr="008A0472" w:rsidTr="00454486">
        <w:trPr>
          <w:trHeight w:val="231"/>
        </w:trPr>
        <w:tc>
          <w:tcPr>
            <w:cnfStyle w:val="001000000000" w:firstRow="0" w:lastRow="0" w:firstColumn="1" w:lastColumn="0" w:oddVBand="0" w:evenVBand="0" w:oddHBand="0" w:evenHBand="0" w:firstRowFirstColumn="0" w:firstRowLastColumn="0" w:lastRowFirstColumn="0" w:lastRowLastColumn="0"/>
            <w:tcW w:w="6182" w:type="dxa"/>
          </w:tcPr>
          <w:p w:rsidR="0041065E" w:rsidRPr="008A0472" w:rsidRDefault="0041065E" w:rsidP="0041065E">
            <w:pPr>
              <w:rPr>
                <w:b w:val="0"/>
              </w:rPr>
            </w:pPr>
            <w:r w:rsidRPr="008A0472">
              <w:rPr>
                <w:b w:val="0"/>
              </w:rPr>
              <w:t>Durchlaufkonto BSV-Gelder Unterleistungsnehmer</w:t>
            </w:r>
          </w:p>
        </w:tc>
        <w:tc>
          <w:tcPr>
            <w:tcW w:w="1610" w:type="dxa"/>
          </w:tcPr>
          <w:p w:rsidR="0041065E" w:rsidRPr="008A0472" w:rsidRDefault="0041065E" w:rsidP="0041065E">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8A0472">
              <w:rPr>
                <w:rFonts w:eastAsia="Arial Unicode MS"/>
              </w:rPr>
              <w:t>-</w:t>
            </w:r>
            <w:r w:rsidR="00306812" w:rsidRPr="008A0472">
              <w:rPr>
                <w:rFonts w:eastAsia="Arial Unicode MS"/>
              </w:rPr>
              <w:t>307</w:t>
            </w:r>
          </w:p>
        </w:tc>
        <w:tc>
          <w:tcPr>
            <w:tcW w:w="1559" w:type="dxa"/>
          </w:tcPr>
          <w:p w:rsidR="0041065E" w:rsidRPr="008A0472" w:rsidRDefault="0041065E" w:rsidP="0041065E">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8A0472">
              <w:rPr>
                <w:rFonts w:eastAsia="Arial Unicode MS"/>
              </w:rPr>
              <w:t>-208</w:t>
            </w:r>
          </w:p>
        </w:tc>
      </w:tr>
      <w:tr w:rsidR="0041065E" w:rsidRPr="008A0472" w:rsidTr="00454486">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6182" w:type="dxa"/>
          </w:tcPr>
          <w:p w:rsidR="0041065E" w:rsidRPr="008A0472" w:rsidRDefault="0041065E" w:rsidP="0041065E">
            <w:pPr>
              <w:rPr>
                <w:b w:val="0"/>
              </w:rPr>
            </w:pPr>
            <w:r w:rsidRPr="008A0472">
              <w:rPr>
                <w:b w:val="0"/>
              </w:rPr>
              <w:t>Durchlaufkonto BSV-Gelder</w:t>
            </w:r>
          </w:p>
        </w:tc>
        <w:tc>
          <w:tcPr>
            <w:tcW w:w="1610" w:type="dxa"/>
          </w:tcPr>
          <w:p w:rsidR="0041065E" w:rsidRPr="008A0472" w:rsidRDefault="0041065E" w:rsidP="0041065E">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8A0472">
              <w:rPr>
                <w:rFonts w:eastAsia="Arial Unicode MS"/>
              </w:rPr>
              <w:t>-</w:t>
            </w:r>
            <w:r w:rsidR="00306812" w:rsidRPr="008A0472">
              <w:rPr>
                <w:rFonts w:eastAsia="Arial Unicode MS"/>
              </w:rPr>
              <w:t>79</w:t>
            </w:r>
          </w:p>
        </w:tc>
        <w:tc>
          <w:tcPr>
            <w:tcW w:w="1559" w:type="dxa"/>
          </w:tcPr>
          <w:p w:rsidR="0041065E" w:rsidRPr="008A0472" w:rsidRDefault="0041065E" w:rsidP="0041065E">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8A0472">
              <w:rPr>
                <w:rFonts w:eastAsia="Arial Unicode MS"/>
              </w:rPr>
              <w:t>-343</w:t>
            </w:r>
          </w:p>
        </w:tc>
      </w:tr>
      <w:tr w:rsidR="0041065E" w:rsidRPr="008A0472" w:rsidTr="00454486">
        <w:trPr>
          <w:trHeight w:val="133"/>
        </w:trPr>
        <w:tc>
          <w:tcPr>
            <w:cnfStyle w:val="001000000000" w:firstRow="0" w:lastRow="0" w:firstColumn="1" w:lastColumn="0" w:oddVBand="0" w:evenVBand="0" w:oddHBand="0" w:evenHBand="0" w:firstRowFirstColumn="0" w:firstRowLastColumn="0" w:lastRowFirstColumn="0" w:lastRowLastColumn="0"/>
            <w:tcW w:w="6182" w:type="dxa"/>
          </w:tcPr>
          <w:p w:rsidR="0041065E" w:rsidRPr="008A0472" w:rsidRDefault="0041065E" w:rsidP="0041065E">
            <w:r w:rsidRPr="008A0472">
              <w:t>Total Aktive Rechnungsabgrenzung</w:t>
            </w:r>
          </w:p>
        </w:tc>
        <w:tc>
          <w:tcPr>
            <w:tcW w:w="1610" w:type="dxa"/>
          </w:tcPr>
          <w:p w:rsidR="0041065E" w:rsidRPr="008A0472" w:rsidRDefault="00306812" w:rsidP="0041065E">
            <w:pPr>
              <w:jc w:val="right"/>
              <w:cnfStyle w:val="000000000000" w:firstRow="0" w:lastRow="0" w:firstColumn="0" w:lastColumn="0" w:oddVBand="0" w:evenVBand="0" w:oddHBand="0" w:evenHBand="0" w:firstRowFirstColumn="0" w:firstRowLastColumn="0" w:lastRowFirstColumn="0" w:lastRowLastColumn="0"/>
              <w:rPr>
                <w:rFonts w:eastAsia="Arial Unicode MS"/>
                <w:b/>
              </w:rPr>
            </w:pPr>
            <w:r w:rsidRPr="008A0472">
              <w:rPr>
                <w:rFonts w:eastAsia="Arial Unicode MS"/>
                <w:b/>
              </w:rPr>
              <w:t>79</w:t>
            </w:r>
          </w:p>
        </w:tc>
        <w:tc>
          <w:tcPr>
            <w:tcW w:w="1559" w:type="dxa"/>
          </w:tcPr>
          <w:p w:rsidR="0041065E" w:rsidRPr="008A0472" w:rsidRDefault="0041065E" w:rsidP="0041065E">
            <w:pPr>
              <w:jc w:val="right"/>
              <w:cnfStyle w:val="000000000000" w:firstRow="0" w:lastRow="0" w:firstColumn="0" w:lastColumn="0" w:oddVBand="0" w:evenVBand="0" w:oddHBand="0" w:evenHBand="0" w:firstRowFirstColumn="0" w:firstRowLastColumn="0" w:lastRowFirstColumn="0" w:lastRowLastColumn="0"/>
              <w:rPr>
                <w:rFonts w:eastAsia="Arial Unicode MS"/>
                <w:b/>
              </w:rPr>
            </w:pPr>
            <w:r w:rsidRPr="008A0472">
              <w:rPr>
                <w:rFonts w:eastAsia="Arial Unicode MS"/>
                <w:b/>
              </w:rPr>
              <w:t>-269</w:t>
            </w:r>
          </w:p>
        </w:tc>
      </w:tr>
    </w:tbl>
    <w:p w:rsidR="007D2222" w:rsidRPr="008A0472" w:rsidRDefault="007D2222" w:rsidP="00454486">
      <w:pPr>
        <w:pStyle w:val="Stdklein"/>
      </w:pPr>
      <w:bookmarkStart w:id="310" w:name="_6.3_Sachanlagen"/>
      <w:bookmarkStart w:id="311" w:name="_6.4_Sachanlagen_und"/>
      <w:bookmarkStart w:id="312" w:name="_Toc414867467"/>
      <w:bookmarkStart w:id="313" w:name="_Toc422143354"/>
      <w:bookmarkStart w:id="314" w:name="SachanlagenundImmobilien"/>
      <w:bookmarkStart w:id="315" w:name="_Toc478383081"/>
      <w:bookmarkEnd w:id="310"/>
      <w:bookmarkEnd w:id="311"/>
    </w:p>
    <w:p w:rsidR="00454486" w:rsidRPr="008A0472" w:rsidRDefault="00454486" w:rsidP="00454486">
      <w:pPr>
        <w:pStyle w:val="Stdklein"/>
      </w:pPr>
      <w:r w:rsidRPr="008A0472">
        <w:br w:type="page"/>
      </w:r>
    </w:p>
    <w:p w:rsidR="000C0C30" w:rsidRPr="008A0472" w:rsidRDefault="000C0C30" w:rsidP="007D2222">
      <w:pPr>
        <w:pStyle w:val="2-Num"/>
        <w:rPr>
          <w:lang w:val="de-CH"/>
        </w:rPr>
      </w:pPr>
      <w:bookmarkStart w:id="316" w:name="_Ref507424603"/>
      <w:bookmarkStart w:id="317" w:name="_Toc7006428"/>
      <w:r w:rsidRPr="008A0472">
        <w:rPr>
          <w:lang w:val="de-CH"/>
        </w:rPr>
        <w:lastRenderedPageBreak/>
        <w:t>Sachanlagen</w:t>
      </w:r>
      <w:bookmarkEnd w:id="298"/>
      <w:bookmarkEnd w:id="299"/>
      <w:bookmarkEnd w:id="300"/>
      <w:bookmarkEnd w:id="301"/>
      <w:bookmarkEnd w:id="302"/>
      <w:bookmarkEnd w:id="303"/>
      <w:bookmarkEnd w:id="304"/>
      <w:r w:rsidRPr="008A0472">
        <w:rPr>
          <w:lang w:val="de-CH"/>
        </w:rPr>
        <w:t xml:space="preserve"> und Immobilien</w:t>
      </w:r>
      <w:bookmarkEnd w:id="312"/>
      <w:bookmarkEnd w:id="313"/>
      <w:bookmarkEnd w:id="314"/>
      <w:bookmarkEnd w:id="315"/>
      <w:bookmarkEnd w:id="316"/>
      <w:bookmarkEnd w:id="317"/>
    </w:p>
    <w:tbl>
      <w:tblPr>
        <w:tblStyle w:val="Gitternetztabelle4Akzent1"/>
        <w:tblW w:w="9360" w:type="dxa"/>
        <w:tblLayout w:type="fixed"/>
        <w:tblLook w:val="04A0" w:firstRow="1" w:lastRow="0" w:firstColumn="1" w:lastColumn="0" w:noHBand="0" w:noVBand="1"/>
      </w:tblPr>
      <w:tblGrid>
        <w:gridCol w:w="4573"/>
        <w:gridCol w:w="1175"/>
        <w:gridCol w:w="1162"/>
        <w:gridCol w:w="1274"/>
        <w:gridCol w:w="1176"/>
      </w:tblGrid>
      <w:tr w:rsidR="00454486" w:rsidRPr="008A0472" w:rsidTr="00184B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73" w:type="dxa"/>
          </w:tcPr>
          <w:p w:rsidR="00454486" w:rsidRPr="008A0472" w:rsidRDefault="00454486" w:rsidP="00454486">
            <w:r w:rsidRPr="008A0472">
              <w:t>Mobile Sachanlagen</w:t>
            </w:r>
          </w:p>
        </w:tc>
        <w:tc>
          <w:tcPr>
            <w:tcW w:w="1175" w:type="dxa"/>
          </w:tcPr>
          <w:p w:rsidR="00454486" w:rsidRPr="008A0472" w:rsidRDefault="00454486" w:rsidP="00230064">
            <w:pPr>
              <w:jc w:val="right"/>
              <w:cnfStyle w:val="100000000000" w:firstRow="1" w:lastRow="0" w:firstColumn="0" w:lastColumn="0" w:oddVBand="0" w:evenVBand="0" w:oddHBand="0" w:evenHBand="0" w:firstRowFirstColumn="0" w:firstRowLastColumn="0" w:lastRowFirstColumn="0" w:lastRowLastColumn="0"/>
            </w:pPr>
            <w:r w:rsidRPr="008A0472">
              <w:t xml:space="preserve">Bestand </w:t>
            </w:r>
            <w:r w:rsidR="00174A16" w:rsidRPr="008A0472">
              <w:t>31.12.17</w:t>
            </w:r>
          </w:p>
        </w:tc>
        <w:tc>
          <w:tcPr>
            <w:tcW w:w="1162" w:type="dxa"/>
          </w:tcPr>
          <w:p w:rsidR="00454486" w:rsidRPr="008A0472" w:rsidRDefault="00454486" w:rsidP="00454486">
            <w:pPr>
              <w:jc w:val="center"/>
              <w:cnfStyle w:val="100000000000" w:firstRow="1" w:lastRow="0" w:firstColumn="0" w:lastColumn="0" w:oddVBand="0" w:evenVBand="0" w:oddHBand="0" w:evenHBand="0" w:firstRowFirstColumn="0" w:firstRowLastColumn="0" w:lastRowFirstColumn="0" w:lastRowLastColumn="0"/>
            </w:pPr>
            <w:r w:rsidRPr="008A0472">
              <w:t>Zu-gänge</w:t>
            </w:r>
          </w:p>
        </w:tc>
        <w:tc>
          <w:tcPr>
            <w:tcW w:w="1274" w:type="dxa"/>
          </w:tcPr>
          <w:p w:rsidR="00454486" w:rsidRPr="008A0472" w:rsidRDefault="00454486" w:rsidP="00454486">
            <w:pPr>
              <w:jc w:val="center"/>
              <w:cnfStyle w:val="100000000000" w:firstRow="1" w:lastRow="0" w:firstColumn="0" w:lastColumn="0" w:oddVBand="0" w:evenVBand="0" w:oddHBand="0" w:evenHBand="0" w:firstRowFirstColumn="0" w:firstRowLastColumn="0" w:lastRowFirstColumn="0" w:lastRowLastColumn="0"/>
            </w:pPr>
            <w:r w:rsidRPr="008A0472">
              <w:rPr>
                <w:rFonts w:eastAsia="Arial Unicode MS"/>
              </w:rPr>
              <w:t>Ab-gänge</w:t>
            </w:r>
          </w:p>
        </w:tc>
        <w:tc>
          <w:tcPr>
            <w:tcW w:w="1176" w:type="dxa"/>
          </w:tcPr>
          <w:p w:rsidR="00454486" w:rsidRPr="008A0472" w:rsidRDefault="00454486" w:rsidP="00230064">
            <w:pPr>
              <w:jc w:val="right"/>
              <w:cnfStyle w:val="100000000000" w:firstRow="1" w:lastRow="0" w:firstColumn="0" w:lastColumn="0" w:oddVBand="0" w:evenVBand="0" w:oddHBand="0" w:evenHBand="0" w:firstRowFirstColumn="0" w:firstRowLastColumn="0" w:lastRowFirstColumn="0" w:lastRowLastColumn="0"/>
            </w:pPr>
            <w:r w:rsidRPr="008A0472">
              <w:t xml:space="preserve">Bestand </w:t>
            </w:r>
            <w:r w:rsidR="00174A16" w:rsidRPr="008A0472">
              <w:t>31.12.18</w:t>
            </w:r>
          </w:p>
        </w:tc>
      </w:tr>
      <w:tr w:rsidR="00DA2602" w:rsidRPr="008A0472" w:rsidTr="0018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73" w:type="dxa"/>
          </w:tcPr>
          <w:p w:rsidR="00DA2602" w:rsidRPr="008A0472" w:rsidRDefault="00DA2602" w:rsidP="00DA2602">
            <w:pPr>
              <w:rPr>
                <w:b w:val="0"/>
              </w:rPr>
            </w:pPr>
            <w:r w:rsidRPr="008A0472">
              <w:rPr>
                <w:b w:val="0"/>
              </w:rPr>
              <w:t>Maschinen und Apparate</w:t>
            </w:r>
          </w:p>
        </w:tc>
        <w:tc>
          <w:tcPr>
            <w:tcW w:w="1175" w:type="dxa"/>
          </w:tcPr>
          <w:p w:rsidR="00DA2602" w:rsidRPr="008A0472" w:rsidRDefault="00DA2602" w:rsidP="00DA2602">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8A0472">
              <w:rPr>
                <w:rFonts w:eastAsia="Arial Unicode MS"/>
              </w:rPr>
              <w:t>218</w:t>
            </w:r>
          </w:p>
        </w:tc>
        <w:tc>
          <w:tcPr>
            <w:tcW w:w="1162" w:type="dxa"/>
          </w:tcPr>
          <w:p w:rsidR="00DA2602" w:rsidRPr="008A0472" w:rsidRDefault="00F46FB6" w:rsidP="00DA2602">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8A0472">
              <w:rPr>
                <w:rFonts w:eastAsia="Arial Unicode MS"/>
              </w:rPr>
              <w:t>3</w:t>
            </w:r>
          </w:p>
        </w:tc>
        <w:tc>
          <w:tcPr>
            <w:tcW w:w="1274" w:type="dxa"/>
          </w:tcPr>
          <w:p w:rsidR="00DA2602" w:rsidRPr="008A0472" w:rsidRDefault="00DA2602" w:rsidP="00DA2602">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8A0472">
              <w:rPr>
                <w:rFonts w:eastAsia="Arial Unicode MS"/>
              </w:rPr>
              <w:t>0</w:t>
            </w:r>
          </w:p>
        </w:tc>
        <w:tc>
          <w:tcPr>
            <w:tcW w:w="1176" w:type="dxa"/>
          </w:tcPr>
          <w:p w:rsidR="00DA2602" w:rsidRPr="008A0472" w:rsidRDefault="00C832A4" w:rsidP="00DA2602">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8A0472">
              <w:rPr>
                <w:rFonts w:eastAsia="Arial Unicode MS"/>
              </w:rPr>
              <w:t>222</w:t>
            </w:r>
          </w:p>
        </w:tc>
      </w:tr>
      <w:tr w:rsidR="00DA2602" w:rsidRPr="008A0472" w:rsidTr="00184B71">
        <w:tc>
          <w:tcPr>
            <w:cnfStyle w:val="001000000000" w:firstRow="0" w:lastRow="0" w:firstColumn="1" w:lastColumn="0" w:oddVBand="0" w:evenVBand="0" w:oddHBand="0" w:evenHBand="0" w:firstRowFirstColumn="0" w:firstRowLastColumn="0" w:lastRowFirstColumn="0" w:lastRowLastColumn="0"/>
            <w:tcW w:w="4573" w:type="dxa"/>
          </w:tcPr>
          <w:p w:rsidR="00DA2602" w:rsidRPr="008A0472" w:rsidRDefault="00DA2602" w:rsidP="00DA2602">
            <w:pPr>
              <w:rPr>
                <w:b w:val="0"/>
              </w:rPr>
            </w:pPr>
            <w:r w:rsidRPr="008A0472">
              <w:rPr>
                <w:b w:val="0"/>
              </w:rPr>
              <w:t>Mobilien</w:t>
            </w:r>
          </w:p>
        </w:tc>
        <w:tc>
          <w:tcPr>
            <w:tcW w:w="1175" w:type="dxa"/>
          </w:tcPr>
          <w:p w:rsidR="00DA2602" w:rsidRPr="008A0472" w:rsidRDefault="00DA2602" w:rsidP="00DA2602">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8A0472">
              <w:rPr>
                <w:rFonts w:eastAsia="Arial Unicode MS"/>
              </w:rPr>
              <w:t>535</w:t>
            </w:r>
          </w:p>
        </w:tc>
        <w:tc>
          <w:tcPr>
            <w:tcW w:w="1162" w:type="dxa"/>
          </w:tcPr>
          <w:p w:rsidR="00DA2602" w:rsidRPr="008A0472" w:rsidRDefault="009C44A1" w:rsidP="00DA2602">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8A0472">
              <w:rPr>
                <w:rFonts w:eastAsia="Arial Unicode MS"/>
              </w:rPr>
              <w:t>27</w:t>
            </w:r>
          </w:p>
        </w:tc>
        <w:tc>
          <w:tcPr>
            <w:tcW w:w="1274" w:type="dxa"/>
          </w:tcPr>
          <w:p w:rsidR="00DA2602" w:rsidRPr="008A0472" w:rsidRDefault="009C44A1" w:rsidP="00DA2602">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8A0472">
              <w:rPr>
                <w:rFonts w:eastAsia="Arial Unicode MS"/>
              </w:rPr>
              <w:t>0</w:t>
            </w:r>
          </w:p>
        </w:tc>
        <w:tc>
          <w:tcPr>
            <w:tcW w:w="1176" w:type="dxa"/>
          </w:tcPr>
          <w:p w:rsidR="00DA2602" w:rsidRPr="008A0472" w:rsidRDefault="00DA2602" w:rsidP="00DA2602">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8A0472">
              <w:rPr>
                <w:rFonts w:eastAsia="Arial Unicode MS"/>
              </w:rPr>
              <w:t>5</w:t>
            </w:r>
            <w:r w:rsidR="009C44A1" w:rsidRPr="008A0472">
              <w:rPr>
                <w:rFonts w:eastAsia="Arial Unicode MS"/>
              </w:rPr>
              <w:t>62</w:t>
            </w:r>
          </w:p>
        </w:tc>
      </w:tr>
      <w:tr w:rsidR="00DA2602" w:rsidRPr="008A0472" w:rsidTr="0018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73" w:type="dxa"/>
          </w:tcPr>
          <w:p w:rsidR="00DA2602" w:rsidRPr="008A0472" w:rsidRDefault="00DA2602" w:rsidP="00DA2602">
            <w:pPr>
              <w:rPr>
                <w:b w:val="0"/>
              </w:rPr>
            </w:pPr>
            <w:r w:rsidRPr="008A0472">
              <w:rPr>
                <w:b w:val="0"/>
              </w:rPr>
              <w:t>Einrichtungen und Installationen</w:t>
            </w:r>
          </w:p>
        </w:tc>
        <w:tc>
          <w:tcPr>
            <w:tcW w:w="1175" w:type="dxa"/>
          </w:tcPr>
          <w:p w:rsidR="00DA2602" w:rsidRPr="008A0472" w:rsidRDefault="00DA2602" w:rsidP="00DA2602">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8A0472">
              <w:rPr>
                <w:rFonts w:eastAsia="Arial Unicode MS"/>
              </w:rPr>
              <w:t>1'311</w:t>
            </w:r>
          </w:p>
        </w:tc>
        <w:tc>
          <w:tcPr>
            <w:tcW w:w="1162" w:type="dxa"/>
          </w:tcPr>
          <w:p w:rsidR="00DA2602" w:rsidRPr="008A0472" w:rsidRDefault="009C44A1" w:rsidP="00DA2602">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8A0472">
              <w:rPr>
                <w:rFonts w:eastAsia="Arial Unicode MS"/>
              </w:rPr>
              <w:t>48</w:t>
            </w:r>
          </w:p>
        </w:tc>
        <w:tc>
          <w:tcPr>
            <w:tcW w:w="1274" w:type="dxa"/>
          </w:tcPr>
          <w:p w:rsidR="00DA2602" w:rsidRPr="008A0472" w:rsidRDefault="009C44A1" w:rsidP="00DA2602">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8A0472">
              <w:rPr>
                <w:rFonts w:eastAsia="Arial Unicode MS"/>
              </w:rPr>
              <w:t>-42</w:t>
            </w:r>
          </w:p>
        </w:tc>
        <w:tc>
          <w:tcPr>
            <w:tcW w:w="1176" w:type="dxa"/>
          </w:tcPr>
          <w:p w:rsidR="00DA2602" w:rsidRPr="008A0472" w:rsidRDefault="00DA2602" w:rsidP="00DA2602">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8A0472">
              <w:rPr>
                <w:rFonts w:eastAsia="Arial Unicode MS"/>
              </w:rPr>
              <w:t>1'31</w:t>
            </w:r>
            <w:r w:rsidR="009C44A1" w:rsidRPr="008A0472">
              <w:rPr>
                <w:rFonts w:eastAsia="Arial Unicode MS"/>
              </w:rPr>
              <w:t>7</w:t>
            </w:r>
          </w:p>
        </w:tc>
      </w:tr>
      <w:tr w:rsidR="00DA2602" w:rsidRPr="008A0472" w:rsidTr="00184B71">
        <w:tc>
          <w:tcPr>
            <w:cnfStyle w:val="001000000000" w:firstRow="0" w:lastRow="0" w:firstColumn="1" w:lastColumn="0" w:oddVBand="0" w:evenVBand="0" w:oddHBand="0" w:evenHBand="0" w:firstRowFirstColumn="0" w:firstRowLastColumn="0" w:lastRowFirstColumn="0" w:lastRowLastColumn="0"/>
            <w:tcW w:w="4573" w:type="dxa"/>
          </w:tcPr>
          <w:p w:rsidR="00DA2602" w:rsidRPr="008A0472" w:rsidRDefault="00DA2602" w:rsidP="00DA2602">
            <w:pPr>
              <w:rPr>
                <w:b w:val="0"/>
              </w:rPr>
            </w:pPr>
            <w:r w:rsidRPr="008A0472">
              <w:rPr>
                <w:b w:val="0"/>
              </w:rPr>
              <w:t>IT-Anlagen</w:t>
            </w:r>
          </w:p>
        </w:tc>
        <w:tc>
          <w:tcPr>
            <w:tcW w:w="1175" w:type="dxa"/>
          </w:tcPr>
          <w:p w:rsidR="00DA2602" w:rsidRPr="008A0472" w:rsidRDefault="00DA2602" w:rsidP="00DA2602">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8A0472">
              <w:rPr>
                <w:rFonts w:eastAsia="Arial Unicode MS"/>
              </w:rPr>
              <w:t>740</w:t>
            </w:r>
          </w:p>
        </w:tc>
        <w:tc>
          <w:tcPr>
            <w:tcW w:w="1162" w:type="dxa"/>
          </w:tcPr>
          <w:p w:rsidR="00DA2602" w:rsidRPr="008A0472" w:rsidRDefault="009C44A1" w:rsidP="00DA2602">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8A0472">
              <w:rPr>
                <w:rFonts w:eastAsia="Arial Unicode MS"/>
              </w:rPr>
              <w:t>296</w:t>
            </w:r>
          </w:p>
        </w:tc>
        <w:tc>
          <w:tcPr>
            <w:tcW w:w="1274" w:type="dxa"/>
          </w:tcPr>
          <w:p w:rsidR="00DA2602" w:rsidRPr="008A0472" w:rsidRDefault="00DA2602" w:rsidP="00DA2602">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8A0472">
              <w:rPr>
                <w:rFonts w:eastAsia="Arial Unicode MS"/>
              </w:rPr>
              <w:t>-</w:t>
            </w:r>
            <w:r w:rsidR="009C44A1" w:rsidRPr="008A0472">
              <w:rPr>
                <w:rFonts w:eastAsia="Arial Unicode MS"/>
              </w:rPr>
              <w:t>180</w:t>
            </w:r>
          </w:p>
        </w:tc>
        <w:tc>
          <w:tcPr>
            <w:tcW w:w="1176" w:type="dxa"/>
          </w:tcPr>
          <w:p w:rsidR="00DA2602" w:rsidRPr="008A0472" w:rsidRDefault="009C44A1" w:rsidP="00DA2602">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8A0472">
              <w:rPr>
                <w:rFonts w:eastAsia="Arial Unicode MS"/>
              </w:rPr>
              <w:t>856</w:t>
            </w:r>
          </w:p>
        </w:tc>
      </w:tr>
      <w:tr w:rsidR="00DA2602" w:rsidRPr="008A0472" w:rsidTr="0018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73" w:type="dxa"/>
          </w:tcPr>
          <w:p w:rsidR="00DA2602" w:rsidRPr="008A0472" w:rsidRDefault="00DA2602" w:rsidP="00DA2602">
            <w:pPr>
              <w:rPr>
                <w:b w:val="0"/>
              </w:rPr>
            </w:pPr>
            <w:r w:rsidRPr="008A0472">
              <w:rPr>
                <w:b w:val="0"/>
              </w:rPr>
              <w:t>Fahrzeuge</w:t>
            </w:r>
          </w:p>
        </w:tc>
        <w:tc>
          <w:tcPr>
            <w:tcW w:w="1175" w:type="dxa"/>
          </w:tcPr>
          <w:p w:rsidR="00DA2602" w:rsidRPr="008A0472" w:rsidRDefault="00DA2602" w:rsidP="00DA2602">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8A0472">
              <w:rPr>
                <w:rFonts w:eastAsia="Arial Unicode MS"/>
              </w:rPr>
              <w:t>61</w:t>
            </w:r>
          </w:p>
        </w:tc>
        <w:tc>
          <w:tcPr>
            <w:tcW w:w="1162" w:type="dxa"/>
          </w:tcPr>
          <w:p w:rsidR="00DA2602" w:rsidRPr="008A0472" w:rsidRDefault="00DA2602" w:rsidP="00DA2602">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8A0472">
              <w:rPr>
                <w:rFonts w:eastAsia="Arial Unicode MS"/>
              </w:rPr>
              <w:t>0</w:t>
            </w:r>
          </w:p>
        </w:tc>
        <w:tc>
          <w:tcPr>
            <w:tcW w:w="1274" w:type="dxa"/>
          </w:tcPr>
          <w:p w:rsidR="00DA2602" w:rsidRPr="008A0472" w:rsidRDefault="009C44A1" w:rsidP="00DA2602">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8A0472">
              <w:rPr>
                <w:rFonts w:eastAsia="Arial Unicode MS"/>
              </w:rPr>
              <w:t>-54</w:t>
            </w:r>
          </w:p>
        </w:tc>
        <w:tc>
          <w:tcPr>
            <w:tcW w:w="1176" w:type="dxa"/>
          </w:tcPr>
          <w:p w:rsidR="00DA2602" w:rsidRPr="008A0472" w:rsidRDefault="009C44A1" w:rsidP="00DA2602">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8A0472">
              <w:rPr>
                <w:rFonts w:eastAsia="Arial Unicode MS"/>
              </w:rPr>
              <w:t>7</w:t>
            </w:r>
          </w:p>
        </w:tc>
      </w:tr>
      <w:tr w:rsidR="00DA2602" w:rsidRPr="008A0472" w:rsidTr="00184B71">
        <w:tc>
          <w:tcPr>
            <w:cnfStyle w:val="001000000000" w:firstRow="0" w:lastRow="0" w:firstColumn="1" w:lastColumn="0" w:oddVBand="0" w:evenVBand="0" w:oddHBand="0" w:evenHBand="0" w:firstRowFirstColumn="0" w:firstRowLastColumn="0" w:lastRowFirstColumn="0" w:lastRowLastColumn="0"/>
            <w:tcW w:w="4573" w:type="dxa"/>
          </w:tcPr>
          <w:p w:rsidR="00DA2602" w:rsidRPr="008A0472" w:rsidRDefault="00DA2602" w:rsidP="00DA2602">
            <w:r w:rsidRPr="008A0472">
              <w:t>Total zu Anschaffungswerten</w:t>
            </w:r>
          </w:p>
        </w:tc>
        <w:tc>
          <w:tcPr>
            <w:tcW w:w="1175" w:type="dxa"/>
          </w:tcPr>
          <w:p w:rsidR="00DA2602" w:rsidRPr="008A0472" w:rsidRDefault="00DA2602" w:rsidP="00DA2602">
            <w:pPr>
              <w:jc w:val="right"/>
              <w:cnfStyle w:val="000000000000" w:firstRow="0" w:lastRow="0" w:firstColumn="0" w:lastColumn="0" w:oddVBand="0" w:evenVBand="0" w:oddHBand="0" w:evenHBand="0" w:firstRowFirstColumn="0" w:firstRowLastColumn="0" w:lastRowFirstColumn="0" w:lastRowLastColumn="0"/>
              <w:rPr>
                <w:rFonts w:eastAsia="Arial Unicode MS"/>
                <w:b/>
              </w:rPr>
            </w:pPr>
            <w:r w:rsidRPr="008A0472">
              <w:rPr>
                <w:rFonts w:eastAsia="Arial Unicode MS"/>
                <w:b/>
              </w:rPr>
              <w:t>2'865</w:t>
            </w:r>
          </w:p>
        </w:tc>
        <w:tc>
          <w:tcPr>
            <w:tcW w:w="1162" w:type="dxa"/>
          </w:tcPr>
          <w:p w:rsidR="00DA2602" w:rsidRPr="008A0472" w:rsidRDefault="009C44A1" w:rsidP="00DA2602">
            <w:pPr>
              <w:jc w:val="right"/>
              <w:cnfStyle w:val="000000000000" w:firstRow="0" w:lastRow="0" w:firstColumn="0" w:lastColumn="0" w:oddVBand="0" w:evenVBand="0" w:oddHBand="0" w:evenHBand="0" w:firstRowFirstColumn="0" w:firstRowLastColumn="0" w:lastRowFirstColumn="0" w:lastRowLastColumn="0"/>
              <w:rPr>
                <w:rFonts w:eastAsia="Arial Unicode MS"/>
                <w:b/>
              </w:rPr>
            </w:pPr>
            <w:r w:rsidRPr="008A0472">
              <w:rPr>
                <w:rFonts w:eastAsia="Arial Unicode MS"/>
                <w:b/>
              </w:rPr>
              <w:t>374</w:t>
            </w:r>
          </w:p>
        </w:tc>
        <w:tc>
          <w:tcPr>
            <w:tcW w:w="1274" w:type="dxa"/>
          </w:tcPr>
          <w:p w:rsidR="00DA2602" w:rsidRPr="008A0472" w:rsidRDefault="00DA2602" w:rsidP="00DA2602">
            <w:pPr>
              <w:jc w:val="right"/>
              <w:cnfStyle w:val="000000000000" w:firstRow="0" w:lastRow="0" w:firstColumn="0" w:lastColumn="0" w:oddVBand="0" w:evenVBand="0" w:oddHBand="0" w:evenHBand="0" w:firstRowFirstColumn="0" w:firstRowLastColumn="0" w:lastRowFirstColumn="0" w:lastRowLastColumn="0"/>
              <w:rPr>
                <w:rFonts w:eastAsia="Arial Unicode MS"/>
                <w:b/>
              </w:rPr>
            </w:pPr>
            <w:r w:rsidRPr="008A0472">
              <w:rPr>
                <w:rFonts w:eastAsia="Arial Unicode MS"/>
                <w:b/>
              </w:rPr>
              <w:t>-2</w:t>
            </w:r>
            <w:r w:rsidR="009C44A1" w:rsidRPr="008A0472">
              <w:rPr>
                <w:rFonts w:eastAsia="Arial Unicode MS"/>
                <w:b/>
              </w:rPr>
              <w:t>75</w:t>
            </w:r>
          </w:p>
        </w:tc>
        <w:tc>
          <w:tcPr>
            <w:tcW w:w="1176" w:type="dxa"/>
          </w:tcPr>
          <w:p w:rsidR="00DA2602" w:rsidRPr="008A0472" w:rsidRDefault="00DA2602" w:rsidP="00DA2602">
            <w:pPr>
              <w:jc w:val="right"/>
              <w:cnfStyle w:val="000000000000" w:firstRow="0" w:lastRow="0" w:firstColumn="0" w:lastColumn="0" w:oddVBand="0" w:evenVBand="0" w:oddHBand="0" w:evenHBand="0" w:firstRowFirstColumn="0" w:firstRowLastColumn="0" w:lastRowFirstColumn="0" w:lastRowLastColumn="0"/>
              <w:rPr>
                <w:rFonts w:eastAsia="Arial Unicode MS"/>
                <w:b/>
              </w:rPr>
            </w:pPr>
            <w:r w:rsidRPr="008A0472">
              <w:rPr>
                <w:rFonts w:eastAsia="Arial Unicode MS"/>
                <w:b/>
              </w:rPr>
              <w:t>2'</w:t>
            </w:r>
            <w:r w:rsidR="009C44A1" w:rsidRPr="008A0472">
              <w:rPr>
                <w:rFonts w:eastAsia="Arial Unicode MS"/>
                <w:b/>
              </w:rPr>
              <w:t>964</w:t>
            </w:r>
          </w:p>
        </w:tc>
      </w:tr>
    </w:tbl>
    <w:p w:rsidR="00454486" w:rsidRPr="008A0472" w:rsidRDefault="00454486" w:rsidP="00454486"/>
    <w:tbl>
      <w:tblPr>
        <w:tblStyle w:val="Gitternetztabelle4Akzent1"/>
        <w:tblW w:w="9360" w:type="dxa"/>
        <w:tblLayout w:type="fixed"/>
        <w:tblLook w:val="04A0" w:firstRow="1" w:lastRow="0" w:firstColumn="1" w:lastColumn="0" w:noHBand="0" w:noVBand="1"/>
      </w:tblPr>
      <w:tblGrid>
        <w:gridCol w:w="4573"/>
        <w:gridCol w:w="1175"/>
        <w:gridCol w:w="1162"/>
        <w:gridCol w:w="1274"/>
        <w:gridCol w:w="1176"/>
      </w:tblGrid>
      <w:tr w:rsidR="00454486" w:rsidRPr="008A0472" w:rsidTr="00184B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73" w:type="dxa"/>
          </w:tcPr>
          <w:p w:rsidR="00454486" w:rsidRPr="008A0472" w:rsidRDefault="00454486" w:rsidP="00454486">
            <w:bookmarkStart w:id="318" w:name="title12"/>
            <w:bookmarkEnd w:id="318"/>
            <w:r w:rsidRPr="008A0472">
              <w:t>Wertberichtigung auf:</w:t>
            </w:r>
          </w:p>
        </w:tc>
        <w:tc>
          <w:tcPr>
            <w:tcW w:w="1175" w:type="dxa"/>
          </w:tcPr>
          <w:p w:rsidR="00454486" w:rsidRPr="008A0472" w:rsidRDefault="00454486" w:rsidP="00016534">
            <w:pPr>
              <w:jc w:val="right"/>
              <w:cnfStyle w:val="100000000000" w:firstRow="1" w:lastRow="0" w:firstColumn="0" w:lastColumn="0" w:oddVBand="0" w:evenVBand="0" w:oddHBand="0" w:evenHBand="0" w:firstRowFirstColumn="0" w:firstRowLastColumn="0" w:lastRowFirstColumn="0" w:lastRowLastColumn="0"/>
            </w:pPr>
            <w:r w:rsidRPr="008A0472">
              <w:t xml:space="preserve">Bestand </w:t>
            </w:r>
            <w:r w:rsidR="00174A16" w:rsidRPr="008A0472">
              <w:t>31.12.17</w:t>
            </w:r>
          </w:p>
        </w:tc>
        <w:tc>
          <w:tcPr>
            <w:tcW w:w="1162" w:type="dxa"/>
          </w:tcPr>
          <w:p w:rsidR="00454486" w:rsidRPr="008A0472" w:rsidRDefault="00454486" w:rsidP="00016534">
            <w:pPr>
              <w:jc w:val="center"/>
              <w:cnfStyle w:val="100000000000" w:firstRow="1" w:lastRow="0" w:firstColumn="0" w:lastColumn="0" w:oddVBand="0" w:evenVBand="0" w:oddHBand="0" w:evenHBand="0" w:firstRowFirstColumn="0" w:firstRowLastColumn="0" w:lastRowFirstColumn="0" w:lastRowLastColumn="0"/>
            </w:pPr>
            <w:r w:rsidRPr="008A0472">
              <w:t>Abschreibung</w:t>
            </w:r>
          </w:p>
        </w:tc>
        <w:tc>
          <w:tcPr>
            <w:tcW w:w="1274" w:type="dxa"/>
          </w:tcPr>
          <w:p w:rsidR="00454486" w:rsidRPr="008A0472" w:rsidRDefault="00454486" w:rsidP="00016534">
            <w:pPr>
              <w:jc w:val="center"/>
              <w:cnfStyle w:val="100000000000" w:firstRow="1" w:lastRow="0" w:firstColumn="0" w:lastColumn="0" w:oddVBand="0" w:evenVBand="0" w:oddHBand="0" w:evenHBand="0" w:firstRowFirstColumn="0" w:firstRowLastColumn="0" w:lastRowFirstColumn="0" w:lastRowLastColumn="0"/>
            </w:pPr>
            <w:r w:rsidRPr="008A0472">
              <w:t>Ab</w:t>
            </w:r>
            <w:r w:rsidR="00C75BEF" w:rsidRPr="008A0472">
              <w:t>-</w:t>
            </w:r>
            <w:r w:rsidRPr="008A0472">
              <w:t>gänge</w:t>
            </w:r>
          </w:p>
        </w:tc>
        <w:tc>
          <w:tcPr>
            <w:tcW w:w="1176" w:type="dxa"/>
          </w:tcPr>
          <w:p w:rsidR="00454486" w:rsidRPr="008A0472" w:rsidRDefault="00454486" w:rsidP="00016534">
            <w:pPr>
              <w:jc w:val="right"/>
              <w:cnfStyle w:val="100000000000" w:firstRow="1" w:lastRow="0" w:firstColumn="0" w:lastColumn="0" w:oddVBand="0" w:evenVBand="0" w:oddHBand="0" w:evenHBand="0" w:firstRowFirstColumn="0" w:firstRowLastColumn="0" w:lastRowFirstColumn="0" w:lastRowLastColumn="0"/>
            </w:pPr>
            <w:r w:rsidRPr="008A0472">
              <w:t xml:space="preserve">Bestand </w:t>
            </w:r>
            <w:r w:rsidR="00174A16" w:rsidRPr="008A0472">
              <w:t>31.12.18</w:t>
            </w:r>
          </w:p>
        </w:tc>
      </w:tr>
      <w:tr w:rsidR="00DA2602" w:rsidRPr="008A0472" w:rsidTr="0018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73" w:type="dxa"/>
          </w:tcPr>
          <w:p w:rsidR="00DA2602" w:rsidRPr="008A0472" w:rsidRDefault="00DA2602" w:rsidP="00DA2602">
            <w:pPr>
              <w:rPr>
                <w:b w:val="0"/>
              </w:rPr>
            </w:pPr>
            <w:r w:rsidRPr="008A0472">
              <w:rPr>
                <w:b w:val="0"/>
              </w:rPr>
              <w:t>Maschinen und Apparate</w:t>
            </w:r>
          </w:p>
        </w:tc>
        <w:tc>
          <w:tcPr>
            <w:tcW w:w="1175" w:type="dxa"/>
          </w:tcPr>
          <w:p w:rsidR="00DA2602" w:rsidRPr="008A0472" w:rsidRDefault="00DA2602" w:rsidP="00DA2602">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8A0472">
              <w:rPr>
                <w:rFonts w:eastAsia="Arial Unicode MS"/>
              </w:rPr>
              <w:t>-157</w:t>
            </w:r>
          </w:p>
        </w:tc>
        <w:tc>
          <w:tcPr>
            <w:tcW w:w="1162" w:type="dxa"/>
          </w:tcPr>
          <w:p w:rsidR="00DA2602" w:rsidRPr="008A0472" w:rsidRDefault="00DA2602" w:rsidP="00DA2602">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8A0472">
              <w:rPr>
                <w:rFonts w:eastAsia="Arial Unicode MS"/>
              </w:rPr>
              <w:t>-9</w:t>
            </w:r>
          </w:p>
        </w:tc>
        <w:tc>
          <w:tcPr>
            <w:tcW w:w="1274" w:type="dxa"/>
          </w:tcPr>
          <w:p w:rsidR="00DA2602" w:rsidRPr="008A0472" w:rsidRDefault="00DA2602" w:rsidP="00DA2602">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8A0472">
              <w:rPr>
                <w:rFonts w:eastAsia="Arial Unicode MS"/>
              </w:rPr>
              <w:t>0</w:t>
            </w:r>
          </w:p>
        </w:tc>
        <w:tc>
          <w:tcPr>
            <w:tcW w:w="1176" w:type="dxa"/>
          </w:tcPr>
          <w:p w:rsidR="00DA2602" w:rsidRPr="008A0472" w:rsidRDefault="00DA2602" w:rsidP="00DA2602">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8A0472">
              <w:rPr>
                <w:rFonts w:eastAsia="Arial Unicode MS"/>
              </w:rPr>
              <w:t>-1</w:t>
            </w:r>
            <w:r w:rsidR="009C44A1" w:rsidRPr="008A0472">
              <w:rPr>
                <w:rFonts w:eastAsia="Arial Unicode MS"/>
              </w:rPr>
              <w:t>6</w:t>
            </w:r>
            <w:r w:rsidRPr="008A0472">
              <w:rPr>
                <w:rFonts w:eastAsia="Arial Unicode MS"/>
              </w:rPr>
              <w:t>7</w:t>
            </w:r>
          </w:p>
        </w:tc>
      </w:tr>
      <w:tr w:rsidR="00DA2602" w:rsidRPr="008A0472" w:rsidTr="00184B71">
        <w:tc>
          <w:tcPr>
            <w:cnfStyle w:val="001000000000" w:firstRow="0" w:lastRow="0" w:firstColumn="1" w:lastColumn="0" w:oddVBand="0" w:evenVBand="0" w:oddHBand="0" w:evenHBand="0" w:firstRowFirstColumn="0" w:firstRowLastColumn="0" w:lastRowFirstColumn="0" w:lastRowLastColumn="0"/>
            <w:tcW w:w="4573" w:type="dxa"/>
          </w:tcPr>
          <w:p w:rsidR="00DA2602" w:rsidRPr="008A0472" w:rsidRDefault="00DA2602" w:rsidP="00DA2602">
            <w:pPr>
              <w:rPr>
                <w:b w:val="0"/>
              </w:rPr>
            </w:pPr>
            <w:r w:rsidRPr="008A0472">
              <w:rPr>
                <w:b w:val="0"/>
              </w:rPr>
              <w:t>Mobilien</w:t>
            </w:r>
          </w:p>
        </w:tc>
        <w:tc>
          <w:tcPr>
            <w:tcW w:w="1175" w:type="dxa"/>
          </w:tcPr>
          <w:p w:rsidR="00DA2602" w:rsidRPr="008A0472" w:rsidRDefault="00DA2602" w:rsidP="00DA2602">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8A0472">
              <w:rPr>
                <w:rFonts w:eastAsia="Arial Unicode MS"/>
              </w:rPr>
              <w:t>-392</w:t>
            </w:r>
          </w:p>
        </w:tc>
        <w:tc>
          <w:tcPr>
            <w:tcW w:w="1162" w:type="dxa"/>
          </w:tcPr>
          <w:p w:rsidR="00DA2602" w:rsidRPr="008A0472" w:rsidRDefault="00DA2602" w:rsidP="00DA2602">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8A0472">
              <w:rPr>
                <w:rFonts w:eastAsia="Arial Unicode MS"/>
              </w:rPr>
              <w:t>-4</w:t>
            </w:r>
            <w:r w:rsidR="009C44A1" w:rsidRPr="008A0472">
              <w:rPr>
                <w:rFonts w:eastAsia="Arial Unicode MS"/>
              </w:rPr>
              <w:t>4</w:t>
            </w:r>
          </w:p>
        </w:tc>
        <w:tc>
          <w:tcPr>
            <w:tcW w:w="1274" w:type="dxa"/>
          </w:tcPr>
          <w:p w:rsidR="00DA2602" w:rsidRPr="008A0472" w:rsidRDefault="009C44A1" w:rsidP="00DA2602">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8A0472">
              <w:rPr>
                <w:rFonts w:eastAsia="Arial Unicode MS"/>
              </w:rPr>
              <w:t>0</w:t>
            </w:r>
          </w:p>
        </w:tc>
        <w:tc>
          <w:tcPr>
            <w:tcW w:w="1176" w:type="dxa"/>
          </w:tcPr>
          <w:p w:rsidR="00DA2602" w:rsidRPr="008A0472" w:rsidRDefault="00DA2602" w:rsidP="00DA2602">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8A0472">
              <w:rPr>
                <w:rFonts w:eastAsia="Arial Unicode MS"/>
              </w:rPr>
              <w:t>-</w:t>
            </w:r>
            <w:r w:rsidR="009C44A1" w:rsidRPr="008A0472">
              <w:rPr>
                <w:rFonts w:eastAsia="Arial Unicode MS"/>
              </w:rPr>
              <w:t>436</w:t>
            </w:r>
          </w:p>
        </w:tc>
      </w:tr>
      <w:tr w:rsidR="00DA2602" w:rsidRPr="008A0472" w:rsidTr="0018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73" w:type="dxa"/>
          </w:tcPr>
          <w:p w:rsidR="00DA2602" w:rsidRPr="008A0472" w:rsidRDefault="00DA2602" w:rsidP="00DA2602">
            <w:pPr>
              <w:rPr>
                <w:b w:val="0"/>
              </w:rPr>
            </w:pPr>
            <w:r w:rsidRPr="008A0472">
              <w:rPr>
                <w:b w:val="0"/>
              </w:rPr>
              <w:t>Einrichtungen und Installationen</w:t>
            </w:r>
          </w:p>
        </w:tc>
        <w:tc>
          <w:tcPr>
            <w:tcW w:w="1175" w:type="dxa"/>
          </w:tcPr>
          <w:p w:rsidR="00DA2602" w:rsidRPr="008A0472" w:rsidRDefault="00DA2602" w:rsidP="00DA2602">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8A0472">
              <w:rPr>
                <w:rFonts w:eastAsia="Arial Unicode MS"/>
              </w:rPr>
              <w:t>-1'033</w:t>
            </w:r>
          </w:p>
        </w:tc>
        <w:tc>
          <w:tcPr>
            <w:tcW w:w="1162" w:type="dxa"/>
          </w:tcPr>
          <w:p w:rsidR="00DA2602" w:rsidRPr="008A0472" w:rsidRDefault="00DA2602" w:rsidP="00DA2602">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8A0472">
              <w:rPr>
                <w:rFonts w:eastAsia="Arial Unicode MS"/>
              </w:rPr>
              <w:t>-</w:t>
            </w:r>
            <w:r w:rsidR="009C44A1" w:rsidRPr="008A0472">
              <w:rPr>
                <w:rFonts w:eastAsia="Arial Unicode MS"/>
              </w:rPr>
              <w:t>68</w:t>
            </w:r>
          </w:p>
        </w:tc>
        <w:tc>
          <w:tcPr>
            <w:tcW w:w="1274" w:type="dxa"/>
          </w:tcPr>
          <w:p w:rsidR="00DA2602" w:rsidRPr="008A0472" w:rsidRDefault="009C44A1" w:rsidP="00DA2602">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8A0472">
              <w:rPr>
                <w:rFonts w:eastAsia="Arial Unicode MS"/>
              </w:rPr>
              <w:t>41</w:t>
            </w:r>
          </w:p>
        </w:tc>
        <w:tc>
          <w:tcPr>
            <w:tcW w:w="1176" w:type="dxa"/>
          </w:tcPr>
          <w:p w:rsidR="00DA2602" w:rsidRPr="008A0472" w:rsidRDefault="00DA2602" w:rsidP="00DA2602">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8A0472">
              <w:rPr>
                <w:rFonts w:eastAsia="Arial Unicode MS"/>
              </w:rPr>
              <w:t>-1'0</w:t>
            </w:r>
            <w:r w:rsidR="009C44A1" w:rsidRPr="008A0472">
              <w:rPr>
                <w:rFonts w:eastAsia="Arial Unicode MS"/>
              </w:rPr>
              <w:t>60</w:t>
            </w:r>
          </w:p>
        </w:tc>
      </w:tr>
      <w:tr w:rsidR="00DA2602" w:rsidRPr="008A0472" w:rsidTr="00184B71">
        <w:tc>
          <w:tcPr>
            <w:cnfStyle w:val="001000000000" w:firstRow="0" w:lastRow="0" w:firstColumn="1" w:lastColumn="0" w:oddVBand="0" w:evenVBand="0" w:oddHBand="0" w:evenHBand="0" w:firstRowFirstColumn="0" w:firstRowLastColumn="0" w:lastRowFirstColumn="0" w:lastRowLastColumn="0"/>
            <w:tcW w:w="4573" w:type="dxa"/>
          </w:tcPr>
          <w:p w:rsidR="00DA2602" w:rsidRPr="008A0472" w:rsidRDefault="00DA2602" w:rsidP="00DA2602">
            <w:pPr>
              <w:rPr>
                <w:b w:val="0"/>
              </w:rPr>
            </w:pPr>
            <w:r w:rsidRPr="008A0472">
              <w:rPr>
                <w:b w:val="0"/>
              </w:rPr>
              <w:t>IT-Anlagen</w:t>
            </w:r>
          </w:p>
        </w:tc>
        <w:tc>
          <w:tcPr>
            <w:tcW w:w="1175" w:type="dxa"/>
          </w:tcPr>
          <w:p w:rsidR="00DA2602" w:rsidRPr="008A0472" w:rsidRDefault="00DA2602" w:rsidP="00DA2602">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8A0472">
              <w:rPr>
                <w:rFonts w:eastAsia="Arial Unicode MS"/>
              </w:rPr>
              <w:t>-639</w:t>
            </w:r>
          </w:p>
        </w:tc>
        <w:tc>
          <w:tcPr>
            <w:tcW w:w="1162" w:type="dxa"/>
          </w:tcPr>
          <w:p w:rsidR="00DA2602" w:rsidRPr="008A0472" w:rsidRDefault="00DA2602" w:rsidP="00DA2602">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8A0472">
              <w:rPr>
                <w:rFonts w:eastAsia="Arial Unicode MS"/>
              </w:rPr>
              <w:t>-</w:t>
            </w:r>
            <w:r w:rsidR="009C44A1" w:rsidRPr="008A0472">
              <w:rPr>
                <w:rFonts w:eastAsia="Arial Unicode MS"/>
              </w:rPr>
              <w:t>81</w:t>
            </w:r>
          </w:p>
        </w:tc>
        <w:tc>
          <w:tcPr>
            <w:tcW w:w="1274" w:type="dxa"/>
          </w:tcPr>
          <w:p w:rsidR="00DA2602" w:rsidRPr="008A0472" w:rsidRDefault="009C44A1" w:rsidP="00DA2602">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8A0472">
              <w:rPr>
                <w:rFonts w:eastAsia="Arial Unicode MS"/>
              </w:rPr>
              <w:t>180</w:t>
            </w:r>
          </w:p>
        </w:tc>
        <w:tc>
          <w:tcPr>
            <w:tcW w:w="1176" w:type="dxa"/>
          </w:tcPr>
          <w:p w:rsidR="00DA2602" w:rsidRPr="008A0472" w:rsidRDefault="00DA2602" w:rsidP="00DA2602">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8A0472">
              <w:rPr>
                <w:rFonts w:eastAsia="Arial Unicode MS"/>
              </w:rPr>
              <w:t>-</w:t>
            </w:r>
            <w:r w:rsidR="009C44A1" w:rsidRPr="008A0472">
              <w:rPr>
                <w:rFonts w:eastAsia="Arial Unicode MS"/>
              </w:rPr>
              <w:t>540</w:t>
            </w:r>
          </w:p>
        </w:tc>
      </w:tr>
      <w:tr w:rsidR="00DA2602" w:rsidRPr="008A0472" w:rsidTr="0018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73" w:type="dxa"/>
          </w:tcPr>
          <w:p w:rsidR="00DA2602" w:rsidRPr="008A0472" w:rsidRDefault="00DA2602" w:rsidP="00DA2602">
            <w:pPr>
              <w:rPr>
                <w:b w:val="0"/>
              </w:rPr>
            </w:pPr>
            <w:r w:rsidRPr="008A0472">
              <w:rPr>
                <w:b w:val="0"/>
              </w:rPr>
              <w:t>Fahrzeuge</w:t>
            </w:r>
          </w:p>
        </w:tc>
        <w:tc>
          <w:tcPr>
            <w:tcW w:w="1175" w:type="dxa"/>
          </w:tcPr>
          <w:p w:rsidR="00DA2602" w:rsidRPr="008A0472" w:rsidRDefault="00DA2602" w:rsidP="00DA2602">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8A0472">
              <w:rPr>
                <w:rFonts w:eastAsia="Arial Unicode MS"/>
              </w:rPr>
              <w:t>-53</w:t>
            </w:r>
          </w:p>
        </w:tc>
        <w:tc>
          <w:tcPr>
            <w:tcW w:w="1162" w:type="dxa"/>
          </w:tcPr>
          <w:p w:rsidR="00DA2602" w:rsidRPr="008A0472" w:rsidRDefault="00DA2602" w:rsidP="00DA2602">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8A0472">
              <w:rPr>
                <w:rFonts w:eastAsia="Arial Unicode MS"/>
              </w:rPr>
              <w:t>-</w:t>
            </w:r>
            <w:r w:rsidR="009C44A1" w:rsidRPr="008A0472">
              <w:rPr>
                <w:rFonts w:eastAsia="Arial Unicode MS"/>
              </w:rPr>
              <w:t>1</w:t>
            </w:r>
          </w:p>
        </w:tc>
        <w:tc>
          <w:tcPr>
            <w:tcW w:w="1274" w:type="dxa"/>
          </w:tcPr>
          <w:p w:rsidR="00DA2602" w:rsidRPr="008A0472" w:rsidRDefault="009C44A1" w:rsidP="00DA2602">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8A0472">
              <w:rPr>
                <w:rFonts w:eastAsia="Arial Unicode MS"/>
              </w:rPr>
              <w:t>49</w:t>
            </w:r>
          </w:p>
        </w:tc>
        <w:tc>
          <w:tcPr>
            <w:tcW w:w="1176" w:type="dxa"/>
          </w:tcPr>
          <w:p w:rsidR="00DA2602" w:rsidRPr="008A0472" w:rsidRDefault="00DA2602" w:rsidP="00DA2602">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8A0472">
              <w:rPr>
                <w:rFonts w:eastAsia="Arial Unicode MS"/>
              </w:rPr>
              <w:t>-5</w:t>
            </w:r>
          </w:p>
        </w:tc>
      </w:tr>
      <w:tr w:rsidR="00DA2602" w:rsidRPr="008A0472" w:rsidTr="00184B71">
        <w:tc>
          <w:tcPr>
            <w:cnfStyle w:val="001000000000" w:firstRow="0" w:lastRow="0" w:firstColumn="1" w:lastColumn="0" w:oddVBand="0" w:evenVBand="0" w:oddHBand="0" w:evenHBand="0" w:firstRowFirstColumn="0" w:firstRowLastColumn="0" w:lastRowFirstColumn="0" w:lastRowLastColumn="0"/>
            <w:tcW w:w="4573" w:type="dxa"/>
          </w:tcPr>
          <w:p w:rsidR="00DA2602" w:rsidRPr="008A0472" w:rsidRDefault="00DA2602" w:rsidP="00DA2602">
            <w:r w:rsidRPr="008A0472">
              <w:t>Total Wertberichtigungen</w:t>
            </w:r>
          </w:p>
        </w:tc>
        <w:tc>
          <w:tcPr>
            <w:tcW w:w="1175" w:type="dxa"/>
          </w:tcPr>
          <w:p w:rsidR="00DA2602" w:rsidRPr="008A0472" w:rsidRDefault="00DA2602" w:rsidP="00DA2602">
            <w:pPr>
              <w:jc w:val="right"/>
              <w:cnfStyle w:val="000000000000" w:firstRow="0" w:lastRow="0" w:firstColumn="0" w:lastColumn="0" w:oddVBand="0" w:evenVBand="0" w:oddHBand="0" w:evenHBand="0" w:firstRowFirstColumn="0" w:firstRowLastColumn="0" w:lastRowFirstColumn="0" w:lastRowLastColumn="0"/>
              <w:rPr>
                <w:rFonts w:eastAsia="Arial Unicode MS"/>
                <w:b/>
              </w:rPr>
            </w:pPr>
            <w:r w:rsidRPr="008A0472">
              <w:rPr>
                <w:rFonts w:eastAsia="Arial Unicode MS"/>
                <w:b/>
              </w:rPr>
              <w:t>-2'275</w:t>
            </w:r>
          </w:p>
        </w:tc>
        <w:tc>
          <w:tcPr>
            <w:tcW w:w="1162" w:type="dxa"/>
          </w:tcPr>
          <w:p w:rsidR="00DA2602" w:rsidRPr="008A0472" w:rsidRDefault="00DA2602" w:rsidP="00DA2602">
            <w:pPr>
              <w:jc w:val="right"/>
              <w:cnfStyle w:val="000000000000" w:firstRow="0" w:lastRow="0" w:firstColumn="0" w:lastColumn="0" w:oddVBand="0" w:evenVBand="0" w:oddHBand="0" w:evenHBand="0" w:firstRowFirstColumn="0" w:firstRowLastColumn="0" w:lastRowFirstColumn="0" w:lastRowLastColumn="0"/>
              <w:rPr>
                <w:rFonts w:eastAsia="Arial Unicode MS"/>
                <w:b/>
              </w:rPr>
            </w:pPr>
            <w:r w:rsidRPr="008A0472">
              <w:rPr>
                <w:rFonts w:eastAsia="Arial Unicode MS"/>
                <w:b/>
              </w:rPr>
              <w:t>-203</w:t>
            </w:r>
          </w:p>
        </w:tc>
        <w:tc>
          <w:tcPr>
            <w:tcW w:w="1274" w:type="dxa"/>
          </w:tcPr>
          <w:p w:rsidR="00DA2602" w:rsidRPr="008A0472" w:rsidRDefault="009C44A1" w:rsidP="00DA2602">
            <w:pPr>
              <w:jc w:val="right"/>
              <w:cnfStyle w:val="000000000000" w:firstRow="0" w:lastRow="0" w:firstColumn="0" w:lastColumn="0" w:oddVBand="0" w:evenVBand="0" w:oddHBand="0" w:evenHBand="0" w:firstRowFirstColumn="0" w:firstRowLastColumn="0" w:lastRowFirstColumn="0" w:lastRowLastColumn="0"/>
              <w:rPr>
                <w:rFonts w:eastAsia="Arial Unicode MS"/>
                <w:b/>
              </w:rPr>
            </w:pPr>
            <w:r w:rsidRPr="008A0472">
              <w:rPr>
                <w:rFonts w:eastAsia="Arial Unicode MS"/>
                <w:b/>
              </w:rPr>
              <w:t>270</w:t>
            </w:r>
          </w:p>
        </w:tc>
        <w:tc>
          <w:tcPr>
            <w:tcW w:w="1176" w:type="dxa"/>
          </w:tcPr>
          <w:p w:rsidR="00DA2602" w:rsidRPr="008A0472" w:rsidRDefault="00DA2602" w:rsidP="00DA2602">
            <w:pPr>
              <w:jc w:val="right"/>
              <w:cnfStyle w:val="000000000000" w:firstRow="0" w:lastRow="0" w:firstColumn="0" w:lastColumn="0" w:oddVBand="0" w:evenVBand="0" w:oddHBand="0" w:evenHBand="0" w:firstRowFirstColumn="0" w:firstRowLastColumn="0" w:lastRowFirstColumn="0" w:lastRowLastColumn="0"/>
              <w:rPr>
                <w:rFonts w:eastAsia="Arial Unicode MS"/>
                <w:b/>
              </w:rPr>
            </w:pPr>
            <w:r w:rsidRPr="008A0472">
              <w:rPr>
                <w:rFonts w:eastAsia="Arial Unicode MS"/>
                <w:b/>
              </w:rPr>
              <w:t>-2'2</w:t>
            </w:r>
            <w:r w:rsidR="009C44A1" w:rsidRPr="008A0472">
              <w:rPr>
                <w:rFonts w:eastAsia="Arial Unicode MS"/>
                <w:b/>
              </w:rPr>
              <w:t>08</w:t>
            </w:r>
          </w:p>
        </w:tc>
      </w:tr>
      <w:tr w:rsidR="00DA2602" w:rsidRPr="008A0472" w:rsidTr="0018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73" w:type="dxa"/>
          </w:tcPr>
          <w:p w:rsidR="00DA2602" w:rsidRPr="008A0472" w:rsidRDefault="00DA2602" w:rsidP="00DA2602"/>
        </w:tc>
        <w:tc>
          <w:tcPr>
            <w:tcW w:w="1175" w:type="dxa"/>
          </w:tcPr>
          <w:p w:rsidR="00DA2602" w:rsidRPr="008A0472" w:rsidRDefault="00DA2602" w:rsidP="00DA2602">
            <w:pPr>
              <w:jc w:val="right"/>
              <w:cnfStyle w:val="000000100000" w:firstRow="0" w:lastRow="0" w:firstColumn="0" w:lastColumn="0" w:oddVBand="0" w:evenVBand="0" w:oddHBand="1" w:evenHBand="0" w:firstRowFirstColumn="0" w:firstRowLastColumn="0" w:lastRowFirstColumn="0" w:lastRowLastColumn="0"/>
              <w:rPr>
                <w:rFonts w:eastAsia="Arial Unicode MS"/>
              </w:rPr>
            </w:pPr>
          </w:p>
        </w:tc>
        <w:tc>
          <w:tcPr>
            <w:tcW w:w="1162" w:type="dxa"/>
          </w:tcPr>
          <w:p w:rsidR="00DA2602" w:rsidRPr="008A0472" w:rsidRDefault="00DA2602" w:rsidP="00DA2602">
            <w:pPr>
              <w:jc w:val="right"/>
              <w:cnfStyle w:val="000000100000" w:firstRow="0" w:lastRow="0" w:firstColumn="0" w:lastColumn="0" w:oddVBand="0" w:evenVBand="0" w:oddHBand="1" w:evenHBand="0" w:firstRowFirstColumn="0" w:firstRowLastColumn="0" w:lastRowFirstColumn="0" w:lastRowLastColumn="0"/>
              <w:rPr>
                <w:rFonts w:eastAsia="Arial Unicode MS"/>
              </w:rPr>
            </w:pPr>
          </w:p>
        </w:tc>
        <w:tc>
          <w:tcPr>
            <w:tcW w:w="1274" w:type="dxa"/>
          </w:tcPr>
          <w:p w:rsidR="00DA2602" w:rsidRPr="008A0472" w:rsidRDefault="00DA2602" w:rsidP="00DA2602">
            <w:pPr>
              <w:jc w:val="right"/>
              <w:cnfStyle w:val="000000100000" w:firstRow="0" w:lastRow="0" w:firstColumn="0" w:lastColumn="0" w:oddVBand="0" w:evenVBand="0" w:oddHBand="1" w:evenHBand="0" w:firstRowFirstColumn="0" w:firstRowLastColumn="0" w:lastRowFirstColumn="0" w:lastRowLastColumn="0"/>
              <w:rPr>
                <w:rFonts w:eastAsia="Arial Unicode MS"/>
              </w:rPr>
            </w:pPr>
          </w:p>
        </w:tc>
        <w:tc>
          <w:tcPr>
            <w:tcW w:w="1176" w:type="dxa"/>
          </w:tcPr>
          <w:p w:rsidR="00DA2602" w:rsidRPr="008A0472" w:rsidRDefault="00DA2602" w:rsidP="00DA2602">
            <w:pPr>
              <w:jc w:val="right"/>
              <w:cnfStyle w:val="000000100000" w:firstRow="0" w:lastRow="0" w:firstColumn="0" w:lastColumn="0" w:oddVBand="0" w:evenVBand="0" w:oddHBand="1" w:evenHBand="0" w:firstRowFirstColumn="0" w:firstRowLastColumn="0" w:lastRowFirstColumn="0" w:lastRowLastColumn="0"/>
              <w:rPr>
                <w:rFonts w:eastAsia="Arial Unicode MS"/>
              </w:rPr>
            </w:pPr>
          </w:p>
        </w:tc>
      </w:tr>
      <w:tr w:rsidR="00DA2602" w:rsidRPr="008A0472" w:rsidTr="00184B71">
        <w:tc>
          <w:tcPr>
            <w:cnfStyle w:val="001000000000" w:firstRow="0" w:lastRow="0" w:firstColumn="1" w:lastColumn="0" w:oddVBand="0" w:evenVBand="0" w:oddHBand="0" w:evenHBand="0" w:firstRowFirstColumn="0" w:firstRowLastColumn="0" w:lastRowFirstColumn="0" w:lastRowLastColumn="0"/>
            <w:tcW w:w="4573" w:type="dxa"/>
          </w:tcPr>
          <w:p w:rsidR="00DA2602" w:rsidRPr="008A0472" w:rsidRDefault="00DA2602" w:rsidP="00DA2602">
            <w:r w:rsidRPr="008A0472">
              <w:t>Total Buchwert</w:t>
            </w:r>
          </w:p>
        </w:tc>
        <w:tc>
          <w:tcPr>
            <w:tcW w:w="1175" w:type="dxa"/>
          </w:tcPr>
          <w:p w:rsidR="00DA2602" w:rsidRPr="008A0472" w:rsidRDefault="00DA2602" w:rsidP="00DA2602">
            <w:pPr>
              <w:jc w:val="right"/>
              <w:cnfStyle w:val="000000000000" w:firstRow="0" w:lastRow="0" w:firstColumn="0" w:lastColumn="0" w:oddVBand="0" w:evenVBand="0" w:oddHBand="0" w:evenHBand="0" w:firstRowFirstColumn="0" w:firstRowLastColumn="0" w:lastRowFirstColumn="0" w:lastRowLastColumn="0"/>
              <w:rPr>
                <w:rFonts w:eastAsia="Arial Unicode MS"/>
                <w:b/>
              </w:rPr>
            </w:pPr>
            <w:r w:rsidRPr="008A0472">
              <w:rPr>
                <w:rFonts w:eastAsia="Arial Unicode MS"/>
                <w:b/>
              </w:rPr>
              <w:t>591</w:t>
            </w:r>
          </w:p>
        </w:tc>
        <w:tc>
          <w:tcPr>
            <w:tcW w:w="1162" w:type="dxa"/>
          </w:tcPr>
          <w:p w:rsidR="00DA2602" w:rsidRPr="008A0472" w:rsidRDefault="00DA2602" w:rsidP="00DA2602">
            <w:pPr>
              <w:jc w:val="right"/>
              <w:cnfStyle w:val="000000000000" w:firstRow="0" w:lastRow="0" w:firstColumn="0" w:lastColumn="0" w:oddVBand="0" w:evenVBand="0" w:oddHBand="0" w:evenHBand="0" w:firstRowFirstColumn="0" w:firstRowLastColumn="0" w:lastRowFirstColumn="0" w:lastRowLastColumn="0"/>
              <w:rPr>
                <w:rFonts w:eastAsia="Arial Unicode MS"/>
                <w:b/>
              </w:rPr>
            </w:pPr>
            <w:r w:rsidRPr="008A0472">
              <w:rPr>
                <w:rFonts w:eastAsia="Arial Unicode MS"/>
                <w:b/>
              </w:rPr>
              <w:t>1</w:t>
            </w:r>
            <w:r w:rsidR="009C44A1" w:rsidRPr="008A0472">
              <w:rPr>
                <w:rFonts w:eastAsia="Arial Unicode MS"/>
                <w:b/>
              </w:rPr>
              <w:t>71</w:t>
            </w:r>
          </w:p>
        </w:tc>
        <w:tc>
          <w:tcPr>
            <w:tcW w:w="1274" w:type="dxa"/>
          </w:tcPr>
          <w:p w:rsidR="00DA2602" w:rsidRPr="008A0472" w:rsidRDefault="00DA2602" w:rsidP="00DA2602">
            <w:pPr>
              <w:jc w:val="right"/>
              <w:cnfStyle w:val="000000000000" w:firstRow="0" w:lastRow="0" w:firstColumn="0" w:lastColumn="0" w:oddVBand="0" w:evenVBand="0" w:oddHBand="0" w:evenHBand="0" w:firstRowFirstColumn="0" w:firstRowLastColumn="0" w:lastRowFirstColumn="0" w:lastRowLastColumn="0"/>
              <w:rPr>
                <w:rFonts w:eastAsia="Arial Unicode MS"/>
                <w:b/>
              </w:rPr>
            </w:pPr>
            <w:r w:rsidRPr="008A0472">
              <w:rPr>
                <w:rFonts w:eastAsia="Arial Unicode MS"/>
                <w:b/>
              </w:rPr>
              <w:t>-</w:t>
            </w:r>
            <w:r w:rsidR="009C44A1" w:rsidRPr="008A0472">
              <w:rPr>
                <w:rFonts w:eastAsia="Arial Unicode MS"/>
                <w:b/>
              </w:rPr>
              <w:t>5</w:t>
            </w:r>
          </w:p>
        </w:tc>
        <w:tc>
          <w:tcPr>
            <w:tcW w:w="1176" w:type="dxa"/>
          </w:tcPr>
          <w:p w:rsidR="00DA2602" w:rsidRPr="008A0472" w:rsidRDefault="009C44A1" w:rsidP="00DA2602">
            <w:pPr>
              <w:jc w:val="right"/>
              <w:cnfStyle w:val="000000000000" w:firstRow="0" w:lastRow="0" w:firstColumn="0" w:lastColumn="0" w:oddVBand="0" w:evenVBand="0" w:oddHBand="0" w:evenHBand="0" w:firstRowFirstColumn="0" w:firstRowLastColumn="0" w:lastRowFirstColumn="0" w:lastRowLastColumn="0"/>
              <w:rPr>
                <w:rFonts w:eastAsia="Arial Unicode MS"/>
                <w:b/>
              </w:rPr>
            </w:pPr>
            <w:r w:rsidRPr="008A0472">
              <w:rPr>
                <w:rFonts w:eastAsia="Arial Unicode MS"/>
                <w:b/>
              </w:rPr>
              <w:t>756</w:t>
            </w:r>
          </w:p>
        </w:tc>
      </w:tr>
    </w:tbl>
    <w:p w:rsidR="000C0C30" w:rsidRPr="008A0472" w:rsidRDefault="000C0C30" w:rsidP="000C0C30"/>
    <w:tbl>
      <w:tblPr>
        <w:tblStyle w:val="Gitternetztabelle4Akzent1"/>
        <w:tblW w:w="9360" w:type="dxa"/>
        <w:tblLayout w:type="fixed"/>
        <w:tblLook w:val="04A0" w:firstRow="1" w:lastRow="0" w:firstColumn="1" w:lastColumn="0" w:noHBand="0" w:noVBand="1"/>
      </w:tblPr>
      <w:tblGrid>
        <w:gridCol w:w="4573"/>
        <w:gridCol w:w="1175"/>
        <w:gridCol w:w="1162"/>
        <w:gridCol w:w="1274"/>
        <w:gridCol w:w="1176"/>
      </w:tblGrid>
      <w:tr w:rsidR="00454486" w:rsidRPr="008A0472" w:rsidTr="00184B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73" w:type="dxa"/>
          </w:tcPr>
          <w:p w:rsidR="00454486" w:rsidRPr="008A0472" w:rsidRDefault="00454486" w:rsidP="00454486">
            <w:r w:rsidRPr="008A0472">
              <w:t>Immobilien</w:t>
            </w:r>
          </w:p>
        </w:tc>
        <w:tc>
          <w:tcPr>
            <w:tcW w:w="1175" w:type="dxa"/>
          </w:tcPr>
          <w:p w:rsidR="00454486" w:rsidRPr="008A0472" w:rsidRDefault="00454486" w:rsidP="005B4054">
            <w:pPr>
              <w:jc w:val="right"/>
              <w:cnfStyle w:val="100000000000" w:firstRow="1" w:lastRow="0" w:firstColumn="0" w:lastColumn="0" w:oddVBand="0" w:evenVBand="0" w:oddHBand="0" w:evenHBand="0" w:firstRowFirstColumn="0" w:firstRowLastColumn="0" w:lastRowFirstColumn="0" w:lastRowLastColumn="0"/>
            </w:pPr>
            <w:r w:rsidRPr="008A0472">
              <w:t xml:space="preserve">Bestand </w:t>
            </w:r>
            <w:r w:rsidR="00174A16" w:rsidRPr="008A0472">
              <w:t>31.12.17</w:t>
            </w:r>
          </w:p>
        </w:tc>
        <w:tc>
          <w:tcPr>
            <w:tcW w:w="1162" w:type="dxa"/>
          </w:tcPr>
          <w:p w:rsidR="00454486" w:rsidRPr="008A0472" w:rsidRDefault="00454486" w:rsidP="00454486">
            <w:pPr>
              <w:jc w:val="center"/>
              <w:cnfStyle w:val="100000000000" w:firstRow="1" w:lastRow="0" w:firstColumn="0" w:lastColumn="0" w:oddVBand="0" w:evenVBand="0" w:oddHBand="0" w:evenHBand="0" w:firstRowFirstColumn="0" w:firstRowLastColumn="0" w:lastRowFirstColumn="0" w:lastRowLastColumn="0"/>
            </w:pPr>
            <w:r w:rsidRPr="008A0472">
              <w:t>Zu</w:t>
            </w:r>
            <w:r w:rsidR="00776324" w:rsidRPr="008A0472">
              <w:t>-</w:t>
            </w:r>
            <w:r w:rsidRPr="008A0472">
              <w:t>gänge</w:t>
            </w:r>
          </w:p>
        </w:tc>
        <w:tc>
          <w:tcPr>
            <w:tcW w:w="1274" w:type="dxa"/>
          </w:tcPr>
          <w:p w:rsidR="00454486" w:rsidRPr="008A0472" w:rsidRDefault="00454486" w:rsidP="00454486">
            <w:pPr>
              <w:jc w:val="center"/>
              <w:cnfStyle w:val="100000000000" w:firstRow="1" w:lastRow="0" w:firstColumn="0" w:lastColumn="0" w:oddVBand="0" w:evenVBand="0" w:oddHBand="0" w:evenHBand="0" w:firstRowFirstColumn="0" w:firstRowLastColumn="0" w:lastRowFirstColumn="0" w:lastRowLastColumn="0"/>
            </w:pPr>
            <w:r w:rsidRPr="008A0472">
              <w:t>Ab</w:t>
            </w:r>
            <w:r w:rsidR="00776324" w:rsidRPr="008A0472">
              <w:t>-</w:t>
            </w:r>
            <w:r w:rsidRPr="008A0472">
              <w:t>gänge</w:t>
            </w:r>
          </w:p>
          <w:p w:rsidR="00454486" w:rsidRPr="008A0472" w:rsidRDefault="00454486" w:rsidP="00454486">
            <w:pPr>
              <w:jc w:val="center"/>
              <w:cnfStyle w:val="100000000000" w:firstRow="1" w:lastRow="0" w:firstColumn="0" w:lastColumn="0" w:oddVBand="0" w:evenVBand="0" w:oddHBand="0" w:evenHBand="0" w:firstRowFirstColumn="0" w:firstRowLastColumn="0" w:lastRowFirstColumn="0" w:lastRowLastColumn="0"/>
            </w:pPr>
          </w:p>
        </w:tc>
        <w:tc>
          <w:tcPr>
            <w:tcW w:w="1176" w:type="dxa"/>
          </w:tcPr>
          <w:p w:rsidR="00454486" w:rsidRPr="008A0472" w:rsidRDefault="00454486" w:rsidP="005B4054">
            <w:pPr>
              <w:jc w:val="right"/>
              <w:cnfStyle w:val="100000000000" w:firstRow="1" w:lastRow="0" w:firstColumn="0" w:lastColumn="0" w:oddVBand="0" w:evenVBand="0" w:oddHBand="0" w:evenHBand="0" w:firstRowFirstColumn="0" w:firstRowLastColumn="0" w:lastRowFirstColumn="0" w:lastRowLastColumn="0"/>
            </w:pPr>
            <w:r w:rsidRPr="008A0472">
              <w:t xml:space="preserve">Bestand </w:t>
            </w:r>
            <w:r w:rsidR="00174A16" w:rsidRPr="008A0472">
              <w:t>31.12.18</w:t>
            </w:r>
          </w:p>
        </w:tc>
      </w:tr>
      <w:tr w:rsidR="00DA2602" w:rsidRPr="008A0472" w:rsidTr="0018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73" w:type="dxa"/>
          </w:tcPr>
          <w:p w:rsidR="00DA2602" w:rsidRPr="008A0472" w:rsidRDefault="00DA2602" w:rsidP="00DA2602">
            <w:pPr>
              <w:rPr>
                <w:b w:val="0"/>
              </w:rPr>
            </w:pPr>
            <w:r w:rsidRPr="008A0472">
              <w:rPr>
                <w:b w:val="0"/>
              </w:rPr>
              <w:t>BBZ Bern</w:t>
            </w:r>
          </w:p>
        </w:tc>
        <w:tc>
          <w:tcPr>
            <w:tcW w:w="1175" w:type="dxa"/>
          </w:tcPr>
          <w:p w:rsidR="00DA2602" w:rsidRPr="008A0472" w:rsidRDefault="00DA2602" w:rsidP="00DA2602">
            <w:pPr>
              <w:jc w:val="right"/>
              <w:cnfStyle w:val="000000100000" w:firstRow="0" w:lastRow="0" w:firstColumn="0" w:lastColumn="0" w:oddVBand="0" w:evenVBand="0" w:oddHBand="1" w:evenHBand="0" w:firstRowFirstColumn="0" w:firstRowLastColumn="0" w:lastRowFirstColumn="0" w:lastRowLastColumn="0"/>
            </w:pPr>
            <w:r w:rsidRPr="008A0472">
              <w:t>530</w:t>
            </w:r>
          </w:p>
        </w:tc>
        <w:tc>
          <w:tcPr>
            <w:tcW w:w="1162" w:type="dxa"/>
          </w:tcPr>
          <w:p w:rsidR="00DA2602" w:rsidRPr="008A0472" w:rsidRDefault="00DA2602" w:rsidP="00DA2602">
            <w:pPr>
              <w:jc w:val="right"/>
              <w:cnfStyle w:val="000000100000" w:firstRow="0" w:lastRow="0" w:firstColumn="0" w:lastColumn="0" w:oddVBand="0" w:evenVBand="0" w:oddHBand="1" w:evenHBand="0" w:firstRowFirstColumn="0" w:firstRowLastColumn="0" w:lastRowFirstColumn="0" w:lastRowLastColumn="0"/>
            </w:pPr>
            <w:r w:rsidRPr="008A0472">
              <w:t>0</w:t>
            </w:r>
          </w:p>
        </w:tc>
        <w:tc>
          <w:tcPr>
            <w:tcW w:w="1274" w:type="dxa"/>
          </w:tcPr>
          <w:p w:rsidR="00DA2602" w:rsidRPr="008A0472" w:rsidRDefault="00DA2602" w:rsidP="00DA2602">
            <w:pPr>
              <w:jc w:val="right"/>
              <w:cnfStyle w:val="000000100000" w:firstRow="0" w:lastRow="0" w:firstColumn="0" w:lastColumn="0" w:oddVBand="0" w:evenVBand="0" w:oddHBand="1" w:evenHBand="0" w:firstRowFirstColumn="0" w:firstRowLastColumn="0" w:lastRowFirstColumn="0" w:lastRowLastColumn="0"/>
            </w:pPr>
            <w:r w:rsidRPr="008A0472">
              <w:t>0</w:t>
            </w:r>
          </w:p>
        </w:tc>
        <w:tc>
          <w:tcPr>
            <w:tcW w:w="1176" w:type="dxa"/>
          </w:tcPr>
          <w:p w:rsidR="00DA2602" w:rsidRPr="008A0472" w:rsidRDefault="00DA2602" w:rsidP="00DA2602">
            <w:pPr>
              <w:jc w:val="right"/>
              <w:cnfStyle w:val="000000100000" w:firstRow="0" w:lastRow="0" w:firstColumn="0" w:lastColumn="0" w:oddVBand="0" w:evenVBand="0" w:oddHBand="1" w:evenHBand="0" w:firstRowFirstColumn="0" w:firstRowLastColumn="0" w:lastRowFirstColumn="0" w:lastRowLastColumn="0"/>
            </w:pPr>
            <w:r w:rsidRPr="008A0472">
              <w:t>530</w:t>
            </w:r>
          </w:p>
        </w:tc>
      </w:tr>
      <w:tr w:rsidR="00DA2602" w:rsidRPr="008A0472" w:rsidTr="00184B71">
        <w:tc>
          <w:tcPr>
            <w:cnfStyle w:val="001000000000" w:firstRow="0" w:lastRow="0" w:firstColumn="1" w:lastColumn="0" w:oddVBand="0" w:evenVBand="0" w:oddHBand="0" w:evenHBand="0" w:firstRowFirstColumn="0" w:firstRowLastColumn="0" w:lastRowFirstColumn="0" w:lastRowLastColumn="0"/>
            <w:tcW w:w="4573" w:type="dxa"/>
          </w:tcPr>
          <w:p w:rsidR="00DA2602" w:rsidRPr="008A0472" w:rsidRDefault="00DA2602" w:rsidP="00DA2602">
            <w:pPr>
              <w:rPr>
                <w:b w:val="0"/>
              </w:rPr>
            </w:pPr>
            <w:r w:rsidRPr="008A0472">
              <w:rPr>
                <w:b w:val="0"/>
              </w:rPr>
              <w:t>BBZ St. Gallen</w:t>
            </w:r>
          </w:p>
        </w:tc>
        <w:tc>
          <w:tcPr>
            <w:tcW w:w="1175" w:type="dxa"/>
          </w:tcPr>
          <w:p w:rsidR="00DA2602" w:rsidRPr="008A0472" w:rsidRDefault="00DA2602" w:rsidP="00DA2602">
            <w:pPr>
              <w:jc w:val="right"/>
              <w:cnfStyle w:val="000000000000" w:firstRow="0" w:lastRow="0" w:firstColumn="0" w:lastColumn="0" w:oddVBand="0" w:evenVBand="0" w:oddHBand="0" w:evenHBand="0" w:firstRowFirstColumn="0" w:firstRowLastColumn="0" w:lastRowFirstColumn="0" w:lastRowLastColumn="0"/>
            </w:pPr>
            <w:r w:rsidRPr="008A0472">
              <w:t>875</w:t>
            </w:r>
          </w:p>
        </w:tc>
        <w:tc>
          <w:tcPr>
            <w:tcW w:w="1162" w:type="dxa"/>
          </w:tcPr>
          <w:p w:rsidR="00DA2602" w:rsidRPr="008A0472" w:rsidRDefault="00DA2602" w:rsidP="00DA2602">
            <w:pPr>
              <w:jc w:val="right"/>
              <w:cnfStyle w:val="000000000000" w:firstRow="0" w:lastRow="0" w:firstColumn="0" w:lastColumn="0" w:oddVBand="0" w:evenVBand="0" w:oddHBand="0" w:evenHBand="0" w:firstRowFirstColumn="0" w:firstRowLastColumn="0" w:lastRowFirstColumn="0" w:lastRowLastColumn="0"/>
            </w:pPr>
            <w:r w:rsidRPr="008A0472">
              <w:t>0</w:t>
            </w:r>
          </w:p>
        </w:tc>
        <w:tc>
          <w:tcPr>
            <w:tcW w:w="1274" w:type="dxa"/>
          </w:tcPr>
          <w:p w:rsidR="00DA2602" w:rsidRPr="008A0472" w:rsidRDefault="00DA2602" w:rsidP="00DA2602">
            <w:pPr>
              <w:jc w:val="right"/>
              <w:cnfStyle w:val="000000000000" w:firstRow="0" w:lastRow="0" w:firstColumn="0" w:lastColumn="0" w:oddVBand="0" w:evenVBand="0" w:oddHBand="0" w:evenHBand="0" w:firstRowFirstColumn="0" w:firstRowLastColumn="0" w:lastRowFirstColumn="0" w:lastRowLastColumn="0"/>
            </w:pPr>
            <w:r w:rsidRPr="008A0472">
              <w:t>0</w:t>
            </w:r>
          </w:p>
        </w:tc>
        <w:tc>
          <w:tcPr>
            <w:tcW w:w="1176" w:type="dxa"/>
          </w:tcPr>
          <w:p w:rsidR="00DA2602" w:rsidRPr="008A0472" w:rsidRDefault="00DA2602" w:rsidP="00DA2602">
            <w:pPr>
              <w:jc w:val="right"/>
              <w:cnfStyle w:val="000000000000" w:firstRow="0" w:lastRow="0" w:firstColumn="0" w:lastColumn="0" w:oddVBand="0" w:evenVBand="0" w:oddHBand="0" w:evenHBand="0" w:firstRowFirstColumn="0" w:firstRowLastColumn="0" w:lastRowFirstColumn="0" w:lastRowLastColumn="0"/>
            </w:pPr>
            <w:r w:rsidRPr="008A0472">
              <w:t>875</w:t>
            </w:r>
          </w:p>
        </w:tc>
      </w:tr>
      <w:tr w:rsidR="00DA2602" w:rsidRPr="008A0472" w:rsidTr="0018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73" w:type="dxa"/>
          </w:tcPr>
          <w:p w:rsidR="00DA2602" w:rsidRPr="008A0472" w:rsidRDefault="00DA2602" w:rsidP="00DA2602">
            <w:pPr>
              <w:rPr>
                <w:b w:val="0"/>
              </w:rPr>
            </w:pPr>
            <w:r w:rsidRPr="008A0472">
              <w:rPr>
                <w:b w:val="0"/>
              </w:rPr>
              <w:t>Hotel Solsana</w:t>
            </w:r>
          </w:p>
        </w:tc>
        <w:tc>
          <w:tcPr>
            <w:tcW w:w="1175" w:type="dxa"/>
          </w:tcPr>
          <w:p w:rsidR="00DA2602" w:rsidRPr="008A0472" w:rsidRDefault="00DA2602" w:rsidP="00DA2602">
            <w:pPr>
              <w:jc w:val="right"/>
              <w:cnfStyle w:val="000000100000" w:firstRow="0" w:lastRow="0" w:firstColumn="0" w:lastColumn="0" w:oddVBand="0" w:evenVBand="0" w:oddHBand="1" w:evenHBand="0" w:firstRowFirstColumn="0" w:firstRowLastColumn="0" w:lastRowFirstColumn="0" w:lastRowLastColumn="0"/>
            </w:pPr>
            <w:r w:rsidRPr="008A0472">
              <w:t>4'577</w:t>
            </w:r>
          </w:p>
        </w:tc>
        <w:tc>
          <w:tcPr>
            <w:tcW w:w="1162" w:type="dxa"/>
          </w:tcPr>
          <w:p w:rsidR="00DA2602" w:rsidRPr="008A0472" w:rsidRDefault="009C44A1" w:rsidP="00DA2602">
            <w:pPr>
              <w:jc w:val="right"/>
              <w:cnfStyle w:val="000000100000" w:firstRow="0" w:lastRow="0" w:firstColumn="0" w:lastColumn="0" w:oddVBand="0" w:evenVBand="0" w:oddHBand="1" w:evenHBand="0" w:firstRowFirstColumn="0" w:firstRowLastColumn="0" w:lastRowFirstColumn="0" w:lastRowLastColumn="0"/>
            </w:pPr>
            <w:r w:rsidRPr="008A0472">
              <w:t>0</w:t>
            </w:r>
          </w:p>
        </w:tc>
        <w:tc>
          <w:tcPr>
            <w:tcW w:w="1274" w:type="dxa"/>
          </w:tcPr>
          <w:p w:rsidR="00DA2602" w:rsidRPr="008A0472" w:rsidRDefault="00DA2602" w:rsidP="00DA2602">
            <w:pPr>
              <w:jc w:val="right"/>
              <w:cnfStyle w:val="000000100000" w:firstRow="0" w:lastRow="0" w:firstColumn="0" w:lastColumn="0" w:oddVBand="0" w:evenVBand="0" w:oddHBand="1" w:evenHBand="0" w:firstRowFirstColumn="0" w:firstRowLastColumn="0" w:lastRowFirstColumn="0" w:lastRowLastColumn="0"/>
            </w:pPr>
            <w:r w:rsidRPr="008A0472">
              <w:t>0</w:t>
            </w:r>
          </w:p>
        </w:tc>
        <w:tc>
          <w:tcPr>
            <w:tcW w:w="1176" w:type="dxa"/>
          </w:tcPr>
          <w:p w:rsidR="00DA2602" w:rsidRPr="008A0472" w:rsidRDefault="00DA2602" w:rsidP="00DA2602">
            <w:pPr>
              <w:jc w:val="right"/>
              <w:cnfStyle w:val="000000100000" w:firstRow="0" w:lastRow="0" w:firstColumn="0" w:lastColumn="0" w:oddVBand="0" w:evenVBand="0" w:oddHBand="1" w:evenHBand="0" w:firstRowFirstColumn="0" w:firstRowLastColumn="0" w:lastRowFirstColumn="0" w:lastRowLastColumn="0"/>
            </w:pPr>
            <w:r w:rsidRPr="008A0472">
              <w:t>4'577</w:t>
            </w:r>
          </w:p>
        </w:tc>
      </w:tr>
      <w:tr w:rsidR="00DA2602" w:rsidRPr="008A0472" w:rsidTr="00184B71">
        <w:tc>
          <w:tcPr>
            <w:cnfStyle w:val="001000000000" w:firstRow="0" w:lastRow="0" w:firstColumn="1" w:lastColumn="0" w:oddVBand="0" w:evenVBand="0" w:oddHBand="0" w:evenHBand="0" w:firstRowFirstColumn="0" w:firstRowLastColumn="0" w:lastRowFirstColumn="0" w:lastRowLastColumn="0"/>
            <w:tcW w:w="4573" w:type="dxa"/>
          </w:tcPr>
          <w:p w:rsidR="00DA2602" w:rsidRPr="008A0472" w:rsidRDefault="00DA2602" w:rsidP="00DA2602">
            <w:r w:rsidRPr="008A0472">
              <w:t>Total zu Anschaffungswerten</w:t>
            </w:r>
          </w:p>
        </w:tc>
        <w:tc>
          <w:tcPr>
            <w:tcW w:w="1175" w:type="dxa"/>
          </w:tcPr>
          <w:p w:rsidR="00DA2602" w:rsidRPr="008A0472" w:rsidRDefault="00DA2602" w:rsidP="00DA2602">
            <w:pPr>
              <w:jc w:val="right"/>
              <w:cnfStyle w:val="000000000000" w:firstRow="0" w:lastRow="0" w:firstColumn="0" w:lastColumn="0" w:oddVBand="0" w:evenVBand="0" w:oddHBand="0" w:evenHBand="0" w:firstRowFirstColumn="0" w:firstRowLastColumn="0" w:lastRowFirstColumn="0" w:lastRowLastColumn="0"/>
              <w:rPr>
                <w:b/>
              </w:rPr>
            </w:pPr>
            <w:r w:rsidRPr="008A0472">
              <w:rPr>
                <w:b/>
              </w:rPr>
              <w:t>5'982</w:t>
            </w:r>
          </w:p>
        </w:tc>
        <w:tc>
          <w:tcPr>
            <w:tcW w:w="1162" w:type="dxa"/>
          </w:tcPr>
          <w:p w:rsidR="00DA2602" w:rsidRPr="008A0472" w:rsidRDefault="009C44A1" w:rsidP="00DA2602">
            <w:pPr>
              <w:jc w:val="right"/>
              <w:cnfStyle w:val="000000000000" w:firstRow="0" w:lastRow="0" w:firstColumn="0" w:lastColumn="0" w:oddVBand="0" w:evenVBand="0" w:oddHBand="0" w:evenHBand="0" w:firstRowFirstColumn="0" w:firstRowLastColumn="0" w:lastRowFirstColumn="0" w:lastRowLastColumn="0"/>
              <w:rPr>
                <w:b/>
              </w:rPr>
            </w:pPr>
            <w:r w:rsidRPr="008A0472">
              <w:rPr>
                <w:b/>
              </w:rPr>
              <w:t>0</w:t>
            </w:r>
          </w:p>
        </w:tc>
        <w:tc>
          <w:tcPr>
            <w:tcW w:w="1274" w:type="dxa"/>
          </w:tcPr>
          <w:p w:rsidR="00DA2602" w:rsidRPr="008A0472" w:rsidRDefault="00DA2602" w:rsidP="00DA2602">
            <w:pPr>
              <w:jc w:val="right"/>
              <w:cnfStyle w:val="000000000000" w:firstRow="0" w:lastRow="0" w:firstColumn="0" w:lastColumn="0" w:oddVBand="0" w:evenVBand="0" w:oddHBand="0" w:evenHBand="0" w:firstRowFirstColumn="0" w:firstRowLastColumn="0" w:lastRowFirstColumn="0" w:lastRowLastColumn="0"/>
              <w:rPr>
                <w:b/>
              </w:rPr>
            </w:pPr>
            <w:r w:rsidRPr="008A0472">
              <w:rPr>
                <w:b/>
              </w:rPr>
              <w:t>0</w:t>
            </w:r>
          </w:p>
        </w:tc>
        <w:tc>
          <w:tcPr>
            <w:tcW w:w="1176" w:type="dxa"/>
          </w:tcPr>
          <w:p w:rsidR="00DA2602" w:rsidRPr="008A0472" w:rsidRDefault="00DA2602" w:rsidP="00DA2602">
            <w:pPr>
              <w:jc w:val="right"/>
              <w:cnfStyle w:val="000000000000" w:firstRow="0" w:lastRow="0" w:firstColumn="0" w:lastColumn="0" w:oddVBand="0" w:evenVBand="0" w:oddHBand="0" w:evenHBand="0" w:firstRowFirstColumn="0" w:firstRowLastColumn="0" w:lastRowFirstColumn="0" w:lastRowLastColumn="0"/>
              <w:rPr>
                <w:b/>
              </w:rPr>
            </w:pPr>
            <w:r w:rsidRPr="008A0472">
              <w:rPr>
                <w:b/>
              </w:rPr>
              <w:t>5'982</w:t>
            </w:r>
          </w:p>
        </w:tc>
      </w:tr>
    </w:tbl>
    <w:p w:rsidR="00454486" w:rsidRPr="008A0472" w:rsidRDefault="00454486" w:rsidP="000C0C30"/>
    <w:tbl>
      <w:tblPr>
        <w:tblStyle w:val="Gitternetztabelle4Akzent1"/>
        <w:tblW w:w="9360" w:type="dxa"/>
        <w:tblLayout w:type="fixed"/>
        <w:tblLook w:val="04A0" w:firstRow="1" w:lastRow="0" w:firstColumn="1" w:lastColumn="0" w:noHBand="0" w:noVBand="1"/>
      </w:tblPr>
      <w:tblGrid>
        <w:gridCol w:w="4573"/>
        <w:gridCol w:w="1175"/>
        <w:gridCol w:w="1162"/>
        <w:gridCol w:w="1274"/>
        <w:gridCol w:w="1176"/>
      </w:tblGrid>
      <w:tr w:rsidR="00454486" w:rsidRPr="008A0472" w:rsidTr="00184B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73" w:type="dxa"/>
          </w:tcPr>
          <w:p w:rsidR="00454486" w:rsidRPr="008A0472" w:rsidRDefault="00454486" w:rsidP="00454486">
            <w:r w:rsidRPr="008A0472">
              <w:t>Wertberichtigung auf:</w:t>
            </w:r>
          </w:p>
        </w:tc>
        <w:tc>
          <w:tcPr>
            <w:tcW w:w="1175" w:type="dxa"/>
          </w:tcPr>
          <w:p w:rsidR="00454486" w:rsidRPr="008A0472" w:rsidRDefault="00454486" w:rsidP="005B4054">
            <w:pPr>
              <w:jc w:val="right"/>
              <w:cnfStyle w:val="100000000000" w:firstRow="1" w:lastRow="0" w:firstColumn="0" w:lastColumn="0" w:oddVBand="0" w:evenVBand="0" w:oddHBand="0" w:evenHBand="0" w:firstRowFirstColumn="0" w:firstRowLastColumn="0" w:lastRowFirstColumn="0" w:lastRowLastColumn="0"/>
            </w:pPr>
            <w:r w:rsidRPr="008A0472">
              <w:t xml:space="preserve">Bestand </w:t>
            </w:r>
            <w:r w:rsidR="00174A16" w:rsidRPr="008A0472">
              <w:t>31.12.17</w:t>
            </w:r>
          </w:p>
        </w:tc>
        <w:tc>
          <w:tcPr>
            <w:tcW w:w="1162" w:type="dxa"/>
          </w:tcPr>
          <w:p w:rsidR="00454486" w:rsidRPr="008A0472" w:rsidRDefault="00454486" w:rsidP="00454486">
            <w:pPr>
              <w:jc w:val="center"/>
              <w:cnfStyle w:val="100000000000" w:firstRow="1" w:lastRow="0" w:firstColumn="0" w:lastColumn="0" w:oddVBand="0" w:evenVBand="0" w:oddHBand="0" w:evenHBand="0" w:firstRowFirstColumn="0" w:firstRowLastColumn="0" w:lastRowFirstColumn="0" w:lastRowLastColumn="0"/>
            </w:pPr>
            <w:r w:rsidRPr="008A0472">
              <w:t>Abschreibung</w:t>
            </w:r>
          </w:p>
        </w:tc>
        <w:tc>
          <w:tcPr>
            <w:tcW w:w="1274" w:type="dxa"/>
          </w:tcPr>
          <w:p w:rsidR="00454486" w:rsidRPr="008A0472" w:rsidRDefault="00454486" w:rsidP="00454486">
            <w:pPr>
              <w:jc w:val="center"/>
              <w:cnfStyle w:val="100000000000" w:firstRow="1" w:lastRow="0" w:firstColumn="0" w:lastColumn="0" w:oddVBand="0" w:evenVBand="0" w:oddHBand="0" w:evenHBand="0" w:firstRowFirstColumn="0" w:firstRowLastColumn="0" w:lastRowFirstColumn="0" w:lastRowLastColumn="0"/>
            </w:pPr>
            <w:r w:rsidRPr="008A0472">
              <w:rPr>
                <w:rFonts w:eastAsia="Arial Unicode MS"/>
              </w:rPr>
              <w:t>Ab</w:t>
            </w:r>
            <w:r w:rsidR="00C75BEF" w:rsidRPr="008A0472">
              <w:rPr>
                <w:rFonts w:eastAsia="Arial Unicode MS"/>
              </w:rPr>
              <w:t>-</w:t>
            </w:r>
            <w:r w:rsidRPr="008A0472">
              <w:rPr>
                <w:rFonts w:eastAsia="Arial Unicode MS"/>
              </w:rPr>
              <w:t>gänge</w:t>
            </w:r>
          </w:p>
        </w:tc>
        <w:tc>
          <w:tcPr>
            <w:tcW w:w="1176" w:type="dxa"/>
          </w:tcPr>
          <w:p w:rsidR="00454486" w:rsidRPr="008A0472" w:rsidRDefault="00454486" w:rsidP="005B4054">
            <w:pPr>
              <w:jc w:val="right"/>
              <w:cnfStyle w:val="100000000000" w:firstRow="1" w:lastRow="0" w:firstColumn="0" w:lastColumn="0" w:oddVBand="0" w:evenVBand="0" w:oddHBand="0" w:evenHBand="0" w:firstRowFirstColumn="0" w:firstRowLastColumn="0" w:lastRowFirstColumn="0" w:lastRowLastColumn="0"/>
            </w:pPr>
            <w:r w:rsidRPr="008A0472">
              <w:t xml:space="preserve">Bestand </w:t>
            </w:r>
            <w:r w:rsidR="00174A16" w:rsidRPr="008A0472">
              <w:t>31.12.18</w:t>
            </w:r>
          </w:p>
        </w:tc>
      </w:tr>
      <w:tr w:rsidR="00445DE6" w:rsidRPr="008A0472" w:rsidTr="0018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73" w:type="dxa"/>
          </w:tcPr>
          <w:p w:rsidR="00445DE6" w:rsidRPr="008A0472" w:rsidRDefault="00445DE6" w:rsidP="00445DE6">
            <w:pPr>
              <w:rPr>
                <w:b w:val="0"/>
              </w:rPr>
            </w:pPr>
            <w:r w:rsidRPr="008A0472">
              <w:rPr>
                <w:b w:val="0"/>
              </w:rPr>
              <w:t>BBZ Bern</w:t>
            </w:r>
          </w:p>
        </w:tc>
        <w:tc>
          <w:tcPr>
            <w:tcW w:w="1175" w:type="dxa"/>
          </w:tcPr>
          <w:p w:rsidR="00445DE6" w:rsidRPr="008A0472" w:rsidRDefault="00445DE6" w:rsidP="00445DE6">
            <w:pPr>
              <w:jc w:val="right"/>
              <w:cnfStyle w:val="000000100000" w:firstRow="0" w:lastRow="0" w:firstColumn="0" w:lastColumn="0" w:oddVBand="0" w:evenVBand="0" w:oddHBand="1" w:evenHBand="0" w:firstRowFirstColumn="0" w:firstRowLastColumn="0" w:lastRowFirstColumn="0" w:lastRowLastColumn="0"/>
            </w:pPr>
            <w:r w:rsidRPr="008A0472">
              <w:t>-172</w:t>
            </w:r>
          </w:p>
        </w:tc>
        <w:tc>
          <w:tcPr>
            <w:tcW w:w="1162" w:type="dxa"/>
          </w:tcPr>
          <w:p w:rsidR="00445DE6" w:rsidRPr="008A0472" w:rsidRDefault="00445DE6" w:rsidP="00445DE6">
            <w:pPr>
              <w:jc w:val="right"/>
              <w:cnfStyle w:val="000000100000" w:firstRow="0" w:lastRow="0" w:firstColumn="0" w:lastColumn="0" w:oddVBand="0" w:evenVBand="0" w:oddHBand="1" w:evenHBand="0" w:firstRowFirstColumn="0" w:firstRowLastColumn="0" w:lastRowFirstColumn="0" w:lastRowLastColumn="0"/>
            </w:pPr>
            <w:r w:rsidRPr="008A0472">
              <w:t>-13</w:t>
            </w:r>
          </w:p>
        </w:tc>
        <w:tc>
          <w:tcPr>
            <w:tcW w:w="1274" w:type="dxa"/>
          </w:tcPr>
          <w:p w:rsidR="00445DE6" w:rsidRPr="008A0472" w:rsidRDefault="00445DE6" w:rsidP="00445DE6">
            <w:pPr>
              <w:jc w:val="right"/>
              <w:cnfStyle w:val="000000100000" w:firstRow="0" w:lastRow="0" w:firstColumn="0" w:lastColumn="0" w:oddVBand="0" w:evenVBand="0" w:oddHBand="1" w:evenHBand="0" w:firstRowFirstColumn="0" w:firstRowLastColumn="0" w:lastRowFirstColumn="0" w:lastRowLastColumn="0"/>
            </w:pPr>
            <w:r w:rsidRPr="008A0472">
              <w:t>0</w:t>
            </w:r>
          </w:p>
        </w:tc>
        <w:tc>
          <w:tcPr>
            <w:tcW w:w="1176" w:type="dxa"/>
          </w:tcPr>
          <w:p w:rsidR="00445DE6" w:rsidRPr="008A0472" w:rsidRDefault="00445DE6" w:rsidP="00445DE6">
            <w:pPr>
              <w:jc w:val="right"/>
              <w:cnfStyle w:val="000000100000" w:firstRow="0" w:lastRow="0" w:firstColumn="0" w:lastColumn="0" w:oddVBand="0" w:evenVBand="0" w:oddHBand="1" w:evenHBand="0" w:firstRowFirstColumn="0" w:firstRowLastColumn="0" w:lastRowFirstColumn="0" w:lastRowLastColumn="0"/>
            </w:pPr>
            <w:r w:rsidRPr="008A0472">
              <w:t>-1</w:t>
            </w:r>
            <w:r w:rsidR="009C44A1" w:rsidRPr="008A0472">
              <w:t>85</w:t>
            </w:r>
          </w:p>
        </w:tc>
      </w:tr>
      <w:tr w:rsidR="00445DE6" w:rsidRPr="008A0472" w:rsidTr="00184B71">
        <w:tc>
          <w:tcPr>
            <w:cnfStyle w:val="001000000000" w:firstRow="0" w:lastRow="0" w:firstColumn="1" w:lastColumn="0" w:oddVBand="0" w:evenVBand="0" w:oddHBand="0" w:evenHBand="0" w:firstRowFirstColumn="0" w:firstRowLastColumn="0" w:lastRowFirstColumn="0" w:lastRowLastColumn="0"/>
            <w:tcW w:w="4573" w:type="dxa"/>
          </w:tcPr>
          <w:p w:rsidR="00445DE6" w:rsidRPr="008A0472" w:rsidRDefault="00445DE6" w:rsidP="00445DE6">
            <w:pPr>
              <w:rPr>
                <w:b w:val="0"/>
              </w:rPr>
            </w:pPr>
            <w:r w:rsidRPr="008A0472">
              <w:rPr>
                <w:b w:val="0"/>
              </w:rPr>
              <w:t>BBZ St. Gallen</w:t>
            </w:r>
          </w:p>
        </w:tc>
        <w:tc>
          <w:tcPr>
            <w:tcW w:w="1175" w:type="dxa"/>
          </w:tcPr>
          <w:p w:rsidR="00445DE6" w:rsidRPr="008A0472" w:rsidRDefault="00445DE6" w:rsidP="00445DE6">
            <w:pPr>
              <w:jc w:val="right"/>
              <w:cnfStyle w:val="000000000000" w:firstRow="0" w:lastRow="0" w:firstColumn="0" w:lastColumn="0" w:oddVBand="0" w:evenVBand="0" w:oddHBand="0" w:evenHBand="0" w:firstRowFirstColumn="0" w:firstRowLastColumn="0" w:lastRowFirstColumn="0" w:lastRowLastColumn="0"/>
            </w:pPr>
            <w:r w:rsidRPr="008A0472">
              <w:t>-350</w:t>
            </w:r>
          </w:p>
        </w:tc>
        <w:tc>
          <w:tcPr>
            <w:tcW w:w="1162" w:type="dxa"/>
          </w:tcPr>
          <w:p w:rsidR="00445DE6" w:rsidRPr="008A0472" w:rsidRDefault="00445DE6" w:rsidP="00445DE6">
            <w:pPr>
              <w:jc w:val="right"/>
              <w:cnfStyle w:val="000000000000" w:firstRow="0" w:lastRow="0" w:firstColumn="0" w:lastColumn="0" w:oddVBand="0" w:evenVBand="0" w:oddHBand="0" w:evenHBand="0" w:firstRowFirstColumn="0" w:firstRowLastColumn="0" w:lastRowFirstColumn="0" w:lastRowLastColumn="0"/>
            </w:pPr>
            <w:r w:rsidRPr="008A0472">
              <w:t>-22</w:t>
            </w:r>
          </w:p>
        </w:tc>
        <w:tc>
          <w:tcPr>
            <w:tcW w:w="1274" w:type="dxa"/>
          </w:tcPr>
          <w:p w:rsidR="00445DE6" w:rsidRPr="008A0472" w:rsidRDefault="00445DE6" w:rsidP="00445DE6">
            <w:pPr>
              <w:jc w:val="right"/>
              <w:cnfStyle w:val="000000000000" w:firstRow="0" w:lastRow="0" w:firstColumn="0" w:lastColumn="0" w:oddVBand="0" w:evenVBand="0" w:oddHBand="0" w:evenHBand="0" w:firstRowFirstColumn="0" w:firstRowLastColumn="0" w:lastRowFirstColumn="0" w:lastRowLastColumn="0"/>
            </w:pPr>
            <w:r w:rsidRPr="008A0472">
              <w:t>0</w:t>
            </w:r>
          </w:p>
        </w:tc>
        <w:tc>
          <w:tcPr>
            <w:tcW w:w="1176" w:type="dxa"/>
          </w:tcPr>
          <w:p w:rsidR="00445DE6" w:rsidRPr="008A0472" w:rsidRDefault="00445DE6" w:rsidP="00445DE6">
            <w:pPr>
              <w:jc w:val="right"/>
              <w:cnfStyle w:val="000000000000" w:firstRow="0" w:lastRow="0" w:firstColumn="0" w:lastColumn="0" w:oddVBand="0" w:evenVBand="0" w:oddHBand="0" w:evenHBand="0" w:firstRowFirstColumn="0" w:firstRowLastColumn="0" w:lastRowFirstColumn="0" w:lastRowLastColumn="0"/>
            </w:pPr>
            <w:r w:rsidRPr="008A0472">
              <w:t>-3</w:t>
            </w:r>
            <w:r w:rsidR="009C44A1" w:rsidRPr="008A0472">
              <w:t>72</w:t>
            </w:r>
          </w:p>
        </w:tc>
      </w:tr>
      <w:tr w:rsidR="00445DE6" w:rsidRPr="008A0472" w:rsidTr="0018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73" w:type="dxa"/>
          </w:tcPr>
          <w:p w:rsidR="00445DE6" w:rsidRPr="008A0472" w:rsidRDefault="00445DE6" w:rsidP="00445DE6">
            <w:pPr>
              <w:rPr>
                <w:b w:val="0"/>
              </w:rPr>
            </w:pPr>
            <w:r w:rsidRPr="008A0472">
              <w:rPr>
                <w:b w:val="0"/>
              </w:rPr>
              <w:t>Hotel Solsana</w:t>
            </w:r>
          </w:p>
        </w:tc>
        <w:tc>
          <w:tcPr>
            <w:tcW w:w="1175" w:type="dxa"/>
          </w:tcPr>
          <w:p w:rsidR="00445DE6" w:rsidRPr="008A0472" w:rsidRDefault="00445DE6" w:rsidP="00445DE6">
            <w:pPr>
              <w:jc w:val="right"/>
              <w:cnfStyle w:val="000000100000" w:firstRow="0" w:lastRow="0" w:firstColumn="0" w:lastColumn="0" w:oddVBand="0" w:evenVBand="0" w:oddHBand="1" w:evenHBand="0" w:firstRowFirstColumn="0" w:firstRowLastColumn="0" w:lastRowFirstColumn="0" w:lastRowLastColumn="0"/>
            </w:pPr>
            <w:r w:rsidRPr="008A0472">
              <w:t>0</w:t>
            </w:r>
          </w:p>
        </w:tc>
        <w:tc>
          <w:tcPr>
            <w:tcW w:w="1162" w:type="dxa"/>
          </w:tcPr>
          <w:p w:rsidR="00445DE6" w:rsidRPr="008A0472" w:rsidRDefault="009C44A1" w:rsidP="00445DE6">
            <w:pPr>
              <w:jc w:val="right"/>
              <w:cnfStyle w:val="000000100000" w:firstRow="0" w:lastRow="0" w:firstColumn="0" w:lastColumn="0" w:oddVBand="0" w:evenVBand="0" w:oddHBand="1" w:evenHBand="0" w:firstRowFirstColumn="0" w:firstRowLastColumn="0" w:lastRowFirstColumn="0" w:lastRowLastColumn="0"/>
            </w:pPr>
            <w:r w:rsidRPr="008A0472">
              <w:t>0</w:t>
            </w:r>
          </w:p>
        </w:tc>
        <w:tc>
          <w:tcPr>
            <w:tcW w:w="1274" w:type="dxa"/>
          </w:tcPr>
          <w:p w:rsidR="00445DE6" w:rsidRPr="008A0472" w:rsidRDefault="009C44A1" w:rsidP="00445DE6">
            <w:pPr>
              <w:jc w:val="right"/>
              <w:cnfStyle w:val="000000100000" w:firstRow="0" w:lastRow="0" w:firstColumn="0" w:lastColumn="0" w:oddVBand="0" w:evenVBand="0" w:oddHBand="1" w:evenHBand="0" w:firstRowFirstColumn="0" w:firstRowLastColumn="0" w:lastRowFirstColumn="0" w:lastRowLastColumn="0"/>
            </w:pPr>
            <w:r w:rsidRPr="008A0472">
              <w:t>0</w:t>
            </w:r>
          </w:p>
        </w:tc>
        <w:tc>
          <w:tcPr>
            <w:tcW w:w="1176" w:type="dxa"/>
          </w:tcPr>
          <w:p w:rsidR="00445DE6" w:rsidRPr="008A0472" w:rsidRDefault="00445DE6" w:rsidP="00445DE6">
            <w:pPr>
              <w:jc w:val="right"/>
              <w:cnfStyle w:val="000000100000" w:firstRow="0" w:lastRow="0" w:firstColumn="0" w:lastColumn="0" w:oddVBand="0" w:evenVBand="0" w:oddHBand="1" w:evenHBand="0" w:firstRowFirstColumn="0" w:firstRowLastColumn="0" w:lastRowFirstColumn="0" w:lastRowLastColumn="0"/>
            </w:pPr>
            <w:r w:rsidRPr="008A0472">
              <w:t>0</w:t>
            </w:r>
          </w:p>
        </w:tc>
      </w:tr>
      <w:tr w:rsidR="00445DE6" w:rsidRPr="008A0472" w:rsidTr="00184B71">
        <w:tc>
          <w:tcPr>
            <w:cnfStyle w:val="001000000000" w:firstRow="0" w:lastRow="0" w:firstColumn="1" w:lastColumn="0" w:oddVBand="0" w:evenVBand="0" w:oddHBand="0" w:evenHBand="0" w:firstRowFirstColumn="0" w:firstRowLastColumn="0" w:lastRowFirstColumn="0" w:lastRowLastColumn="0"/>
            <w:tcW w:w="4573" w:type="dxa"/>
          </w:tcPr>
          <w:p w:rsidR="00445DE6" w:rsidRPr="008A0472" w:rsidRDefault="00445DE6" w:rsidP="00445DE6">
            <w:r w:rsidRPr="008A0472">
              <w:t>Total Wertberichtigungen</w:t>
            </w:r>
          </w:p>
        </w:tc>
        <w:tc>
          <w:tcPr>
            <w:tcW w:w="1175" w:type="dxa"/>
          </w:tcPr>
          <w:p w:rsidR="00445DE6" w:rsidRPr="008A0472" w:rsidRDefault="00445DE6" w:rsidP="00445DE6">
            <w:pPr>
              <w:jc w:val="right"/>
              <w:cnfStyle w:val="000000000000" w:firstRow="0" w:lastRow="0" w:firstColumn="0" w:lastColumn="0" w:oddVBand="0" w:evenVBand="0" w:oddHBand="0" w:evenHBand="0" w:firstRowFirstColumn="0" w:firstRowLastColumn="0" w:lastRowFirstColumn="0" w:lastRowLastColumn="0"/>
              <w:rPr>
                <w:b/>
              </w:rPr>
            </w:pPr>
            <w:r w:rsidRPr="008A0472">
              <w:rPr>
                <w:b/>
              </w:rPr>
              <w:t>-522</w:t>
            </w:r>
          </w:p>
        </w:tc>
        <w:tc>
          <w:tcPr>
            <w:tcW w:w="1162" w:type="dxa"/>
          </w:tcPr>
          <w:p w:rsidR="00445DE6" w:rsidRPr="008A0472" w:rsidRDefault="00445DE6" w:rsidP="00445DE6">
            <w:pPr>
              <w:jc w:val="right"/>
              <w:cnfStyle w:val="000000000000" w:firstRow="0" w:lastRow="0" w:firstColumn="0" w:lastColumn="0" w:oddVBand="0" w:evenVBand="0" w:oddHBand="0" w:evenHBand="0" w:firstRowFirstColumn="0" w:firstRowLastColumn="0" w:lastRowFirstColumn="0" w:lastRowLastColumn="0"/>
              <w:rPr>
                <w:b/>
              </w:rPr>
            </w:pPr>
            <w:r w:rsidRPr="008A0472">
              <w:rPr>
                <w:b/>
              </w:rPr>
              <w:t>-</w:t>
            </w:r>
            <w:r w:rsidR="009C44A1" w:rsidRPr="008A0472">
              <w:rPr>
                <w:b/>
              </w:rPr>
              <w:t>35</w:t>
            </w:r>
          </w:p>
        </w:tc>
        <w:tc>
          <w:tcPr>
            <w:tcW w:w="1274" w:type="dxa"/>
          </w:tcPr>
          <w:p w:rsidR="00445DE6" w:rsidRPr="008A0472" w:rsidRDefault="009C44A1" w:rsidP="00445DE6">
            <w:pPr>
              <w:jc w:val="right"/>
              <w:cnfStyle w:val="000000000000" w:firstRow="0" w:lastRow="0" w:firstColumn="0" w:lastColumn="0" w:oddVBand="0" w:evenVBand="0" w:oddHBand="0" w:evenHBand="0" w:firstRowFirstColumn="0" w:firstRowLastColumn="0" w:lastRowFirstColumn="0" w:lastRowLastColumn="0"/>
              <w:rPr>
                <w:b/>
              </w:rPr>
            </w:pPr>
            <w:r w:rsidRPr="008A0472">
              <w:rPr>
                <w:b/>
              </w:rPr>
              <w:t>0</w:t>
            </w:r>
          </w:p>
        </w:tc>
        <w:tc>
          <w:tcPr>
            <w:tcW w:w="1176" w:type="dxa"/>
          </w:tcPr>
          <w:p w:rsidR="00445DE6" w:rsidRPr="008A0472" w:rsidRDefault="00445DE6" w:rsidP="00445DE6">
            <w:pPr>
              <w:jc w:val="right"/>
              <w:cnfStyle w:val="000000000000" w:firstRow="0" w:lastRow="0" w:firstColumn="0" w:lastColumn="0" w:oddVBand="0" w:evenVBand="0" w:oddHBand="0" w:evenHBand="0" w:firstRowFirstColumn="0" w:firstRowLastColumn="0" w:lastRowFirstColumn="0" w:lastRowLastColumn="0"/>
              <w:rPr>
                <w:b/>
              </w:rPr>
            </w:pPr>
            <w:r w:rsidRPr="008A0472">
              <w:rPr>
                <w:b/>
              </w:rPr>
              <w:t>-5</w:t>
            </w:r>
            <w:r w:rsidR="009C44A1" w:rsidRPr="008A0472">
              <w:rPr>
                <w:b/>
              </w:rPr>
              <w:t>57</w:t>
            </w:r>
          </w:p>
        </w:tc>
      </w:tr>
      <w:tr w:rsidR="00445DE6" w:rsidRPr="008A0472" w:rsidTr="0018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73" w:type="dxa"/>
          </w:tcPr>
          <w:p w:rsidR="00445DE6" w:rsidRPr="008A0472" w:rsidRDefault="00445DE6" w:rsidP="00445DE6"/>
        </w:tc>
        <w:tc>
          <w:tcPr>
            <w:tcW w:w="1175" w:type="dxa"/>
          </w:tcPr>
          <w:p w:rsidR="00445DE6" w:rsidRPr="008A0472" w:rsidRDefault="00445DE6" w:rsidP="00445DE6">
            <w:pPr>
              <w:jc w:val="right"/>
              <w:cnfStyle w:val="000000100000" w:firstRow="0" w:lastRow="0" w:firstColumn="0" w:lastColumn="0" w:oddVBand="0" w:evenVBand="0" w:oddHBand="1" w:evenHBand="0" w:firstRowFirstColumn="0" w:firstRowLastColumn="0" w:lastRowFirstColumn="0" w:lastRowLastColumn="0"/>
            </w:pPr>
          </w:p>
        </w:tc>
        <w:tc>
          <w:tcPr>
            <w:tcW w:w="1162" w:type="dxa"/>
          </w:tcPr>
          <w:p w:rsidR="00445DE6" w:rsidRPr="008A0472" w:rsidRDefault="00445DE6" w:rsidP="00445DE6">
            <w:pPr>
              <w:jc w:val="right"/>
              <w:cnfStyle w:val="000000100000" w:firstRow="0" w:lastRow="0" w:firstColumn="0" w:lastColumn="0" w:oddVBand="0" w:evenVBand="0" w:oddHBand="1" w:evenHBand="0" w:firstRowFirstColumn="0" w:firstRowLastColumn="0" w:lastRowFirstColumn="0" w:lastRowLastColumn="0"/>
            </w:pPr>
          </w:p>
        </w:tc>
        <w:tc>
          <w:tcPr>
            <w:tcW w:w="1274" w:type="dxa"/>
          </w:tcPr>
          <w:p w:rsidR="00445DE6" w:rsidRPr="008A0472" w:rsidRDefault="00445DE6" w:rsidP="00445DE6">
            <w:pPr>
              <w:jc w:val="right"/>
              <w:cnfStyle w:val="000000100000" w:firstRow="0" w:lastRow="0" w:firstColumn="0" w:lastColumn="0" w:oddVBand="0" w:evenVBand="0" w:oddHBand="1" w:evenHBand="0" w:firstRowFirstColumn="0" w:firstRowLastColumn="0" w:lastRowFirstColumn="0" w:lastRowLastColumn="0"/>
            </w:pPr>
          </w:p>
        </w:tc>
        <w:tc>
          <w:tcPr>
            <w:tcW w:w="1176" w:type="dxa"/>
          </w:tcPr>
          <w:p w:rsidR="00445DE6" w:rsidRPr="008A0472" w:rsidRDefault="00445DE6" w:rsidP="00445DE6">
            <w:pPr>
              <w:jc w:val="right"/>
              <w:cnfStyle w:val="000000100000" w:firstRow="0" w:lastRow="0" w:firstColumn="0" w:lastColumn="0" w:oddVBand="0" w:evenVBand="0" w:oddHBand="1" w:evenHBand="0" w:firstRowFirstColumn="0" w:firstRowLastColumn="0" w:lastRowFirstColumn="0" w:lastRowLastColumn="0"/>
            </w:pPr>
          </w:p>
        </w:tc>
      </w:tr>
      <w:tr w:rsidR="00445DE6" w:rsidRPr="008A0472" w:rsidTr="00184B71">
        <w:tc>
          <w:tcPr>
            <w:cnfStyle w:val="001000000000" w:firstRow="0" w:lastRow="0" w:firstColumn="1" w:lastColumn="0" w:oddVBand="0" w:evenVBand="0" w:oddHBand="0" w:evenHBand="0" w:firstRowFirstColumn="0" w:firstRowLastColumn="0" w:lastRowFirstColumn="0" w:lastRowLastColumn="0"/>
            <w:tcW w:w="4573" w:type="dxa"/>
          </w:tcPr>
          <w:p w:rsidR="00445DE6" w:rsidRPr="008A0472" w:rsidRDefault="00445DE6" w:rsidP="00445DE6">
            <w:r w:rsidRPr="008A0472">
              <w:t>Total Buchwert</w:t>
            </w:r>
          </w:p>
        </w:tc>
        <w:tc>
          <w:tcPr>
            <w:tcW w:w="1175" w:type="dxa"/>
          </w:tcPr>
          <w:p w:rsidR="00445DE6" w:rsidRPr="008A0472" w:rsidRDefault="00445DE6" w:rsidP="00445DE6">
            <w:pPr>
              <w:jc w:val="right"/>
              <w:cnfStyle w:val="000000000000" w:firstRow="0" w:lastRow="0" w:firstColumn="0" w:lastColumn="0" w:oddVBand="0" w:evenVBand="0" w:oddHBand="0" w:evenHBand="0" w:firstRowFirstColumn="0" w:firstRowLastColumn="0" w:lastRowFirstColumn="0" w:lastRowLastColumn="0"/>
              <w:rPr>
                <w:b/>
              </w:rPr>
            </w:pPr>
            <w:r w:rsidRPr="008A0472">
              <w:rPr>
                <w:b/>
              </w:rPr>
              <w:t>5'460</w:t>
            </w:r>
          </w:p>
        </w:tc>
        <w:tc>
          <w:tcPr>
            <w:tcW w:w="1162" w:type="dxa"/>
          </w:tcPr>
          <w:p w:rsidR="00445DE6" w:rsidRPr="008A0472" w:rsidRDefault="00445DE6" w:rsidP="00445DE6">
            <w:pPr>
              <w:jc w:val="right"/>
              <w:cnfStyle w:val="000000000000" w:firstRow="0" w:lastRow="0" w:firstColumn="0" w:lastColumn="0" w:oddVBand="0" w:evenVBand="0" w:oddHBand="0" w:evenHBand="0" w:firstRowFirstColumn="0" w:firstRowLastColumn="0" w:lastRowFirstColumn="0" w:lastRowLastColumn="0"/>
              <w:rPr>
                <w:b/>
              </w:rPr>
            </w:pPr>
            <w:r w:rsidRPr="008A0472">
              <w:rPr>
                <w:b/>
              </w:rPr>
              <w:t>-</w:t>
            </w:r>
            <w:r w:rsidR="009C44A1" w:rsidRPr="008A0472">
              <w:rPr>
                <w:b/>
              </w:rPr>
              <w:t>35</w:t>
            </w:r>
          </w:p>
        </w:tc>
        <w:tc>
          <w:tcPr>
            <w:tcW w:w="1274" w:type="dxa"/>
          </w:tcPr>
          <w:p w:rsidR="00445DE6" w:rsidRPr="008A0472" w:rsidRDefault="009C44A1" w:rsidP="00445DE6">
            <w:pPr>
              <w:jc w:val="right"/>
              <w:cnfStyle w:val="000000000000" w:firstRow="0" w:lastRow="0" w:firstColumn="0" w:lastColumn="0" w:oddVBand="0" w:evenVBand="0" w:oddHBand="0" w:evenHBand="0" w:firstRowFirstColumn="0" w:firstRowLastColumn="0" w:lastRowFirstColumn="0" w:lastRowLastColumn="0"/>
              <w:rPr>
                <w:b/>
              </w:rPr>
            </w:pPr>
            <w:r w:rsidRPr="008A0472">
              <w:rPr>
                <w:b/>
              </w:rPr>
              <w:t>0</w:t>
            </w:r>
          </w:p>
        </w:tc>
        <w:tc>
          <w:tcPr>
            <w:tcW w:w="1176" w:type="dxa"/>
          </w:tcPr>
          <w:p w:rsidR="00445DE6" w:rsidRPr="008A0472" w:rsidRDefault="00445DE6" w:rsidP="00445DE6">
            <w:pPr>
              <w:jc w:val="right"/>
              <w:cnfStyle w:val="000000000000" w:firstRow="0" w:lastRow="0" w:firstColumn="0" w:lastColumn="0" w:oddVBand="0" w:evenVBand="0" w:oddHBand="0" w:evenHBand="0" w:firstRowFirstColumn="0" w:firstRowLastColumn="0" w:lastRowFirstColumn="0" w:lastRowLastColumn="0"/>
              <w:rPr>
                <w:b/>
              </w:rPr>
            </w:pPr>
            <w:r w:rsidRPr="008A0472">
              <w:rPr>
                <w:b/>
              </w:rPr>
              <w:t>5'4</w:t>
            </w:r>
            <w:r w:rsidR="009C44A1" w:rsidRPr="008A0472">
              <w:rPr>
                <w:b/>
              </w:rPr>
              <w:t>25</w:t>
            </w:r>
          </w:p>
        </w:tc>
      </w:tr>
      <w:tr w:rsidR="00445DE6" w:rsidRPr="008A0472" w:rsidTr="0018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73" w:type="dxa"/>
          </w:tcPr>
          <w:p w:rsidR="00445DE6" w:rsidRPr="008A0472" w:rsidRDefault="00445DE6" w:rsidP="00445DE6"/>
        </w:tc>
        <w:tc>
          <w:tcPr>
            <w:tcW w:w="1175" w:type="dxa"/>
          </w:tcPr>
          <w:p w:rsidR="00445DE6" w:rsidRPr="008A0472" w:rsidRDefault="00445DE6" w:rsidP="00445DE6">
            <w:pPr>
              <w:jc w:val="right"/>
              <w:cnfStyle w:val="000000100000" w:firstRow="0" w:lastRow="0" w:firstColumn="0" w:lastColumn="0" w:oddVBand="0" w:evenVBand="0" w:oddHBand="1" w:evenHBand="0" w:firstRowFirstColumn="0" w:firstRowLastColumn="0" w:lastRowFirstColumn="0" w:lastRowLastColumn="0"/>
            </w:pPr>
          </w:p>
        </w:tc>
        <w:tc>
          <w:tcPr>
            <w:tcW w:w="1162" w:type="dxa"/>
          </w:tcPr>
          <w:p w:rsidR="00445DE6" w:rsidRPr="008A0472" w:rsidRDefault="00445DE6" w:rsidP="00445DE6">
            <w:pPr>
              <w:jc w:val="right"/>
              <w:cnfStyle w:val="000000100000" w:firstRow="0" w:lastRow="0" w:firstColumn="0" w:lastColumn="0" w:oddVBand="0" w:evenVBand="0" w:oddHBand="1" w:evenHBand="0" w:firstRowFirstColumn="0" w:firstRowLastColumn="0" w:lastRowFirstColumn="0" w:lastRowLastColumn="0"/>
            </w:pPr>
          </w:p>
        </w:tc>
        <w:tc>
          <w:tcPr>
            <w:tcW w:w="1274" w:type="dxa"/>
          </w:tcPr>
          <w:p w:rsidR="00445DE6" w:rsidRPr="008A0472" w:rsidRDefault="00445DE6" w:rsidP="00445DE6">
            <w:pPr>
              <w:jc w:val="right"/>
              <w:cnfStyle w:val="000000100000" w:firstRow="0" w:lastRow="0" w:firstColumn="0" w:lastColumn="0" w:oddVBand="0" w:evenVBand="0" w:oddHBand="1" w:evenHBand="0" w:firstRowFirstColumn="0" w:firstRowLastColumn="0" w:lastRowFirstColumn="0" w:lastRowLastColumn="0"/>
            </w:pPr>
          </w:p>
        </w:tc>
        <w:tc>
          <w:tcPr>
            <w:tcW w:w="1176" w:type="dxa"/>
          </w:tcPr>
          <w:p w:rsidR="00445DE6" w:rsidRPr="008A0472" w:rsidRDefault="00445DE6" w:rsidP="00445DE6">
            <w:pPr>
              <w:jc w:val="right"/>
              <w:cnfStyle w:val="000000100000" w:firstRow="0" w:lastRow="0" w:firstColumn="0" w:lastColumn="0" w:oddVBand="0" w:evenVBand="0" w:oddHBand="1" w:evenHBand="0" w:firstRowFirstColumn="0" w:firstRowLastColumn="0" w:lastRowFirstColumn="0" w:lastRowLastColumn="0"/>
            </w:pPr>
          </w:p>
        </w:tc>
      </w:tr>
      <w:tr w:rsidR="00445DE6" w:rsidRPr="008A0472" w:rsidTr="00184B71">
        <w:tc>
          <w:tcPr>
            <w:cnfStyle w:val="001000000000" w:firstRow="0" w:lastRow="0" w:firstColumn="1" w:lastColumn="0" w:oddVBand="0" w:evenVBand="0" w:oddHBand="0" w:evenHBand="0" w:firstRowFirstColumn="0" w:firstRowLastColumn="0" w:lastRowFirstColumn="0" w:lastRowLastColumn="0"/>
            <w:tcW w:w="4573" w:type="dxa"/>
          </w:tcPr>
          <w:p w:rsidR="00445DE6" w:rsidRPr="008A0472" w:rsidRDefault="00445DE6" w:rsidP="00445DE6">
            <w:r w:rsidRPr="008A0472">
              <w:t>Gesamttotal Sachanlagen und Immobilien</w:t>
            </w:r>
          </w:p>
        </w:tc>
        <w:tc>
          <w:tcPr>
            <w:tcW w:w="1175" w:type="dxa"/>
          </w:tcPr>
          <w:p w:rsidR="00445DE6" w:rsidRPr="008A0472" w:rsidRDefault="00445DE6" w:rsidP="00445DE6">
            <w:pPr>
              <w:jc w:val="right"/>
              <w:cnfStyle w:val="000000000000" w:firstRow="0" w:lastRow="0" w:firstColumn="0" w:lastColumn="0" w:oddVBand="0" w:evenVBand="0" w:oddHBand="0" w:evenHBand="0" w:firstRowFirstColumn="0" w:firstRowLastColumn="0" w:lastRowFirstColumn="0" w:lastRowLastColumn="0"/>
              <w:rPr>
                <w:b/>
              </w:rPr>
            </w:pPr>
            <w:r w:rsidRPr="008A0472">
              <w:rPr>
                <w:b/>
              </w:rPr>
              <w:t>6'051</w:t>
            </w:r>
          </w:p>
        </w:tc>
        <w:tc>
          <w:tcPr>
            <w:tcW w:w="1162" w:type="dxa"/>
          </w:tcPr>
          <w:p w:rsidR="00445DE6" w:rsidRPr="008A0472" w:rsidRDefault="00445DE6" w:rsidP="00445DE6">
            <w:pPr>
              <w:jc w:val="right"/>
              <w:cnfStyle w:val="000000000000" w:firstRow="0" w:lastRow="0" w:firstColumn="0" w:lastColumn="0" w:oddVBand="0" w:evenVBand="0" w:oddHBand="0" w:evenHBand="0" w:firstRowFirstColumn="0" w:firstRowLastColumn="0" w:lastRowFirstColumn="0" w:lastRowLastColumn="0"/>
              <w:rPr>
                <w:b/>
              </w:rPr>
            </w:pPr>
            <w:r w:rsidRPr="008A0472">
              <w:rPr>
                <w:b/>
              </w:rPr>
              <w:t>1</w:t>
            </w:r>
            <w:r w:rsidR="009C44A1" w:rsidRPr="008A0472">
              <w:rPr>
                <w:b/>
              </w:rPr>
              <w:t>3</w:t>
            </w:r>
            <w:r w:rsidRPr="008A0472">
              <w:rPr>
                <w:b/>
              </w:rPr>
              <w:t>6</w:t>
            </w:r>
          </w:p>
        </w:tc>
        <w:tc>
          <w:tcPr>
            <w:tcW w:w="1274" w:type="dxa"/>
          </w:tcPr>
          <w:p w:rsidR="00445DE6" w:rsidRPr="008A0472" w:rsidRDefault="009C44A1" w:rsidP="00445DE6">
            <w:pPr>
              <w:jc w:val="right"/>
              <w:cnfStyle w:val="000000000000" w:firstRow="0" w:lastRow="0" w:firstColumn="0" w:lastColumn="0" w:oddVBand="0" w:evenVBand="0" w:oddHBand="0" w:evenHBand="0" w:firstRowFirstColumn="0" w:firstRowLastColumn="0" w:lastRowFirstColumn="0" w:lastRowLastColumn="0"/>
              <w:rPr>
                <w:b/>
              </w:rPr>
            </w:pPr>
            <w:r w:rsidRPr="008A0472">
              <w:rPr>
                <w:b/>
              </w:rPr>
              <w:t>-5</w:t>
            </w:r>
          </w:p>
        </w:tc>
        <w:tc>
          <w:tcPr>
            <w:tcW w:w="1176" w:type="dxa"/>
          </w:tcPr>
          <w:p w:rsidR="00445DE6" w:rsidRPr="008A0472" w:rsidRDefault="00445DE6" w:rsidP="00445DE6">
            <w:pPr>
              <w:jc w:val="right"/>
              <w:cnfStyle w:val="000000000000" w:firstRow="0" w:lastRow="0" w:firstColumn="0" w:lastColumn="0" w:oddVBand="0" w:evenVBand="0" w:oddHBand="0" w:evenHBand="0" w:firstRowFirstColumn="0" w:firstRowLastColumn="0" w:lastRowFirstColumn="0" w:lastRowLastColumn="0"/>
              <w:rPr>
                <w:b/>
              </w:rPr>
            </w:pPr>
            <w:r w:rsidRPr="008A0472">
              <w:rPr>
                <w:b/>
              </w:rPr>
              <w:t>6'</w:t>
            </w:r>
            <w:r w:rsidR="009C44A1" w:rsidRPr="008A0472">
              <w:rPr>
                <w:b/>
              </w:rPr>
              <w:t>181</w:t>
            </w:r>
          </w:p>
        </w:tc>
      </w:tr>
    </w:tbl>
    <w:p w:rsidR="00454486" w:rsidRPr="008A0472" w:rsidRDefault="00454486" w:rsidP="000C0C30"/>
    <w:p w:rsidR="009F7DB0" w:rsidRPr="008A0472" w:rsidRDefault="009F7DB0" w:rsidP="000C0C30">
      <w:r w:rsidRPr="008A0472">
        <w:t xml:space="preserve">In </w:t>
      </w:r>
      <w:r w:rsidR="00411991" w:rsidRPr="008A0472">
        <w:t xml:space="preserve">den </w:t>
      </w:r>
      <w:r w:rsidRPr="008A0472">
        <w:t>Abschreibung</w:t>
      </w:r>
      <w:r w:rsidR="00411991" w:rsidRPr="008A0472">
        <w:t>en</w:t>
      </w:r>
      <w:r w:rsidRPr="008A0472">
        <w:t xml:space="preserve"> sind die Wertberichtigung</w:t>
      </w:r>
      <w:r w:rsidR="00411991" w:rsidRPr="008A0472">
        <w:t>en</w:t>
      </w:r>
      <w:r w:rsidRPr="008A0472">
        <w:t xml:space="preserve"> </w:t>
      </w:r>
      <w:r w:rsidR="00411991" w:rsidRPr="008A0472">
        <w:t>der Vorjahre</w:t>
      </w:r>
      <w:r w:rsidRPr="008A0472">
        <w:t xml:space="preserve"> der Accesstech enthalten</w:t>
      </w:r>
      <w:r w:rsidR="00411991" w:rsidRPr="008A0472">
        <w:t>, deshalb weichen die Abschreibungen im Anlagespiegel von den Abschreibungen in der Betriebsrechnung ab.</w:t>
      </w:r>
    </w:p>
    <w:p w:rsidR="00454486" w:rsidRPr="008A0472" w:rsidRDefault="00454486" w:rsidP="00454486">
      <w:pPr>
        <w:pStyle w:val="Stdklein"/>
      </w:pPr>
      <w:bookmarkStart w:id="319" w:name="title13"/>
      <w:bookmarkStart w:id="320" w:name="title14"/>
      <w:bookmarkStart w:id="321" w:name="_2.5_Finanzanlagen"/>
      <w:bookmarkStart w:id="322" w:name="_6.5_Immobilien_Ramsteinerstrasse"/>
      <w:bookmarkStart w:id="323" w:name="title15"/>
      <w:bookmarkStart w:id="324" w:name="_Toc414867468"/>
      <w:bookmarkStart w:id="325" w:name="_Toc422143355"/>
      <w:bookmarkStart w:id="326" w:name="_Toc255563352"/>
      <w:bookmarkStart w:id="327" w:name="_Toc256072850"/>
      <w:bookmarkStart w:id="328" w:name="_Toc285024957"/>
      <w:bookmarkStart w:id="329" w:name="_Toc285025671"/>
      <w:bookmarkStart w:id="330" w:name="_Toc285026138"/>
      <w:bookmarkStart w:id="331" w:name="_Toc285026269"/>
      <w:bookmarkStart w:id="332" w:name="_Toc286247108"/>
      <w:bookmarkEnd w:id="319"/>
      <w:bookmarkEnd w:id="320"/>
      <w:bookmarkEnd w:id="321"/>
      <w:bookmarkEnd w:id="322"/>
      <w:bookmarkEnd w:id="323"/>
      <w:r w:rsidRPr="008A0472">
        <w:br w:type="page"/>
      </w:r>
    </w:p>
    <w:p w:rsidR="000C0C30" w:rsidRPr="008A0472" w:rsidRDefault="000C0C30" w:rsidP="007D2222">
      <w:pPr>
        <w:pStyle w:val="2-Num"/>
        <w:rPr>
          <w:lang w:val="de-CH"/>
        </w:rPr>
      </w:pPr>
      <w:bookmarkStart w:id="333" w:name="_6.5_Immobilien_Ramsteinerstrasse_1"/>
      <w:bookmarkStart w:id="334" w:name="_Toc478383082"/>
      <w:bookmarkStart w:id="335" w:name="_Ref507424614"/>
      <w:bookmarkStart w:id="336" w:name="_Toc7006429"/>
      <w:bookmarkEnd w:id="333"/>
      <w:r w:rsidRPr="008A0472">
        <w:rPr>
          <w:lang w:val="de-CH"/>
        </w:rPr>
        <w:lastRenderedPageBreak/>
        <w:t>Immobilie Ramsteinerstrasse</w:t>
      </w:r>
      <w:bookmarkEnd w:id="324"/>
      <w:bookmarkEnd w:id="325"/>
      <w:bookmarkEnd w:id="334"/>
      <w:bookmarkEnd w:id="335"/>
      <w:bookmarkEnd w:id="336"/>
    </w:p>
    <w:p w:rsidR="000C0C30" w:rsidRPr="008A0472" w:rsidRDefault="000C0C30" w:rsidP="00454486">
      <w:pPr>
        <w:pStyle w:val="Stdklein"/>
      </w:pPr>
      <w:r w:rsidRPr="008A0472">
        <w:t xml:space="preserve">Diese Position umfasst eine Liegenschaft, die aus einem Nachlass stammt und in Bezug auf die Veräusserung von der Spenderin mit Auflagen versehen wurde. Die Bewertung erfolgt zum Wert im Zeitpunkt der Zuwendung, abzüglich linearer Abschreibung über 40 Jahre, höchstens aber zum Marktwert am Bilanzstichtag. </w:t>
      </w:r>
    </w:p>
    <w:p w:rsidR="000C0C30" w:rsidRPr="008A0472" w:rsidRDefault="000C0C30" w:rsidP="00454486">
      <w:pPr>
        <w:pStyle w:val="Stdklein"/>
      </w:pPr>
    </w:p>
    <w:p w:rsidR="000C0C30" w:rsidRPr="008A0472" w:rsidRDefault="000C0C30" w:rsidP="00454486">
      <w:pPr>
        <w:pStyle w:val="Stdklein"/>
      </w:pPr>
      <w:r w:rsidRPr="008A0472">
        <w:t>Siehe auch die Erläuterungen unter Punkt 9 Auflagen der Liegenschaft Ramsteinerstrasse 15, Basel.</w:t>
      </w:r>
    </w:p>
    <w:p w:rsidR="000C0C30" w:rsidRPr="008A0472" w:rsidRDefault="000C0C30" w:rsidP="000C0C30"/>
    <w:tbl>
      <w:tblPr>
        <w:tblStyle w:val="Gitternetztabelle4Akzent1"/>
        <w:tblW w:w="9351" w:type="dxa"/>
        <w:tblLayout w:type="fixed"/>
        <w:tblLook w:val="04A0" w:firstRow="1" w:lastRow="0" w:firstColumn="1" w:lastColumn="0" w:noHBand="0" w:noVBand="1"/>
      </w:tblPr>
      <w:tblGrid>
        <w:gridCol w:w="4531"/>
        <w:gridCol w:w="1217"/>
        <w:gridCol w:w="1162"/>
        <w:gridCol w:w="1274"/>
        <w:gridCol w:w="1167"/>
      </w:tblGrid>
      <w:tr w:rsidR="000C0C30" w:rsidRPr="008A0472" w:rsidTr="005B5E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0C0C30" w:rsidRPr="008A0472" w:rsidRDefault="00F25377" w:rsidP="000C0C30">
            <w:bookmarkStart w:id="337" w:name="title16"/>
            <w:bookmarkEnd w:id="337"/>
            <w:r w:rsidRPr="008A0472">
              <w:t>Immobilie Ramsteinerstrasse</w:t>
            </w:r>
          </w:p>
        </w:tc>
        <w:tc>
          <w:tcPr>
            <w:tcW w:w="1217" w:type="dxa"/>
          </w:tcPr>
          <w:p w:rsidR="000C0C30" w:rsidRPr="008A0472" w:rsidRDefault="000C0C30" w:rsidP="000C0C30">
            <w:pPr>
              <w:jc w:val="right"/>
              <w:cnfStyle w:val="100000000000" w:firstRow="1" w:lastRow="0" w:firstColumn="0" w:lastColumn="0" w:oddVBand="0" w:evenVBand="0" w:oddHBand="0" w:evenHBand="0" w:firstRowFirstColumn="0" w:firstRowLastColumn="0" w:lastRowFirstColumn="0" w:lastRowLastColumn="0"/>
            </w:pPr>
            <w:r w:rsidRPr="008A0472">
              <w:t xml:space="preserve">Bestand </w:t>
            </w:r>
            <w:r w:rsidR="00174A16" w:rsidRPr="008A0472">
              <w:t>31.12.17</w:t>
            </w:r>
          </w:p>
        </w:tc>
        <w:tc>
          <w:tcPr>
            <w:tcW w:w="1162" w:type="dxa"/>
          </w:tcPr>
          <w:p w:rsidR="000C0C30" w:rsidRPr="008A0472" w:rsidRDefault="000C0C30" w:rsidP="00896443">
            <w:pPr>
              <w:jc w:val="center"/>
              <w:cnfStyle w:val="100000000000" w:firstRow="1" w:lastRow="0" w:firstColumn="0" w:lastColumn="0" w:oddVBand="0" w:evenVBand="0" w:oddHBand="0" w:evenHBand="0" w:firstRowFirstColumn="0" w:firstRowLastColumn="0" w:lastRowFirstColumn="0" w:lastRowLastColumn="0"/>
            </w:pPr>
            <w:r w:rsidRPr="008A0472">
              <w:t>Zu</w:t>
            </w:r>
            <w:r w:rsidR="00C75BEF" w:rsidRPr="008A0472">
              <w:t>-</w:t>
            </w:r>
            <w:r w:rsidRPr="008A0472">
              <w:t>gänge</w:t>
            </w:r>
          </w:p>
        </w:tc>
        <w:tc>
          <w:tcPr>
            <w:tcW w:w="1274" w:type="dxa"/>
          </w:tcPr>
          <w:p w:rsidR="000C0C30" w:rsidRPr="008A0472" w:rsidRDefault="000C0C30" w:rsidP="00896443">
            <w:pPr>
              <w:jc w:val="center"/>
              <w:cnfStyle w:val="100000000000" w:firstRow="1" w:lastRow="0" w:firstColumn="0" w:lastColumn="0" w:oddVBand="0" w:evenVBand="0" w:oddHBand="0" w:evenHBand="0" w:firstRowFirstColumn="0" w:firstRowLastColumn="0" w:lastRowFirstColumn="0" w:lastRowLastColumn="0"/>
            </w:pPr>
            <w:r w:rsidRPr="008A0472">
              <w:t>Ab</w:t>
            </w:r>
            <w:r w:rsidR="00C75BEF" w:rsidRPr="008A0472">
              <w:t>-</w:t>
            </w:r>
            <w:r w:rsidRPr="008A0472">
              <w:t>gänge</w:t>
            </w:r>
          </w:p>
        </w:tc>
        <w:tc>
          <w:tcPr>
            <w:tcW w:w="1167" w:type="dxa"/>
          </w:tcPr>
          <w:p w:rsidR="000C0C30" w:rsidRPr="008A0472" w:rsidRDefault="000C0C30" w:rsidP="000C0C30">
            <w:pPr>
              <w:jc w:val="right"/>
              <w:cnfStyle w:val="100000000000" w:firstRow="1" w:lastRow="0" w:firstColumn="0" w:lastColumn="0" w:oddVBand="0" w:evenVBand="0" w:oddHBand="0" w:evenHBand="0" w:firstRowFirstColumn="0" w:firstRowLastColumn="0" w:lastRowFirstColumn="0" w:lastRowLastColumn="0"/>
            </w:pPr>
            <w:r w:rsidRPr="008A0472">
              <w:t xml:space="preserve">Bestand </w:t>
            </w:r>
            <w:r w:rsidR="00174A16" w:rsidRPr="008A0472">
              <w:t>31.12.18</w:t>
            </w:r>
          </w:p>
        </w:tc>
      </w:tr>
      <w:tr w:rsidR="000C0C30" w:rsidRPr="008A0472" w:rsidTr="005B5E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0C0C30" w:rsidRPr="008A0472" w:rsidRDefault="000C0C30" w:rsidP="000C0C30">
            <w:pPr>
              <w:rPr>
                <w:b w:val="0"/>
              </w:rPr>
            </w:pPr>
            <w:r w:rsidRPr="008A0472">
              <w:rPr>
                <w:b w:val="0"/>
              </w:rPr>
              <w:t>Liegenschaft Ramsteinerstrasse</w:t>
            </w:r>
          </w:p>
        </w:tc>
        <w:tc>
          <w:tcPr>
            <w:tcW w:w="1217" w:type="dxa"/>
          </w:tcPr>
          <w:p w:rsidR="000C0C30" w:rsidRPr="008A0472" w:rsidRDefault="000C0C30" w:rsidP="000C0C30">
            <w:pPr>
              <w:jc w:val="right"/>
              <w:cnfStyle w:val="000000100000" w:firstRow="0" w:lastRow="0" w:firstColumn="0" w:lastColumn="0" w:oddVBand="0" w:evenVBand="0" w:oddHBand="1" w:evenHBand="0" w:firstRowFirstColumn="0" w:firstRowLastColumn="0" w:lastRowFirstColumn="0" w:lastRowLastColumn="0"/>
            </w:pPr>
            <w:r w:rsidRPr="008A0472">
              <w:t>132</w:t>
            </w:r>
          </w:p>
        </w:tc>
        <w:tc>
          <w:tcPr>
            <w:tcW w:w="1162" w:type="dxa"/>
          </w:tcPr>
          <w:p w:rsidR="000C0C30" w:rsidRPr="008A0472" w:rsidRDefault="000C0C30" w:rsidP="000C0C30">
            <w:pPr>
              <w:jc w:val="right"/>
              <w:cnfStyle w:val="000000100000" w:firstRow="0" w:lastRow="0" w:firstColumn="0" w:lastColumn="0" w:oddVBand="0" w:evenVBand="0" w:oddHBand="1" w:evenHBand="0" w:firstRowFirstColumn="0" w:firstRowLastColumn="0" w:lastRowFirstColumn="0" w:lastRowLastColumn="0"/>
            </w:pPr>
            <w:r w:rsidRPr="008A0472">
              <w:t>0</w:t>
            </w:r>
          </w:p>
        </w:tc>
        <w:tc>
          <w:tcPr>
            <w:tcW w:w="1274" w:type="dxa"/>
          </w:tcPr>
          <w:p w:rsidR="000C0C30" w:rsidRPr="008A0472" w:rsidRDefault="000C0C30" w:rsidP="000C0C30">
            <w:pPr>
              <w:jc w:val="right"/>
              <w:cnfStyle w:val="000000100000" w:firstRow="0" w:lastRow="0" w:firstColumn="0" w:lastColumn="0" w:oddVBand="0" w:evenVBand="0" w:oddHBand="1" w:evenHBand="0" w:firstRowFirstColumn="0" w:firstRowLastColumn="0" w:lastRowFirstColumn="0" w:lastRowLastColumn="0"/>
            </w:pPr>
            <w:r w:rsidRPr="008A0472">
              <w:t>0</w:t>
            </w:r>
          </w:p>
        </w:tc>
        <w:tc>
          <w:tcPr>
            <w:tcW w:w="1167" w:type="dxa"/>
          </w:tcPr>
          <w:p w:rsidR="000C0C30" w:rsidRPr="008A0472" w:rsidRDefault="000C0C30" w:rsidP="000C0C30">
            <w:pPr>
              <w:jc w:val="right"/>
              <w:cnfStyle w:val="000000100000" w:firstRow="0" w:lastRow="0" w:firstColumn="0" w:lastColumn="0" w:oddVBand="0" w:evenVBand="0" w:oddHBand="1" w:evenHBand="0" w:firstRowFirstColumn="0" w:firstRowLastColumn="0" w:lastRowFirstColumn="0" w:lastRowLastColumn="0"/>
            </w:pPr>
            <w:r w:rsidRPr="008A0472">
              <w:t>132</w:t>
            </w:r>
          </w:p>
        </w:tc>
      </w:tr>
      <w:tr w:rsidR="000C0C30" w:rsidRPr="008A0472" w:rsidTr="005B5EA6">
        <w:tc>
          <w:tcPr>
            <w:cnfStyle w:val="001000000000" w:firstRow="0" w:lastRow="0" w:firstColumn="1" w:lastColumn="0" w:oddVBand="0" w:evenVBand="0" w:oddHBand="0" w:evenHBand="0" w:firstRowFirstColumn="0" w:firstRowLastColumn="0" w:lastRowFirstColumn="0" w:lastRowLastColumn="0"/>
            <w:tcW w:w="4531" w:type="dxa"/>
          </w:tcPr>
          <w:p w:rsidR="000C0C30" w:rsidRPr="008A0472" w:rsidRDefault="000C0C30" w:rsidP="000C0C30">
            <w:pPr>
              <w:rPr>
                <w:b w:val="0"/>
              </w:rPr>
            </w:pPr>
            <w:r w:rsidRPr="008A0472">
              <w:rPr>
                <w:b w:val="0"/>
              </w:rPr>
              <w:t>Renovation Liegenschaft Ramsteinerstrasse</w:t>
            </w:r>
          </w:p>
        </w:tc>
        <w:tc>
          <w:tcPr>
            <w:tcW w:w="1217" w:type="dxa"/>
          </w:tcPr>
          <w:p w:rsidR="000C0C30" w:rsidRPr="008A0472" w:rsidRDefault="000C0C30" w:rsidP="000C0C30">
            <w:pPr>
              <w:jc w:val="right"/>
              <w:cnfStyle w:val="000000000000" w:firstRow="0" w:lastRow="0" w:firstColumn="0" w:lastColumn="0" w:oddVBand="0" w:evenVBand="0" w:oddHBand="0" w:evenHBand="0" w:firstRowFirstColumn="0" w:firstRowLastColumn="0" w:lastRowFirstColumn="0" w:lastRowLastColumn="0"/>
            </w:pPr>
            <w:r w:rsidRPr="008A0472">
              <w:t>1'577</w:t>
            </w:r>
          </w:p>
        </w:tc>
        <w:tc>
          <w:tcPr>
            <w:tcW w:w="1162" w:type="dxa"/>
          </w:tcPr>
          <w:p w:rsidR="000C0C30" w:rsidRPr="008A0472" w:rsidRDefault="000C0C30" w:rsidP="000C0C30">
            <w:pPr>
              <w:jc w:val="right"/>
              <w:cnfStyle w:val="000000000000" w:firstRow="0" w:lastRow="0" w:firstColumn="0" w:lastColumn="0" w:oddVBand="0" w:evenVBand="0" w:oddHBand="0" w:evenHBand="0" w:firstRowFirstColumn="0" w:firstRowLastColumn="0" w:lastRowFirstColumn="0" w:lastRowLastColumn="0"/>
            </w:pPr>
            <w:r w:rsidRPr="008A0472">
              <w:t>0</w:t>
            </w:r>
          </w:p>
        </w:tc>
        <w:tc>
          <w:tcPr>
            <w:tcW w:w="1274" w:type="dxa"/>
          </w:tcPr>
          <w:p w:rsidR="000C0C30" w:rsidRPr="008A0472" w:rsidRDefault="000C0C30" w:rsidP="000C0C30">
            <w:pPr>
              <w:jc w:val="right"/>
              <w:cnfStyle w:val="000000000000" w:firstRow="0" w:lastRow="0" w:firstColumn="0" w:lastColumn="0" w:oddVBand="0" w:evenVBand="0" w:oddHBand="0" w:evenHBand="0" w:firstRowFirstColumn="0" w:firstRowLastColumn="0" w:lastRowFirstColumn="0" w:lastRowLastColumn="0"/>
            </w:pPr>
            <w:r w:rsidRPr="008A0472">
              <w:t>0</w:t>
            </w:r>
          </w:p>
        </w:tc>
        <w:tc>
          <w:tcPr>
            <w:tcW w:w="1167" w:type="dxa"/>
          </w:tcPr>
          <w:p w:rsidR="000C0C30" w:rsidRPr="008A0472" w:rsidRDefault="000C0C30" w:rsidP="000C0C30">
            <w:pPr>
              <w:jc w:val="right"/>
              <w:cnfStyle w:val="000000000000" w:firstRow="0" w:lastRow="0" w:firstColumn="0" w:lastColumn="0" w:oddVBand="0" w:evenVBand="0" w:oddHBand="0" w:evenHBand="0" w:firstRowFirstColumn="0" w:firstRowLastColumn="0" w:lastRowFirstColumn="0" w:lastRowLastColumn="0"/>
            </w:pPr>
            <w:r w:rsidRPr="008A0472">
              <w:t>1'577</w:t>
            </w:r>
          </w:p>
        </w:tc>
      </w:tr>
      <w:tr w:rsidR="000C0C30" w:rsidRPr="008A0472" w:rsidTr="005B5E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0C0C30" w:rsidRPr="008A0472" w:rsidRDefault="000C0C30" w:rsidP="000C0C30">
            <w:r w:rsidRPr="008A0472">
              <w:t>Total zu</w:t>
            </w:r>
          </w:p>
          <w:p w:rsidR="000C0C30" w:rsidRPr="008A0472" w:rsidRDefault="000C0C30" w:rsidP="000C0C30">
            <w:r w:rsidRPr="008A0472">
              <w:t>Anschaffungswerten</w:t>
            </w:r>
          </w:p>
        </w:tc>
        <w:tc>
          <w:tcPr>
            <w:tcW w:w="1217" w:type="dxa"/>
          </w:tcPr>
          <w:p w:rsidR="000C0C30" w:rsidRPr="008A0472" w:rsidRDefault="000C0C30" w:rsidP="000C0C30">
            <w:pPr>
              <w:jc w:val="right"/>
              <w:cnfStyle w:val="000000100000" w:firstRow="0" w:lastRow="0" w:firstColumn="0" w:lastColumn="0" w:oddVBand="0" w:evenVBand="0" w:oddHBand="1" w:evenHBand="0" w:firstRowFirstColumn="0" w:firstRowLastColumn="0" w:lastRowFirstColumn="0" w:lastRowLastColumn="0"/>
              <w:rPr>
                <w:b/>
              </w:rPr>
            </w:pPr>
            <w:r w:rsidRPr="008A0472">
              <w:rPr>
                <w:b/>
              </w:rPr>
              <w:t>1'709</w:t>
            </w:r>
          </w:p>
        </w:tc>
        <w:tc>
          <w:tcPr>
            <w:tcW w:w="1162" w:type="dxa"/>
          </w:tcPr>
          <w:p w:rsidR="000C0C30" w:rsidRPr="008A0472" w:rsidRDefault="000C0C30" w:rsidP="000C0C30">
            <w:pPr>
              <w:jc w:val="right"/>
              <w:cnfStyle w:val="000000100000" w:firstRow="0" w:lastRow="0" w:firstColumn="0" w:lastColumn="0" w:oddVBand="0" w:evenVBand="0" w:oddHBand="1" w:evenHBand="0" w:firstRowFirstColumn="0" w:firstRowLastColumn="0" w:lastRowFirstColumn="0" w:lastRowLastColumn="0"/>
              <w:rPr>
                <w:b/>
              </w:rPr>
            </w:pPr>
            <w:r w:rsidRPr="008A0472">
              <w:rPr>
                <w:b/>
              </w:rPr>
              <w:t>0</w:t>
            </w:r>
          </w:p>
        </w:tc>
        <w:tc>
          <w:tcPr>
            <w:tcW w:w="1274" w:type="dxa"/>
          </w:tcPr>
          <w:p w:rsidR="000C0C30" w:rsidRPr="008A0472" w:rsidRDefault="000C0C30" w:rsidP="000C0C30">
            <w:pPr>
              <w:jc w:val="right"/>
              <w:cnfStyle w:val="000000100000" w:firstRow="0" w:lastRow="0" w:firstColumn="0" w:lastColumn="0" w:oddVBand="0" w:evenVBand="0" w:oddHBand="1" w:evenHBand="0" w:firstRowFirstColumn="0" w:firstRowLastColumn="0" w:lastRowFirstColumn="0" w:lastRowLastColumn="0"/>
              <w:rPr>
                <w:b/>
              </w:rPr>
            </w:pPr>
            <w:r w:rsidRPr="008A0472">
              <w:rPr>
                <w:b/>
              </w:rPr>
              <w:t>0</w:t>
            </w:r>
          </w:p>
        </w:tc>
        <w:tc>
          <w:tcPr>
            <w:tcW w:w="1167" w:type="dxa"/>
          </w:tcPr>
          <w:p w:rsidR="000C0C30" w:rsidRPr="008A0472" w:rsidRDefault="000C0C30" w:rsidP="000C0C30">
            <w:pPr>
              <w:jc w:val="right"/>
              <w:cnfStyle w:val="000000100000" w:firstRow="0" w:lastRow="0" w:firstColumn="0" w:lastColumn="0" w:oddVBand="0" w:evenVBand="0" w:oddHBand="1" w:evenHBand="0" w:firstRowFirstColumn="0" w:firstRowLastColumn="0" w:lastRowFirstColumn="0" w:lastRowLastColumn="0"/>
              <w:rPr>
                <w:b/>
              </w:rPr>
            </w:pPr>
            <w:r w:rsidRPr="008A0472">
              <w:rPr>
                <w:b/>
              </w:rPr>
              <w:t>1'709</w:t>
            </w:r>
          </w:p>
        </w:tc>
      </w:tr>
    </w:tbl>
    <w:p w:rsidR="005B5EA6" w:rsidRPr="008A0472" w:rsidRDefault="005B5EA6" w:rsidP="000C0C30"/>
    <w:tbl>
      <w:tblPr>
        <w:tblStyle w:val="Gitternetztabelle4Akzent1"/>
        <w:tblW w:w="9351" w:type="dxa"/>
        <w:tblLayout w:type="fixed"/>
        <w:tblLook w:val="04A0" w:firstRow="1" w:lastRow="0" w:firstColumn="1" w:lastColumn="0" w:noHBand="0" w:noVBand="1"/>
      </w:tblPr>
      <w:tblGrid>
        <w:gridCol w:w="4531"/>
        <w:gridCol w:w="1217"/>
        <w:gridCol w:w="1162"/>
        <w:gridCol w:w="1274"/>
        <w:gridCol w:w="1167"/>
      </w:tblGrid>
      <w:tr w:rsidR="005B5EA6" w:rsidRPr="008A0472" w:rsidTr="00184B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5B5EA6" w:rsidRPr="008A0472" w:rsidRDefault="005B5EA6" w:rsidP="005B5EA6">
            <w:r w:rsidRPr="008A0472">
              <w:t>Wertberichtigung auf:</w:t>
            </w:r>
          </w:p>
        </w:tc>
        <w:tc>
          <w:tcPr>
            <w:tcW w:w="1217" w:type="dxa"/>
          </w:tcPr>
          <w:p w:rsidR="005B5EA6" w:rsidRPr="008A0472" w:rsidRDefault="005B5EA6" w:rsidP="005B5EA6">
            <w:pPr>
              <w:jc w:val="right"/>
              <w:cnfStyle w:val="100000000000" w:firstRow="1" w:lastRow="0" w:firstColumn="0" w:lastColumn="0" w:oddVBand="0" w:evenVBand="0" w:oddHBand="0" w:evenHBand="0" w:firstRowFirstColumn="0" w:firstRowLastColumn="0" w:lastRowFirstColumn="0" w:lastRowLastColumn="0"/>
            </w:pPr>
            <w:r w:rsidRPr="008A0472">
              <w:t xml:space="preserve">Bestand </w:t>
            </w:r>
            <w:r w:rsidR="00174A16" w:rsidRPr="008A0472">
              <w:t>31.12.17</w:t>
            </w:r>
          </w:p>
        </w:tc>
        <w:tc>
          <w:tcPr>
            <w:tcW w:w="1162" w:type="dxa"/>
          </w:tcPr>
          <w:p w:rsidR="005B5EA6" w:rsidRPr="008A0472" w:rsidRDefault="005B5EA6" w:rsidP="005B5EA6">
            <w:pPr>
              <w:jc w:val="right"/>
              <w:cnfStyle w:val="100000000000" w:firstRow="1" w:lastRow="0" w:firstColumn="0" w:lastColumn="0" w:oddVBand="0" w:evenVBand="0" w:oddHBand="0" w:evenHBand="0" w:firstRowFirstColumn="0" w:firstRowLastColumn="0" w:lastRowFirstColumn="0" w:lastRowLastColumn="0"/>
            </w:pPr>
            <w:r w:rsidRPr="008A0472">
              <w:t>Abschreibung</w:t>
            </w:r>
          </w:p>
        </w:tc>
        <w:tc>
          <w:tcPr>
            <w:tcW w:w="1274" w:type="dxa"/>
          </w:tcPr>
          <w:p w:rsidR="005B5EA6" w:rsidRPr="008A0472" w:rsidRDefault="005B5EA6" w:rsidP="0020678A">
            <w:pPr>
              <w:jc w:val="center"/>
              <w:cnfStyle w:val="100000000000" w:firstRow="1" w:lastRow="0" w:firstColumn="0" w:lastColumn="0" w:oddVBand="0" w:evenVBand="0" w:oddHBand="0" w:evenHBand="0" w:firstRowFirstColumn="0" w:firstRowLastColumn="0" w:lastRowFirstColumn="0" w:lastRowLastColumn="0"/>
            </w:pPr>
            <w:r w:rsidRPr="008A0472">
              <w:t>Ab</w:t>
            </w:r>
            <w:r w:rsidR="00C75BEF" w:rsidRPr="008A0472">
              <w:t>-</w:t>
            </w:r>
            <w:r w:rsidRPr="008A0472">
              <w:t>gänge</w:t>
            </w:r>
          </w:p>
        </w:tc>
        <w:tc>
          <w:tcPr>
            <w:tcW w:w="1167" w:type="dxa"/>
          </w:tcPr>
          <w:p w:rsidR="005B5EA6" w:rsidRPr="008A0472" w:rsidRDefault="005B5EA6" w:rsidP="005B5EA6">
            <w:pPr>
              <w:jc w:val="right"/>
              <w:cnfStyle w:val="100000000000" w:firstRow="1" w:lastRow="0" w:firstColumn="0" w:lastColumn="0" w:oddVBand="0" w:evenVBand="0" w:oddHBand="0" w:evenHBand="0" w:firstRowFirstColumn="0" w:firstRowLastColumn="0" w:lastRowFirstColumn="0" w:lastRowLastColumn="0"/>
            </w:pPr>
            <w:r w:rsidRPr="008A0472">
              <w:t xml:space="preserve">Bestand </w:t>
            </w:r>
            <w:r w:rsidR="00174A16" w:rsidRPr="008A0472">
              <w:t>31.12.18</w:t>
            </w:r>
          </w:p>
        </w:tc>
      </w:tr>
      <w:tr w:rsidR="00BB0747" w:rsidRPr="008A0472" w:rsidTr="0018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BB0747" w:rsidRPr="008A0472" w:rsidRDefault="00BB0747" w:rsidP="00BB0747">
            <w:pPr>
              <w:rPr>
                <w:b w:val="0"/>
              </w:rPr>
            </w:pPr>
            <w:r w:rsidRPr="008A0472">
              <w:rPr>
                <w:b w:val="0"/>
              </w:rPr>
              <w:t>Liegenschaft Ramsteinerstrasse</w:t>
            </w:r>
          </w:p>
        </w:tc>
        <w:tc>
          <w:tcPr>
            <w:tcW w:w="1217" w:type="dxa"/>
          </w:tcPr>
          <w:p w:rsidR="00BB0747" w:rsidRPr="008A0472" w:rsidRDefault="00BB0747" w:rsidP="00BB0747">
            <w:pPr>
              <w:jc w:val="right"/>
              <w:cnfStyle w:val="000000100000" w:firstRow="0" w:lastRow="0" w:firstColumn="0" w:lastColumn="0" w:oddVBand="0" w:evenVBand="0" w:oddHBand="1" w:evenHBand="0" w:firstRowFirstColumn="0" w:firstRowLastColumn="0" w:lastRowFirstColumn="0" w:lastRowLastColumn="0"/>
            </w:pPr>
            <w:r w:rsidRPr="008A0472">
              <w:t>-39</w:t>
            </w:r>
          </w:p>
        </w:tc>
        <w:tc>
          <w:tcPr>
            <w:tcW w:w="1162" w:type="dxa"/>
          </w:tcPr>
          <w:p w:rsidR="00BB0747" w:rsidRPr="008A0472" w:rsidRDefault="00BB0747" w:rsidP="00BB0747">
            <w:pPr>
              <w:jc w:val="right"/>
              <w:cnfStyle w:val="000000100000" w:firstRow="0" w:lastRow="0" w:firstColumn="0" w:lastColumn="0" w:oddVBand="0" w:evenVBand="0" w:oddHBand="1" w:evenHBand="0" w:firstRowFirstColumn="0" w:firstRowLastColumn="0" w:lastRowFirstColumn="0" w:lastRowLastColumn="0"/>
            </w:pPr>
            <w:r w:rsidRPr="008A0472">
              <w:t>-3</w:t>
            </w:r>
          </w:p>
        </w:tc>
        <w:tc>
          <w:tcPr>
            <w:tcW w:w="1274" w:type="dxa"/>
          </w:tcPr>
          <w:p w:rsidR="00BB0747" w:rsidRPr="008A0472" w:rsidRDefault="00BB0747" w:rsidP="00BB0747">
            <w:pPr>
              <w:jc w:val="right"/>
              <w:cnfStyle w:val="000000100000" w:firstRow="0" w:lastRow="0" w:firstColumn="0" w:lastColumn="0" w:oddVBand="0" w:evenVBand="0" w:oddHBand="1" w:evenHBand="0" w:firstRowFirstColumn="0" w:firstRowLastColumn="0" w:lastRowFirstColumn="0" w:lastRowLastColumn="0"/>
            </w:pPr>
            <w:r w:rsidRPr="008A0472">
              <w:t>0</w:t>
            </w:r>
          </w:p>
        </w:tc>
        <w:tc>
          <w:tcPr>
            <w:tcW w:w="1167" w:type="dxa"/>
          </w:tcPr>
          <w:p w:rsidR="00BB0747" w:rsidRPr="008A0472" w:rsidRDefault="00BB0747" w:rsidP="00BB0747">
            <w:pPr>
              <w:jc w:val="right"/>
              <w:cnfStyle w:val="000000100000" w:firstRow="0" w:lastRow="0" w:firstColumn="0" w:lastColumn="0" w:oddVBand="0" w:evenVBand="0" w:oddHBand="1" w:evenHBand="0" w:firstRowFirstColumn="0" w:firstRowLastColumn="0" w:lastRowFirstColumn="0" w:lastRowLastColumn="0"/>
            </w:pPr>
            <w:r w:rsidRPr="008A0472">
              <w:t>-</w:t>
            </w:r>
            <w:r w:rsidR="002D2493" w:rsidRPr="008A0472">
              <w:t>43</w:t>
            </w:r>
          </w:p>
        </w:tc>
      </w:tr>
      <w:tr w:rsidR="00BB0747" w:rsidRPr="008A0472" w:rsidTr="00184B71">
        <w:tc>
          <w:tcPr>
            <w:cnfStyle w:val="001000000000" w:firstRow="0" w:lastRow="0" w:firstColumn="1" w:lastColumn="0" w:oddVBand="0" w:evenVBand="0" w:oddHBand="0" w:evenHBand="0" w:firstRowFirstColumn="0" w:firstRowLastColumn="0" w:lastRowFirstColumn="0" w:lastRowLastColumn="0"/>
            <w:tcW w:w="4531" w:type="dxa"/>
          </w:tcPr>
          <w:p w:rsidR="00BB0747" w:rsidRPr="008A0472" w:rsidRDefault="00BB0747" w:rsidP="00BB0747">
            <w:pPr>
              <w:rPr>
                <w:b w:val="0"/>
              </w:rPr>
            </w:pPr>
            <w:r w:rsidRPr="008A0472">
              <w:rPr>
                <w:b w:val="0"/>
              </w:rPr>
              <w:t>Renovation Liegenschaft Ramsteinerstrasse</w:t>
            </w:r>
          </w:p>
        </w:tc>
        <w:tc>
          <w:tcPr>
            <w:tcW w:w="1217" w:type="dxa"/>
          </w:tcPr>
          <w:p w:rsidR="00BB0747" w:rsidRPr="008A0472" w:rsidRDefault="00BB0747" w:rsidP="00BB0747">
            <w:pPr>
              <w:jc w:val="right"/>
              <w:cnfStyle w:val="000000000000" w:firstRow="0" w:lastRow="0" w:firstColumn="0" w:lastColumn="0" w:oddVBand="0" w:evenVBand="0" w:oddHBand="0" w:evenHBand="0" w:firstRowFirstColumn="0" w:firstRowLastColumn="0" w:lastRowFirstColumn="0" w:lastRowLastColumn="0"/>
            </w:pPr>
            <w:r w:rsidRPr="008A0472">
              <w:t>-242</w:t>
            </w:r>
          </w:p>
        </w:tc>
        <w:tc>
          <w:tcPr>
            <w:tcW w:w="1162" w:type="dxa"/>
          </w:tcPr>
          <w:p w:rsidR="00BB0747" w:rsidRPr="008A0472" w:rsidRDefault="00BB0747" w:rsidP="00BB0747">
            <w:pPr>
              <w:jc w:val="right"/>
              <w:cnfStyle w:val="000000000000" w:firstRow="0" w:lastRow="0" w:firstColumn="0" w:lastColumn="0" w:oddVBand="0" w:evenVBand="0" w:oddHBand="0" w:evenHBand="0" w:firstRowFirstColumn="0" w:firstRowLastColumn="0" w:lastRowFirstColumn="0" w:lastRowLastColumn="0"/>
            </w:pPr>
            <w:r w:rsidRPr="008A0472">
              <w:t>-39</w:t>
            </w:r>
          </w:p>
        </w:tc>
        <w:tc>
          <w:tcPr>
            <w:tcW w:w="1274" w:type="dxa"/>
          </w:tcPr>
          <w:p w:rsidR="00BB0747" w:rsidRPr="008A0472" w:rsidRDefault="00BB0747" w:rsidP="00BB0747">
            <w:pPr>
              <w:jc w:val="right"/>
              <w:cnfStyle w:val="000000000000" w:firstRow="0" w:lastRow="0" w:firstColumn="0" w:lastColumn="0" w:oddVBand="0" w:evenVBand="0" w:oddHBand="0" w:evenHBand="0" w:firstRowFirstColumn="0" w:firstRowLastColumn="0" w:lastRowFirstColumn="0" w:lastRowLastColumn="0"/>
            </w:pPr>
            <w:r w:rsidRPr="008A0472">
              <w:t>0</w:t>
            </w:r>
          </w:p>
        </w:tc>
        <w:tc>
          <w:tcPr>
            <w:tcW w:w="1167" w:type="dxa"/>
          </w:tcPr>
          <w:p w:rsidR="00BB0747" w:rsidRPr="008A0472" w:rsidRDefault="00BB0747" w:rsidP="00BB0747">
            <w:pPr>
              <w:jc w:val="right"/>
              <w:cnfStyle w:val="000000000000" w:firstRow="0" w:lastRow="0" w:firstColumn="0" w:lastColumn="0" w:oddVBand="0" w:evenVBand="0" w:oddHBand="0" w:evenHBand="0" w:firstRowFirstColumn="0" w:firstRowLastColumn="0" w:lastRowFirstColumn="0" w:lastRowLastColumn="0"/>
            </w:pPr>
            <w:r w:rsidRPr="008A0472">
              <w:t>-2</w:t>
            </w:r>
            <w:r w:rsidR="002D2493" w:rsidRPr="008A0472">
              <w:t>82</w:t>
            </w:r>
          </w:p>
        </w:tc>
      </w:tr>
      <w:tr w:rsidR="00BB0747" w:rsidRPr="008A0472" w:rsidTr="0018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BB0747" w:rsidRPr="008A0472" w:rsidRDefault="00BB0747" w:rsidP="00BB0747">
            <w:r w:rsidRPr="008A0472">
              <w:t>Total Wertberichtigungen</w:t>
            </w:r>
          </w:p>
        </w:tc>
        <w:tc>
          <w:tcPr>
            <w:tcW w:w="1217" w:type="dxa"/>
          </w:tcPr>
          <w:p w:rsidR="00BB0747" w:rsidRPr="008A0472" w:rsidRDefault="00BB0747" w:rsidP="00BB0747">
            <w:pPr>
              <w:jc w:val="right"/>
              <w:cnfStyle w:val="000000100000" w:firstRow="0" w:lastRow="0" w:firstColumn="0" w:lastColumn="0" w:oddVBand="0" w:evenVBand="0" w:oddHBand="1" w:evenHBand="0" w:firstRowFirstColumn="0" w:firstRowLastColumn="0" w:lastRowFirstColumn="0" w:lastRowLastColumn="0"/>
              <w:rPr>
                <w:b/>
              </w:rPr>
            </w:pPr>
            <w:r w:rsidRPr="008A0472">
              <w:rPr>
                <w:b/>
              </w:rPr>
              <w:t>-282</w:t>
            </w:r>
          </w:p>
        </w:tc>
        <w:tc>
          <w:tcPr>
            <w:tcW w:w="1162" w:type="dxa"/>
          </w:tcPr>
          <w:p w:rsidR="00BB0747" w:rsidRPr="008A0472" w:rsidRDefault="00BB0747" w:rsidP="00BB0747">
            <w:pPr>
              <w:jc w:val="right"/>
              <w:cnfStyle w:val="000000100000" w:firstRow="0" w:lastRow="0" w:firstColumn="0" w:lastColumn="0" w:oddVBand="0" w:evenVBand="0" w:oddHBand="1" w:evenHBand="0" w:firstRowFirstColumn="0" w:firstRowLastColumn="0" w:lastRowFirstColumn="0" w:lastRowLastColumn="0"/>
              <w:rPr>
                <w:b/>
              </w:rPr>
            </w:pPr>
            <w:r w:rsidRPr="008A0472">
              <w:rPr>
                <w:b/>
              </w:rPr>
              <w:t>-43</w:t>
            </w:r>
          </w:p>
        </w:tc>
        <w:tc>
          <w:tcPr>
            <w:tcW w:w="1274" w:type="dxa"/>
          </w:tcPr>
          <w:p w:rsidR="00BB0747" w:rsidRPr="008A0472" w:rsidRDefault="00BB0747" w:rsidP="00BB0747">
            <w:pPr>
              <w:jc w:val="right"/>
              <w:cnfStyle w:val="000000100000" w:firstRow="0" w:lastRow="0" w:firstColumn="0" w:lastColumn="0" w:oddVBand="0" w:evenVBand="0" w:oddHBand="1" w:evenHBand="0" w:firstRowFirstColumn="0" w:firstRowLastColumn="0" w:lastRowFirstColumn="0" w:lastRowLastColumn="0"/>
              <w:rPr>
                <w:b/>
              </w:rPr>
            </w:pPr>
            <w:r w:rsidRPr="008A0472">
              <w:rPr>
                <w:b/>
              </w:rPr>
              <w:t>0</w:t>
            </w:r>
          </w:p>
        </w:tc>
        <w:tc>
          <w:tcPr>
            <w:tcW w:w="1167" w:type="dxa"/>
          </w:tcPr>
          <w:p w:rsidR="00BB0747" w:rsidRPr="008A0472" w:rsidRDefault="00BB0747" w:rsidP="00BB0747">
            <w:pPr>
              <w:jc w:val="right"/>
              <w:cnfStyle w:val="000000100000" w:firstRow="0" w:lastRow="0" w:firstColumn="0" w:lastColumn="0" w:oddVBand="0" w:evenVBand="0" w:oddHBand="1" w:evenHBand="0" w:firstRowFirstColumn="0" w:firstRowLastColumn="0" w:lastRowFirstColumn="0" w:lastRowLastColumn="0"/>
              <w:rPr>
                <w:b/>
              </w:rPr>
            </w:pPr>
            <w:r w:rsidRPr="008A0472">
              <w:rPr>
                <w:b/>
              </w:rPr>
              <w:t>-</w:t>
            </w:r>
            <w:r w:rsidR="002D2493" w:rsidRPr="008A0472">
              <w:rPr>
                <w:b/>
              </w:rPr>
              <w:t>325</w:t>
            </w:r>
          </w:p>
        </w:tc>
      </w:tr>
      <w:tr w:rsidR="00BB0747" w:rsidRPr="008A0472" w:rsidTr="00184B71">
        <w:tc>
          <w:tcPr>
            <w:cnfStyle w:val="001000000000" w:firstRow="0" w:lastRow="0" w:firstColumn="1" w:lastColumn="0" w:oddVBand="0" w:evenVBand="0" w:oddHBand="0" w:evenHBand="0" w:firstRowFirstColumn="0" w:firstRowLastColumn="0" w:lastRowFirstColumn="0" w:lastRowLastColumn="0"/>
            <w:tcW w:w="4531" w:type="dxa"/>
          </w:tcPr>
          <w:p w:rsidR="00BB0747" w:rsidRPr="008A0472" w:rsidRDefault="00BB0747" w:rsidP="00BB0747"/>
        </w:tc>
        <w:tc>
          <w:tcPr>
            <w:tcW w:w="1217" w:type="dxa"/>
          </w:tcPr>
          <w:p w:rsidR="00BB0747" w:rsidRPr="008A0472" w:rsidRDefault="00BB0747" w:rsidP="00BB0747">
            <w:pPr>
              <w:jc w:val="right"/>
              <w:cnfStyle w:val="000000000000" w:firstRow="0" w:lastRow="0" w:firstColumn="0" w:lastColumn="0" w:oddVBand="0" w:evenVBand="0" w:oddHBand="0" w:evenHBand="0" w:firstRowFirstColumn="0" w:firstRowLastColumn="0" w:lastRowFirstColumn="0" w:lastRowLastColumn="0"/>
            </w:pPr>
          </w:p>
        </w:tc>
        <w:tc>
          <w:tcPr>
            <w:tcW w:w="1162" w:type="dxa"/>
          </w:tcPr>
          <w:p w:rsidR="00BB0747" w:rsidRPr="008A0472" w:rsidRDefault="00BB0747" w:rsidP="00BB0747">
            <w:pPr>
              <w:jc w:val="right"/>
              <w:cnfStyle w:val="000000000000" w:firstRow="0" w:lastRow="0" w:firstColumn="0" w:lastColumn="0" w:oddVBand="0" w:evenVBand="0" w:oddHBand="0" w:evenHBand="0" w:firstRowFirstColumn="0" w:firstRowLastColumn="0" w:lastRowFirstColumn="0" w:lastRowLastColumn="0"/>
            </w:pPr>
          </w:p>
        </w:tc>
        <w:tc>
          <w:tcPr>
            <w:tcW w:w="1274" w:type="dxa"/>
          </w:tcPr>
          <w:p w:rsidR="00BB0747" w:rsidRPr="008A0472" w:rsidRDefault="00BB0747" w:rsidP="00BB0747">
            <w:pPr>
              <w:jc w:val="right"/>
              <w:cnfStyle w:val="000000000000" w:firstRow="0" w:lastRow="0" w:firstColumn="0" w:lastColumn="0" w:oddVBand="0" w:evenVBand="0" w:oddHBand="0" w:evenHBand="0" w:firstRowFirstColumn="0" w:firstRowLastColumn="0" w:lastRowFirstColumn="0" w:lastRowLastColumn="0"/>
            </w:pPr>
          </w:p>
        </w:tc>
        <w:tc>
          <w:tcPr>
            <w:tcW w:w="1167" w:type="dxa"/>
          </w:tcPr>
          <w:p w:rsidR="00BB0747" w:rsidRPr="008A0472" w:rsidRDefault="00BB0747" w:rsidP="00BB0747">
            <w:pPr>
              <w:jc w:val="right"/>
              <w:cnfStyle w:val="000000000000" w:firstRow="0" w:lastRow="0" w:firstColumn="0" w:lastColumn="0" w:oddVBand="0" w:evenVBand="0" w:oddHBand="0" w:evenHBand="0" w:firstRowFirstColumn="0" w:firstRowLastColumn="0" w:lastRowFirstColumn="0" w:lastRowLastColumn="0"/>
            </w:pPr>
          </w:p>
        </w:tc>
      </w:tr>
      <w:tr w:rsidR="00BB0747" w:rsidRPr="008A0472" w:rsidTr="0018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BB0747" w:rsidRPr="008A0472" w:rsidRDefault="00BB0747" w:rsidP="00BB0747">
            <w:r w:rsidRPr="008A0472">
              <w:t>Total Buchwert</w:t>
            </w:r>
          </w:p>
        </w:tc>
        <w:tc>
          <w:tcPr>
            <w:tcW w:w="1217" w:type="dxa"/>
          </w:tcPr>
          <w:p w:rsidR="00BB0747" w:rsidRPr="008A0472" w:rsidRDefault="00BB0747" w:rsidP="00BB0747">
            <w:pPr>
              <w:jc w:val="right"/>
              <w:cnfStyle w:val="000000100000" w:firstRow="0" w:lastRow="0" w:firstColumn="0" w:lastColumn="0" w:oddVBand="0" w:evenVBand="0" w:oddHBand="1" w:evenHBand="0" w:firstRowFirstColumn="0" w:firstRowLastColumn="0" w:lastRowFirstColumn="0" w:lastRowLastColumn="0"/>
              <w:rPr>
                <w:b/>
              </w:rPr>
            </w:pPr>
            <w:r w:rsidRPr="008A0472">
              <w:rPr>
                <w:b/>
              </w:rPr>
              <w:t>1'427</w:t>
            </w:r>
          </w:p>
        </w:tc>
        <w:tc>
          <w:tcPr>
            <w:tcW w:w="1162" w:type="dxa"/>
          </w:tcPr>
          <w:p w:rsidR="00BB0747" w:rsidRPr="008A0472" w:rsidRDefault="00BB0747" w:rsidP="00BB0747">
            <w:pPr>
              <w:jc w:val="right"/>
              <w:cnfStyle w:val="000000100000" w:firstRow="0" w:lastRow="0" w:firstColumn="0" w:lastColumn="0" w:oddVBand="0" w:evenVBand="0" w:oddHBand="1" w:evenHBand="0" w:firstRowFirstColumn="0" w:firstRowLastColumn="0" w:lastRowFirstColumn="0" w:lastRowLastColumn="0"/>
              <w:rPr>
                <w:b/>
              </w:rPr>
            </w:pPr>
            <w:r w:rsidRPr="008A0472">
              <w:rPr>
                <w:b/>
              </w:rPr>
              <w:t>-43</w:t>
            </w:r>
          </w:p>
        </w:tc>
        <w:tc>
          <w:tcPr>
            <w:tcW w:w="1274" w:type="dxa"/>
          </w:tcPr>
          <w:p w:rsidR="00BB0747" w:rsidRPr="008A0472" w:rsidRDefault="00BB0747" w:rsidP="00BB0747">
            <w:pPr>
              <w:jc w:val="right"/>
              <w:cnfStyle w:val="000000100000" w:firstRow="0" w:lastRow="0" w:firstColumn="0" w:lastColumn="0" w:oddVBand="0" w:evenVBand="0" w:oddHBand="1" w:evenHBand="0" w:firstRowFirstColumn="0" w:firstRowLastColumn="0" w:lastRowFirstColumn="0" w:lastRowLastColumn="0"/>
              <w:rPr>
                <w:b/>
              </w:rPr>
            </w:pPr>
            <w:r w:rsidRPr="008A0472">
              <w:rPr>
                <w:b/>
              </w:rPr>
              <w:t>0</w:t>
            </w:r>
          </w:p>
        </w:tc>
        <w:tc>
          <w:tcPr>
            <w:tcW w:w="1167" w:type="dxa"/>
          </w:tcPr>
          <w:p w:rsidR="00BB0747" w:rsidRPr="008A0472" w:rsidRDefault="00BB0747" w:rsidP="00BB0747">
            <w:pPr>
              <w:jc w:val="right"/>
              <w:cnfStyle w:val="000000100000" w:firstRow="0" w:lastRow="0" w:firstColumn="0" w:lastColumn="0" w:oddVBand="0" w:evenVBand="0" w:oddHBand="1" w:evenHBand="0" w:firstRowFirstColumn="0" w:firstRowLastColumn="0" w:lastRowFirstColumn="0" w:lastRowLastColumn="0"/>
              <w:rPr>
                <w:b/>
              </w:rPr>
            </w:pPr>
            <w:r w:rsidRPr="008A0472">
              <w:rPr>
                <w:b/>
              </w:rPr>
              <w:t>1'</w:t>
            </w:r>
            <w:r w:rsidR="002D2493" w:rsidRPr="008A0472">
              <w:rPr>
                <w:b/>
              </w:rPr>
              <w:t>384</w:t>
            </w:r>
          </w:p>
        </w:tc>
      </w:tr>
    </w:tbl>
    <w:p w:rsidR="005B5EA6" w:rsidRPr="008A0472" w:rsidRDefault="005B5EA6" w:rsidP="007D2222">
      <w:bookmarkStart w:id="338" w:name="title17"/>
      <w:bookmarkStart w:id="339" w:name="_6.4_Finanzanlagen"/>
      <w:bookmarkStart w:id="340" w:name="_6.6_Finanzanlagen"/>
      <w:bookmarkStart w:id="341" w:name="_Toc414867469"/>
      <w:bookmarkStart w:id="342" w:name="_Toc478383083"/>
      <w:bookmarkEnd w:id="338"/>
      <w:bookmarkEnd w:id="339"/>
      <w:bookmarkEnd w:id="340"/>
    </w:p>
    <w:p w:rsidR="000C0C30" w:rsidRPr="008A0472" w:rsidRDefault="000C0C30" w:rsidP="007D2222">
      <w:pPr>
        <w:pStyle w:val="2-Num"/>
        <w:rPr>
          <w:lang w:val="de-CH"/>
        </w:rPr>
      </w:pPr>
      <w:bookmarkStart w:id="343" w:name="_Ref507424633"/>
      <w:bookmarkStart w:id="344" w:name="_Toc7006430"/>
      <w:r w:rsidRPr="008A0472">
        <w:rPr>
          <w:lang w:val="de-CH"/>
        </w:rPr>
        <w:t>Finanzanlagen</w:t>
      </w:r>
      <w:bookmarkEnd w:id="326"/>
      <w:bookmarkEnd w:id="327"/>
      <w:bookmarkEnd w:id="328"/>
      <w:bookmarkEnd w:id="329"/>
      <w:bookmarkEnd w:id="330"/>
      <w:bookmarkEnd w:id="331"/>
      <w:bookmarkEnd w:id="332"/>
      <w:bookmarkEnd w:id="341"/>
      <w:bookmarkEnd w:id="342"/>
      <w:bookmarkEnd w:id="343"/>
      <w:bookmarkEnd w:id="344"/>
      <w:r w:rsidRPr="008A0472">
        <w:rPr>
          <w:lang w:val="de-CH"/>
        </w:rPr>
        <w:t xml:space="preserve"> </w:t>
      </w:r>
    </w:p>
    <w:p w:rsidR="000C0C30" w:rsidRPr="008A0472" w:rsidRDefault="007D2222" w:rsidP="007D2222">
      <w:pPr>
        <w:pStyle w:val="3-Num"/>
      </w:pPr>
      <w:bookmarkStart w:id="345" w:name="_Toc443459665"/>
      <w:bookmarkStart w:id="346" w:name="_Toc478383084"/>
      <w:bookmarkStart w:id="347" w:name="_Toc7006431"/>
      <w:r w:rsidRPr="008A0472">
        <w:t>B</w:t>
      </w:r>
      <w:r w:rsidR="000C0C30" w:rsidRPr="008A0472">
        <w:t>eteiligungen</w:t>
      </w:r>
      <w:bookmarkEnd w:id="345"/>
      <w:bookmarkEnd w:id="346"/>
      <w:bookmarkEnd w:id="347"/>
    </w:p>
    <w:p w:rsidR="000C0C30" w:rsidRPr="008A0472" w:rsidRDefault="000C0C30" w:rsidP="000C0C30">
      <w:r w:rsidRPr="008A0472">
        <w:t xml:space="preserve">Indirekte Beteiligung: Die Solsana AG hält 60% der Nahwärmeversorgung </w:t>
      </w:r>
      <w:bookmarkStart w:id="348" w:name="_Hlk535493046"/>
      <w:r w:rsidRPr="008A0472">
        <w:t xml:space="preserve">Unterbort AG (NUAG) </w:t>
      </w:r>
      <w:r w:rsidR="00311BC4" w:rsidRPr="008A0472">
        <w:t>sowie 6.5 % der Genossenschaft Hotel Zentralwäscherei</w:t>
      </w:r>
      <w:r w:rsidRPr="008A0472">
        <w:t>.</w:t>
      </w:r>
      <w:bookmarkEnd w:id="348"/>
    </w:p>
    <w:p w:rsidR="000C0C30" w:rsidRPr="008A0472" w:rsidRDefault="000C0C30" w:rsidP="000C0C30"/>
    <w:tbl>
      <w:tblPr>
        <w:tblStyle w:val="Gitternetztabelle4Akzent1"/>
        <w:tblW w:w="9360" w:type="dxa"/>
        <w:tblLayout w:type="fixed"/>
        <w:tblLook w:val="04A0" w:firstRow="1" w:lastRow="0" w:firstColumn="1" w:lastColumn="0" w:noHBand="0" w:noVBand="1"/>
      </w:tblPr>
      <w:tblGrid>
        <w:gridCol w:w="4573"/>
        <w:gridCol w:w="1175"/>
        <w:gridCol w:w="1162"/>
        <w:gridCol w:w="1274"/>
        <w:gridCol w:w="1176"/>
      </w:tblGrid>
      <w:tr w:rsidR="000C0C30" w:rsidRPr="008A0472" w:rsidTr="005B5E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73" w:type="dxa"/>
          </w:tcPr>
          <w:p w:rsidR="000C0C30" w:rsidRPr="008A0472" w:rsidRDefault="000C0C30" w:rsidP="000C0C30">
            <w:bookmarkStart w:id="349" w:name="title18"/>
            <w:bookmarkEnd w:id="349"/>
            <w:r w:rsidRPr="008A0472">
              <w:t>Beteiligungen</w:t>
            </w:r>
          </w:p>
        </w:tc>
        <w:tc>
          <w:tcPr>
            <w:tcW w:w="1175" w:type="dxa"/>
          </w:tcPr>
          <w:p w:rsidR="000C0C30" w:rsidRPr="008A0472" w:rsidRDefault="000C0C30" w:rsidP="00D256FE">
            <w:pPr>
              <w:jc w:val="right"/>
              <w:cnfStyle w:val="100000000000" w:firstRow="1" w:lastRow="0" w:firstColumn="0" w:lastColumn="0" w:oddVBand="0" w:evenVBand="0" w:oddHBand="0" w:evenHBand="0" w:firstRowFirstColumn="0" w:firstRowLastColumn="0" w:lastRowFirstColumn="0" w:lastRowLastColumn="0"/>
            </w:pPr>
            <w:r w:rsidRPr="008A0472">
              <w:t xml:space="preserve">Bestand </w:t>
            </w:r>
            <w:r w:rsidR="00174A16" w:rsidRPr="008A0472">
              <w:t>31.12.17</w:t>
            </w:r>
          </w:p>
        </w:tc>
        <w:tc>
          <w:tcPr>
            <w:tcW w:w="1162" w:type="dxa"/>
          </w:tcPr>
          <w:p w:rsidR="000C0C30" w:rsidRPr="008A0472" w:rsidRDefault="000C0C30" w:rsidP="005B5EA6">
            <w:pPr>
              <w:jc w:val="center"/>
              <w:cnfStyle w:val="100000000000" w:firstRow="1" w:lastRow="0" w:firstColumn="0" w:lastColumn="0" w:oddVBand="0" w:evenVBand="0" w:oddHBand="0" w:evenHBand="0" w:firstRowFirstColumn="0" w:firstRowLastColumn="0" w:lastRowFirstColumn="0" w:lastRowLastColumn="0"/>
            </w:pPr>
            <w:r w:rsidRPr="008A0472">
              <w:t>Zu</w:t>
            </w:r>
            <w:r w:rsidR="005B5EA6" w:rsidRPr="008A0472">
              <w:t>-</w:t>
            </w:r>
            <w:r w:rsidRPr="008A0472">
              <w:t>gänge</w:t>
            </w:r>
          </w:p>
        </w:tc>
        <w:tc>
          <w:tcPr>
            <w:tcW w:w="1274" w:type="dxa"/>
          </w:tcPr>
          <w:p w:rsidR="000C0C30" w:rsidRPr="008A0472" w:rsidRDefault="000C0C30" w:rsidP="005B5EA6">
            <w:pPr>
              <w:jc w:val="center"/>
              <w:cnfStyle w:val="100000000000" w:firstRow="1" w:lastRow="0" w:firstColumn="0" w:lastColumn="0" w:oddVBand="0" w:evenVBand="0" w:oddHBand="0" w:evenHBand="0" w:firstRowFirstColumn="0" w:firstRowLastColumn="0" w:lastRowFirstColumn="0" w:lastRowLastColumn="0"/>
            </w:pPr>
            <w:r w:rsidRPr="008A0472">
              <w:t>Ab</w:t>
            </w:r>
            <w:r w:rsidR="005B5EA6" w:rsidRPr="008A0472">
              <w:t>-</w:t>
            </w:r>
            <w:r w:rsidRPr="008A0472">
              <w:t>gänge</w:t>
            </w:r>
          </w:p>
        </w:tc>
        <w:tc>
          <w:tcPr>
            <w:tcW w:w="1176" w:type="dxa"/>
          </w:tcPr>
          <w:p w:rsidR="000C0C30" w:rsidRPr="008A0472" w:rsidRDefault="000C0C30" w:rsidP="00D256FE">
            <w:pPr>
              <w:jc w:val="right"/>
              <w:cnfStyle w:val="100000000000" w:firstRow="1" w:lastRow="0" w:firstColumn="0" w:lastColumn="0" w:oddVBand="0" w:evenVBand="0" w:oddHBand="0" w:evenHBand="0" w:firstRowFirstColumn="0" w:firstRowLastColumn="0" w:lastRowFirstColumn="0" w:lastRowLastColumn="0"/>
            </w:pPr>
            <w:r w:rsidRPr="008A0472">
              <w:t xml:space="preserve">Bestand </w:t>
            </w:r>
            <w:r w:rsidR="00174A16" w:rsidRPr="008A0472">
              <w:t>31.12.18</w:t>
            </w:r>
          </w:p>
        </w:tc>
      </w:tr>
      <w:tr w:rsidR="00BB0747" w:rsidRPr="008A0472" w:rsidTr="005B5E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73" w:type="dxa"/>
          </w:tcPr>
          <w:p w:rsidR="00BB0747" w:rsidRPr="008A0472" w:rsidRDefault="00BB0747" w:rsidP="00BB0747">
            <w:pPr>
              <w:rPr>
                <w:b w:val="0"/>
              </w:rPr>
            </w:pPr>
            <w:r w:rsidRPr="008A0472">
              <w:rPr>
                <w:b w:val="0"/>
              </w:rPr>
              <w:t xml:space="preserve">Beteiligung Accesstech AG, Luzern (Anteil </w:t>
            </w:r>
            <w:r w:rsidR="00757382" w:rsidRPr="008A0472">
              <w:rPr>
                <w:b w:val="0"/>
              </w:rPr>
              <w:t>5</w:t>
            </w:r>
            <w:r w:rsidRPr="008A0472">
              <w:rPr>
                <w:b w:val="0"/>
              </w:rPr>
              <w:t>5%)</w:t>
            </w:r>
          </w:p>
        </w:tc>
        <w:tc>
          <w:tcPr>
            <w:tcW w:w="1175" w:type="dxa"/>
          </w:tcPr>
          <w:p w:rsidR="00BB0747" w:rsidRPr="008A0472" w:rsidRDefault="00BB0747" w:rsidP="00BB0747">
            <w:pPr>
              <w:jc w:val="right"/>
              <w:cnfStyle w:val="000000100000" w:firstRow="0" w:lastRow="0" w:firstColumn="0" w:lastColumn="0" w:oddVBand="0" w:evenVBand="0" w:oddHBand="1" w:evenHBand="0" w:firstRowFirstColumn="0" w:firstRowLastColumn="0" w:lastRowFirstColumn="0" w:lastRowLastColumn="0"/>
            </w:pPr>
            <w:r w:rsidRPr="008A0472">
              <w:t>800</w:t>
            </w:r>
          </w:p>
        </w:tc>
        <w:tc>
          <w:tcPr>
            <w:tcW w:w="1162" w:type="dxa"/>
          </w:tcPr>
          <w:p w:rsidR="00BB0747" w:rsidRPr="008A0472" w:rsidRDefault="00BB0747" w:rsidP="00BB0747">
            <w:pPr>
              <w:jc w:val="right"/>
              <w:cnfStyle w:val="000000100000" w:firstRow="0" w:lastRow="0" w:firstColumn="0" w:lastColumn="0" w:oddVBand="0" w:evenVBand="0" w:oddHBand="1" w:evenHBand="0" w:firstRowFirstColumn="0" w:firstRowLastColumn="0" w:lastRowFirstColumn="0" w:lastRowLastColumn="0"/>
            </w:pPr>
            <w:r w:rsidRPr="008A0472">
              <w:t>300</w:t>
            </w:r>
          </w:p>
        </w:tc>
        <w:tc>
          <w:tcPr>
            <w:tcW w:w="1274" w:type="dxa"/>
          </w:tcPr>
          <w:p w:rsidR="00BB0747" w:rsidRPr="008A0472" w:rsidRDefault="001A1B75" w:rsidP="00BB0747">
            <w:pPr>
              <w:jc w:val="right"/>
              <w:cnfStyle w:val="000000100000" w:firstRow="0" w:lastRow="0" w:firstColumn="0" w:lastColumn="0" w:oddVBand="0" w:evenVBand="0" w:oddHBand="1" w:evenHBand="0" w:firstRowFirstColumn="0" w:firstRowLastColumn="0" w:lastRowFirstColumn="0" w:lastRowLastColumn="0"/>
            </w:pPr>
            <w:r w:rsidRPr="008A0472">
              <w:t>0</w:t>
            </w:r>
          </w:p>
        </w:tc>
        <w:tc>
          <w:tcPr>
            <w:tcW w:w="1176" w:type="dxa"/>
          </w:tcPr>
          <w:p w:rsidR="00BB0747" w:rsidRPr="008A0472" w:rsidRDefault="001A1B75" w:rsidP="00BB0747">
            <w:pPr>
              <w:jc w:val="right"/>
              <w:cnfStyle w:val="000000100000" w:firstRow="0" w:lastRow="0" w:firstColumn="0" w:lastColumn="0" w:oddVBand="0" w:evenVBand="0" w:oddHBand="1" w:evenHBand="0" w:firstRowFirstColumn="0" w:firstRowLastColumn="0" w:lastRowFirstColumn="0" w:lastRowLastColumn="0"/>
            </w:pPr>
            <w:r w:rsidRPr="008A0472">
              <w:t>1'100</w:t>
            </w:r>
          </w:p>
        </w:tc>
      </w:tr>
      <w:tr w:rsidR="00BB0747" w:rsidRPr="008A0472" w:rsidTr="005B5EA6">
        <w:tc>
          <w:tcPr>
            <w:cnfStyle w:val="001000000000" w:firstRow="0" w:lastRow="0" w:firstColumn="1" w:lastColumn="0" w:oddVBand="0" w:evenVBand="0" w:oddHBand="0" w:evenHBand="0" w:firstRowFirstColumn="0" w:firstRowLastColumn="0" w:lastRowFirstColumn="0" w:lastRowLastColumn="0"/>
            <w:tcW w:w="4573" w:type="dxa"/>
          </w:tcPr>
          <w:p w:rsidR="00BB0747" w:rsidRPr="008A0472" w:rsidRDefault="00BB0747" w:rsidP="00BB0747">
            <w:pPr>
              <w:rPr>
                <w:b w:val="0"/>
              </w:rPr>
            </w:pPr>
            <w:r w:rsidRPr="008A0472">
              <w:rPr>
                <w:b w:val="0"/>
              </w:rPr>
              <w:t>Wertberichtigung Beteiligung Accesstech AG</w:t>
            </w:r>
          </w:p>
        </w:tc>
        <w:tc>
          <w:tcPr>
            <w:tcW w:w="1175" w:type="dxa"/>
          </w:tcPr>
          <w:p w:rsidR="00BB0747" w:rsidRPr="008A0472" w:rsidRDefault="00BB0747" w:rsidP="00BB0747">
            <w:pPr>
              <w:jc w:val="right"/>
              <w:cnfStyle w:val="000000000000" w:firstRow="0" w:lastRow="0" w:firstColumn="0" w:lastColumn="0" w:oddVBand="0" w:evenVBand="0" w:oddHBand="0" w:evenHBand="0" w:firstRowFirstColumn="0" w:firstRowLastColumn="0" w:lastRowFirstColumn="0" w:lastRowLastColumn="0"/>
            </w:pPr>
            <w:r w:rsidRPr="008A0472">
              <w:t>-147</w:t>
            </w:r>
          </w:p>
        </w:tc>
        <w:tc>
          <w:tcPr>
            <w:tcW w:w="1162" w:type="dxa"/>
          </w:tcPr>
          <w:p w:rsidR="00BB0747" w:rsidRPr="008A0472" w:rsidRDefault="00757382" w:rsidP="00BB0747">
            <w:pPr>
              <w:jc w:val="right"/>
              <w:cnfStyle w:val="000000000000" w:firstRow="0" w:lastRow="0" w:firstColumn="0" w:lastColumn="0" w:oddVBand="0" w:evenVBand="0" w:oddHBand="0" w:evenHBand="0" w:firstRowFirstColumn="0" w:firstRowLastColumn="0" w:lastRowFirstColumn="0" w:lastRowLastColumn="0"/>
            </w:pPr>
            <w:r w:rsidRPr="008A0472">
              <w:t>67</w:t>
            </w:r>
          </w:p>
        </w:tc>
        <w:tc>
          <w:tcPr>
            <w:tcW w:w="1274" w:type="dxa"/>
          </w:tcPr>
          <w:p w:rsidR="00BB0747" w:rsidRPr="008A0472" w:rsidRDefault="00624382" w:rsidP="00BB0747">
            <w:pPr>
              <w:jc w:val="right"/>
              <w:cnfStyle w:val="000000000000" w:firstRow="0" w:lastRow="0" w:firstColumn="0" w:lastColumn="0" w:oddVBand="0" w:evenVBand="0" w:oddHBand="0" w:evenHBand="0" w:firstRowFirstColumn="0" w:firstRowLastColumn="0" w:lastRowFirstColumn="0" w:lastRowLastColumn="0"/>
            </w:pPr>
            <w:r w:rsidRPr="008A0472">
              <w:t>-</w:t>
            </w:r>
            <w:r w:rsidR="00D12761" w:rsidRPr="008A0472">
              <w:t>1'020</w:t>
            </w:r>
          </w:p>
        </w:tc>
        <w:tc>
          <w:tcPr>
            <w:tcW w:w="1176" w:type="dxa"/>
          </w:tcPr>
          <w:p w:rsidR="00BB0747" w:rsidRPr="008A0472" w:rsidRDefault="00BB0747" w:rsidP="00BB0747">
            <w:pPr>
              <w:jc w:val="right"/>
              <w:cnfStyle w:val="000000000000" w:firstRow="0" w:lastRow="0" w:firstColumn="0" w:lastColumn="0" w:oddVBand="0" w:evenVBand="0" w:oddHBand="0" w:evenHBand="0" w:firstRowFirstColumn="0" w:firstRowLastColumn="0" w:lastRowFirstColumn="0" w:lastRowLastColumn="0"/>
            </w:pPr>
            <w:r w:rsidRPr="008A0472">
              <w:t>-</w:t>
            </w:r>
            <w:r w:rsidR="00D12761" w:rsidRPr="008A0472">
              <w:t>1'100</w:t>
            </w:r>
          </w:p>
        </w:tc>
      </w:tr>
      <w:tr w:rsidR="00BB0747" w:rsidRPr="008A0472" w:rsidTr="005B5E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73" w:type="dxa"/>
          </w:tcPr>
          <w:p w:rsidR="00BB0747" w:rsidRPr="008A0472" w:rsidRDefault="00BB0747" w:rsidP="00BB0747">
            <w:pPr>
              <w:rPr>
                <w:b w:val="0"/>
              </w:rPr>
            </w:pPr>
            <w:r w:rsidRPr="008A0472">
              <w:rPr>
                <w:b w:val="0"/>
              </w:rPr>
              <w:t>Beteiligung NUAG Saanen (Anteil 60%)</w:t>
            </w:r>
          </w:p>
        </w:tc>
        <w:tc>
          <w:tcPr>
            <w:tcW w:w="1175" w:type="dxa"/>
          </w:tcPr>
          <w:p w:rsidR="00BB0747" w:rsidRPr="008A0472" w:rsidRDefault="00BB0747" w:rsidP="00BB0747">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8A0472">
              <w:rPr>
                <w:rFonts w:eastAsia="Arial Unicode MS"/>
              </w:rPr>
              <w:t>60</w:t>
            </w:r>
          </w:p>
        </w:tc>
        <w:tc>
          <w:tcPr>
            <w:tcW w:w="1162" w:type="dxa"/>
          </w:tcPr>
          <w:p w:rsidR="00BB0747" w:rsidRPr="008A0472" w:rsidRDefault="00BB0747" w:rsidP="00BB0747">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8A0472">
              <w:rPr>
                <w:rFonts w:eastAsia="Arial Unicode MS"/>
              </w:rPr>
              <w:t>0</w:t>
            </w:r>
          </w:p>
        </w:tc>
        <w:tc>
          <w:tcPr>
            <w:tcW w:w="1274" w:type="dxa"/>
          </w:tcPr>
          <w:p w:rsidR="00BB0747" w:rsidRPr="008A0472" w:rsidRDefault="00BB0747" w:rsidP="00BB0747">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8A0472">
              <w:rPr>
                <w:rFonts w:eastAsia="Arial Unicode MS"/>
              </w:rPr>
              <w:t>0</w:t>
            </w:r>
          </w:p>
        </w:tc>
        <w:tc>
          <w:tcPr>
            <w:tcW w:w="1176" w:type="dxa"/>
          </w:tcPr>
          <w:p w:rsidR="00BB0747" w:rsidRPr="008A0472" w:rsidRDefault="00BB0747" w:rsidP="00BB0747">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8A0472">
              <w:rPr>
                <w:rFonts w:eastAsia="Arial Unicode MS"/>
              </w:rPr>
              <w:t>60</w:t>
            </w:r>
          </w:p>
        </w:tc>
      </w:tr>
      <w:tr w:rsidR="00BB0747" w:rsidRPr="008A0472" w:rsidTr="005B5EA6">
        <w:tc>
          <w:tcPr>
            <w:cnfStyle w:val="001000000000" w:firstRow="0" w:lastRow="0" w:firstColumn="1" w:lastColumn="0" w:oddVBand="0" w:evenVBand="0" w:oddHBand="0" w:evenHBand="0" w:firstRowFirstColumn="0" w:firstRowLastColumn="0" w:lastRowFirstColumn="0" w:lastRowLastColumn="0"/>
            <w:tcW w:w="4573" w:type="dxa"/>
          </w:tcPr>
          <w:p w:rsidR="00BB0747" w:rsidRPr="008A0472" w:rsidRDefault="00BB0747" w:rsidP="00BB0747">
            <w:pPr>
              <w:rPr>
                <w:b w:val="0"/>
              </w:rPr>
            </w:pPr>
            <w:r w:rsidRPr="008A0472">
              <w:rPr>
                <w:b w:val="0"/>
              </w:rPr>
              <w:t>Anteilscheine</w:t>
            </w:r>
            <w:r w:rsidR="00311BC4" w:rsidRPr="008A0472">
              <w:rPr>
                <w:b w:val="0"/>
              </w:rPr>
              <w:t xml:space="preserve"> Genossenschaft Hotel</w:t>
            </w:r>
            <w:r w:rsidRPr="008A0472">
              <w:rPr>
                <w:b w:val="0"/>
              </w:rPr>
              <w:t xml:space="preserve"> Zentralwäscherei</w:t>
            </w:r>
            <w:r w:rsidR="00311BC4" w:rsidRPr="008A0472">
              <w:rPr>
                <w:b w:val="0"/>
              </w:rPr>
              <w:t>,</w:t>
            </w:r>
            <w:r w:rsidRPr="008A0472">
              <w:rPr>
                <w:b w:val="0"/>
              </w:rPr>
              <w:t xml:space="preserve"> Gstaad (Anteil </w:t>
            </w:r>
            <w:r w:rsidR="00311BC4" w:rsidRPr="008A0472">
              <w:rPr>
                <w:b w:val="0"/>
              </w:rPr>
              <w:t>6.</w:t>
            </w:r>
            <w:r w:rsidRPr="008A0472">
              <w:rPr>
                <w:b w:val="0"/>
              </w:rPr>
              <w:t>5%)</w:t>
            </w:r>
          </w:p>
        </w:tc>
        <w:tc>
          <w:tcPr>
            <w:tcW w:w="1175" w:type="dxa"/>
          </w:tcPr>
          <w:p w:rsidR="00BB0747" w:rsidRPr="008A0472" w:rsidRDefault="00BB0747" w:rsidP="00BB0747">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8A0472">
              <w:rPr>
                <w:rFonts w:eastAsia="Arial Unicode MS"/>
              </w:rPr>
              <w:t>125</w:t>
            </w:r>
          </w:p>
        </w:tc>
        <w:tc>
          <w:tcPr>
            <w:tcW w:w="1162" w:type="dxa"/>
          </w:tcPr>
          <w:p w:rsidR="00BB0747" w:rsidRPr="008A0472" w:rsidRDefault="00BB0747" w:rsidP="00BB0747">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8A0472">
              <w:rPr>
                <w:rFonts w:eastAsia="Arial Unicode MS"/>
              </w:rPr>
              <w:t>0</w:t>
            </w:r>
          </w:p>
        </w:tc>
        <w:tc>
          <w:tcPr>
            <w:tcW w:w="1274" w:type="dxa"/>
          </w:tcPr>
          <w:p w:rsidR="00BB0747" w:rsidRPr="008A0472" w:rsidRDefault="00BB0747" w:rsidP="00BB0747">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8A0472">
              <w:rPr>
                <w:rFonts w:eastAsia="Arial Unicode MS"/>
              </w:rPr>
              <w:t>0</w:t>
            </w:r>
          </w:p>
        </w:tc>
        <w:tc>
          <w:tcPr>
            <w:tcW w:w="1176" w:type="dxa"/>
          </w:tcPr>
          <w:p w:rsidR="00BB0747" w:rsidRPr="008A0472" w:rsidRDefault="00BB0747" w:rsidP="00BB0747">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8A0472">
              <w:rPr>
                <w:rFonts w:eastAsia="Arial Unicode MS"/>
              </w:rPr>
              <w:t>125</w:t>
            </w:r>
          </w:p>
        </w:tc>
      </w:tr>
      <w:tr w:rsidR="00BB0747" w:rsidRPr="008A0472" w:rsidTr="005B5E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73" w:type="dxa"/>
          </w:tcPr>
          <w:p w:rsidR="00BB0747" w:rsidRPr="008A0472" w:rsidRDefault="00BB0747" w:rsidP="00BB0747">
            <w:r w:rsidRPr="008A0472">
              <w:t>Total Beteiligungen</w:t>
            </w:r>
          </w:p>
        </w:tc>
        <w:tc>
          <w:tcPr>
            <w:tcW w:w="1175" w:type="dxa"/>
          </w:tcPr>
          <w:p w:rsidR="00BB0747" w:rsidRPr="008A0472" w:rsidRDefault="001A1B75" w:rsidP="00BB0747">
            <w:pPr>
              <w:jc w:val="right"/>
              <w:cnfStyle w:val="000000100000" w:firstRow="0" w:lastRow="0" w:firstColumn="0" w:lastColumn="0" w:oddVBand="0" w:evenVBand="0" w:oddHBand="1" w:evenHBand="0" w:firstRowFirstColumn="0" w:firstRowLastColumn="0" w:lastRowFirstColumn="0" w:lastRowLastColumn="0"/>
              <w:rPr>
                <w:rFonts w:eastAsia="Arial Unicode MS"/>
                <w:b/>
              </w:rPr>
            </w:pPr>
            <w:r w:rsidRPr="008A0472">
              <w:rPr>
                <w:rFonts w:eastAsia="Arial Unicode MS"/>
                <w:b/>
              </w:rPr>
              <w:t>838</w:t>
            </w:r>
          </w:p>
        </w:tc>
        <w:tc>
          <w:tcPr>
            <w:tcW w:w="1162" w:type="dxa"/>
          </w:tcPr>
          <w:p w:rsidR="00BB0747" w:rsidRPr="008A0472" w:rsidRDefault="00F9520F" w:rsidP="00BB0747">
            <w:pPr>
              <w:jc w:val="right"/>
              <w:cnfStyle w:val="000000100000" w:firstRow="0" w:lastRow="0" w:firstColumn="0" w:lastColumn="0" w:oddVBand="0" w:evenVBand="0" w:oddHBand="1" w:evenHBand="0" w:firstRowFirstColumn="0" w:firstRowLastColumn="0" w:lastRowFirstColumn="0" w:lastRowLastColumn="0"/>
              <w:rPr>
                <w:rFonts w:eastAsia="Arial Unicode MS"/>
                <w:b/>
              </w:rPr>
            </w:pPr>
            <w:r w:rsidRPr="008A0472">
              <w:rPr>
                <w:rFonts w:eastAsia="Arial Unicode MS"/>
                <w:b/>
              </w:rPr>
              <w:t>367</w:t>
            </w:r>
          </w:p>
        </w:tc>
        <w:tc>
          <w:tcPr>
            <w:tcW w:w="1274" w:type="dxa"/>
          </w:tcPr>
          <w:p w:rsidR="00BB0747" w:rsidRPr="008A0472" w:rsidRDefault="00F9520F" w:rsidP="00BB0747">
            <w:pPr>
              <w:jc w:val="right"/>
              <w:cnfStyle w:val="000000100000" w:firstRow="0" w:lastRow="0" w:firstColumn="0" w:lastColumn="0" w:oddVBand="0" w:evenVBand="0" w:oddHBand="1" w:evenHBand="0" w:firstRowFirstColumn="0" w:firstRowLastColumn="0" w:lastRowFirstColumn="0" w:lastRowLastColumn="0"/>
              <w:rPr>
                <w:rFonts w:eastAsia="Arial Unicode MS"/>
                <w:b/>
              </w:rPr>
            </w:pPr>
            <w:r w:rsidRPr="008A0472">
              <w:rPr>
                <w:rFonts w:eastAsia="Arial Unicode MS"/>
                <w:b/>
              </w:rPr>
              <w:t>-1'020</w:t>
            </w:r>
          </w:p>
        </w:tc>
        <w:tc>
          <w:tcPr>
            <w:tcW w:w="1176" w:type="dxa"/>
          </w:tcPr>
          <w:p w:rsidR="00BB0747" w:rsidRPr="008A0472" w:rsidRDefault="007E46E7" w:rsidP="00BB0747">
            <w:pPr>
              <w:jc w:val="right"/>
              <w:cnfStyle w:val="000000100000" w:firstRow="0" w:lastRow="0" w:firstColumn="0" w:lastColumn="0" w:oddVBand="0" w:evenVBand="0" w:oddHBand="1" w:evenHBand="0" w:firstRowFirstColumn="0" w:firstRowLastColumn="0" w:lastRowFirstColumn="0" w:lastRowLastColumn="0"/>
              <w:rPr>
                <w:rFonts w:eastAsia="Arial Unicode MS"/>
                <w:b/>
              </w:rPr>
            </w:pPr>
            <w:r w:rsidRPr="008A0472">
              <w:rPr>
                <w:rFonts w:eastAsia="Arial Unicode MS"/>
                <w:b/>
              </w:rPr>
              <w:t>185</w:t>
            </w:r>
          </w:p>
        </w:tc>
      </w:tr>
    </w:tbl>
    <w:p w:rsidR="000C0C30" w:rsidRPr="008A0472" w:rsidRDefault="000C0C30" w:rsidP="000C0C30"/>
    <w:p w:rsidR="000C0C30" w:rsidRPr="008A0472" w:rsidRDefault="004D722A" w:rsidP="000C0C30">
      <w:r w:rsidRPr="008A0472">
        <w:t>Im 2019</w:t>
      </w:r>
      <w:r w:rsidR="000C0C30" w:rsidRPr="008A0472">
        <w:t xml:space="preserve"> wird der SBV</w:t>
      </w:r>
      <w:r w:rsidR="00861912" w:rsidRPr="008A0472">
        <w:t xml:space="preserve"> seine Beteiligung an </w:t>
      </w:r>
      <w:r w:rsidR="00173441" w:rsidRPr="008A0472">
        <w:t>der Accesstech</w:t>
      </w:r>
      <w:r w:rsidR="000C0C30" w:rsidRPr="008A0472">
        <w:t xml:space="preserve"> </w:t>
      </w:r>
      <w:r w:rsidR="006874EA" w:rsidRPr="008A0472">
        <w:t xml:space="preserve">AG </w:t>
      </w:r>
      <w:r w:rsidR="00B60B04" w:rsidRPr="008A0472">
        <w:t>um</w:t>
      </w:r>
      <w:r w:rsidR="000C0C30" w:rsidRPr="008A0472">
        <w:t xml:space="preserve"> 10% </w:t>
      </w:r>
      <w:r w:rsidR="00861912" w:rsidRPr="008A0472">
        <w:t>aufstocken</w:t>
      </w:r>
      <w:r w:rsidR="000C0C30" w:rsidRPr="008A0472">
        <w:t>. Somit wird der SBV Mitte 2019 einen Anteil von 65% besitzen.</w:t>
      </w:r>
      <w:r w:rsidR="00F9520F" w:rsidRPr="008A0472">
        <w:t xml:space="preserve"> Durch die Vollkonsolidierung wird die Beteiligung neu mit Null ausgewiesen.</w:t>
      </w:r>
    </w:p>
    <w:p w:rsidR="00F9520F" w:rsidRPr="008A0472" w:rsidRDefault="00F9520F">
      <w:pPr>
        <w:tabs>
          <w:tab w:val="clear" w:pos="1134"/>
          <w:tab w:val="clear" w:pos="2835"/>
          <w:tab w:val="clear" w:pos="5670"/>
          <w:tab w:val="clear" w:pos="8505"/>
        </w:tabs>
        <w:spacing w:after="200" w:line="276" w:lineRule="auto"/>
      </w:pPr>
      <w:r w:rsidRPr="008A0472">
        <w:br w:type="page"/>
      </w:r>
    </w:p>
    <w:p w:rsidR="00861912" w:rsidRPr="008A0472" w:rsidRDefault="00861912" w:rsidP="00861912">
      <w:pPr>
        <w:pStyle w:val="Stdklein"/>
      </w:pPr>
      <w:r w:rsidRPr="008A0472">
        <w:lastRenderedPageBreak/>
        <w:t xml:space="preserve">Der SBV hat im Dezember </w:t>
      </w:r>
      <w:r w:rsidR="00174A16" w:rsidRPr="008A0472">
        <w:t>201</w:t>
      </w:r>
      <w:r w:rsidR="00757382" w:rsidRPr="008A0472">
        <w:t>7</w:t>
      </w:r>
      <w:r w:rsidRPr="008A0472">
        <w:t xml:space="preserve"> mit zwei einheimischen Unternehmern einen Verkaufsvertrag betreffend die Solsana AG abgeschlossen. Zum Verkaufsbetrag bzw. -inhalt, wurde Stillschweigen zwischen den Vertragspartnern vereinbart. </w:t>
      </w:r>
    </w:p>
    <w:p w:rsidR="00861912" w:rsidRPr="008A0472" w:rsidRDefault="00861912" w:rsidP="00861912">
      <w:pPr>
        <w:pStyle w:val="Stdklein"/>
      </w:pPr>
    </w:p>
    <w:p w:rsidR="006874EA" w:rsidRPr="008A0472" w:rsidRDefault="006874EA" w:rsidP="006874EA">
      <w:pPr>
        <w:pStyle w:val="Stdklein"/>
      </w:pPr>
      <w:r w:rsidRPr="008A0472">
        <w:t>Der Betrieb in der aktuellen Form als Hotel Solsana AG wurde auf Ende der Wintersaison 2017/18 unterbrochen. Unter einem neuen Namen und Konzept wird der Hotelbetrieb in stark vereinfachter Form von den neuen Besitzern weitergeführt. Bereits Mitte November 2018 öffnete ein sogenanntes Sun&amp;Soul Panorama Pop-up-Hotel seine Pforten. Es ist ein temporäres Hotel, das für eine kurze Zeit – etwa für die Dauer einer Ski-Saison - an einem Ort betrieben wird, bevor es verlegt wird. Das Hotel Garni gibt‘s bis zum Beginn einer aufwändigen Sanierungs- und Umbauphase. Danach wird das Hotel wiedereröffnet. Blinde und sehbehinderte Gäste sind im Pop-up-Hotel willkommen, freilich ohne Unterstützungsleistungen des SBV. Es besteht keine Zusammenarbeit mit den Betreibern.</w:t>
      </w:r>
    </w:p>
    <w:p w:rsidR="000C0C30" w:rsidRPr="008A0472" w:rsidRDefault="000C0C30" w:rsidP="000C0C30"/>
    <w:p w:rsidR="000C0C30" w:rsidRPr="008A0472" w:rsidRDefault="000C0C30" w:rsidP="001E0B28">
      <w:pPr>
        <w:pStyle w:val="3-Num"/>
      </w:pPr>
      <w:bookmarkStart w:id="350" w:name="_Toc443459666"/>
      <w:bookmarkStart w:id="351" w:name="_Toc478383085"/>
      <w:bookmarkStart w:id="352" w:name="_Toc7006432"/>
      <w:r w:rsidRPr="008A0472">
        <w:t>Langfristige Forderungen gegenüber Dritten</w:t>
      </w:r>
      <w:bookmarkEnd w:id="350"/>
      <w:bookmarkEnd w:id="351"/>
      <w:bookmarkEnd w:id="352"/>
    </w:p>
    <w:tbl>
      <w:tblPr>
        <w:tblStyle w:val="Gitternetztabelle4Akzent1"/>
        <w:tblW w:w="9360" w:type="dxa"/>
        <w:tblLayout w:type="fixed"/>
        <w:tblLook w:val="04A0" w:firstRow="1" w:lastRow="0" w:firstColumn="1" w:lastColumn="0" w:noHBand="0" w:noVBand="1"/>
      </w:tblPr>
      <w:tblGrid>
        <w:gridCol w:w="4559"/>
        <w:gridCol w:w="1189"/>
        <w:gridCol w:w="1162"/>
        <w:gridCol w:w="1274"/>
        <w:gridCol w:w="1176"/>
      </w:tblGrid>
      <w:tr w:rsidR="000C0C30" w:rsidRPr="008A0472" w:rsidTr="005B5E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59" w:type="dxa"/>
          </w:tcPr>
          <w:p w:rsidR="000C0C30" w:rsidRPr="008A0472" w:rsidRDefault="000C0C30" w:rsidP="000C0C30">
            <w:bookmarkStart w:id="353" w:name="title19"/>
            <w:bookmarkEnd w:id="353"/>
            <w:r w:rsidRPr="008A0472">
              <w:t>Langfristige Forderungen gegenüber Dritten</w:t>
            </w:r>
          </w:p>
        </w:tc>
        <w:tc>
          <w:tcPr>
            <w:tcW w:w="1189" w:type="dxa"/>
          </w:tcPr>
          <w:p w:rsidR="000C0C30" w:rsidRPr="008A0472" w:rsidRDefault="000C0C30" w:rsidP="00AE4E7B">
            <w:pPr>
              <w:jc w:val="right"/>
              <w:cnfStyle w:val="100000000000" w:firstRow="1" w:lastRow="0" w:firstColumn="0" w:lastColumn="0" w:oddVBand="0" w:evenVBand="0" w:oddHBand="0" w:evenHBand="0" w:firstRowFirstColumn="0" w:firstRowLastColumn="0" w:lastRowFirstColumn="0" w:lastRowLastColumn="0"/>
            </w:pPr>
            <w:r w:rsidRPr="008A0472">
              <w:t xml:space="preserve">Bestand </w:t>
            </w:r>
            <w:r w:rsidR="00174A16" w:rsidRPr="008A0472">
              <w:t>31.12.17</w:t>
            </w:r>
          </w:p>
        </w:tc>
        <w:tc>
          <w:tcPr>
            <w:tcW w:w="1162" w:type="dxa"/>
          </w:tcPr>
          <w:p w:rsidR="000C0C30" w:rsidRPr="008A0472" w:rsidRDefault="000C0C30" w:rsidP="00D2166C">
            <w:pPr>
              <w:jc w:val="center"/>
              <w:cnfStyle w:val="100000000000" w:firstRow="1" w:lastRow="0" w:firstColumn="0" w:lastColumn="0" w:oddVBand="0" w:evenVBand="0" w:oddHBand="0" w:evenHBand="0" w:firstRowFirstColumn="0" w:firstRowLastColumn="0" w:lastRowFirstColumn="0" w:lastRowLastColumn="0"/>
            </w:pPr>
            <w:r w:rsidRPr="008A0472">
              <w:t>Zu</w:t>
            </w:r>
            <w:r w:rsidR="00D2166C" w:rsidRPr="008A0472">
              <w:t>-</w:t>
            </w:r>
            <w:r w:rsidRPr="008A0472">
              <w:t>gänge</w:t>
            </w:r>
          </w:p>
        </w:tc>
        <w:tc>
          <w:tcPr>
            <w:tcW w:w="1274" w:type="dxa"/>
          </w:tcPr>
          <w:p w:rsidR="000C0C30" w:rsidRPr="008A0472" w:rsidRDefault="000C0C30" w:rsidP="00D2166C">
            <w:pPr>
              <w:jc w:val="center"/>
              <w:cnfStyle w:val="100000000000" w:firstRow="1" w:lastRow="0" w:firstColumn="0" w:lastColumn="0" w:oddVBand="0" w:evenVBand="0" w:oddHBand="0" w:evenHBand="0" w:firstRowFirstColumn="0" w:firstRowLastColumn="0" w:lastRowFirstColumn="0" w:lastRowLastColumn="0"/>
            </w:pPr>
            <w:r w:rsidRPr="008A0472">
              <w:t>Ab</w:t>
            </w:r>
            <w:r w:rsidR="00D2166C" w:rsidRPr="008A0472">
              <w:t>-</w:t>
            </w:r>
            <w:r w:rsidRPr="008A0472">
              <w:t>gänge</w:t>
            </w:r>
          </w:p>
        </w:tc>
        <w:tc>
          <w:tcPr>
            <w:tcW w:w="1176" w:type="dxa"/>
          </w:tcPr>
          <w:p w:rsidR="000C0C30" w:rsidRPr="008A0472" w:rsidRDefault="000C0C30" w:rsidP="00AE4E7B">
            <w:pPr>
              <w:jc w:val="right"/>
              <w:cnfStyle w:val="100000000000" w:firstRow="1" w:lastRow="0" w:firstColumn="0" w:lastColumn="0" w:oddVBand="0" w:evenVBand="0" w:oddHBand="0" w:evenHBand="0" w:firstRowFirstColumn="0" w:firstRowLastColumn="0" w:lastRowFirstColumn="0" w:lastRowLastColumn="0"/>
            </w:pPr>
            <w:r w:rsidRPr="008A0472">
              <w:t xml:space="preserve">Bestand </w:t>
            </w:r>
            <w:r w:rsidR="00174A16" w:rsidRPr="008A0472">
              <w:t>31.12.18</w:t>
            </w:r>
          </w:p>
        </w:tc>
      </w:tr>
      <w:tr w:rsidR="00C3038D" w:rsidRPr="008A0472" w:rsidTr="005B5E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59" w:type="dxa"/>
          </w:tcPr>
          <w:p w:rsidR="00C3038D" w:rsidRPr="008A0472" w:rsidRDefault="00C3038D" w:rsidP="00C3038D">
            <w:pPr>
              <w:rPr>
                <w:b w:val="0"/>
              </w:rPr>
            </w:pPr>
            <w:r w:rsidRPr="008A0472">
              <w:rPr>
                <w:b w:val="0"/>
              </w:rPr>
              <w:t>Darlehen Sektion Nordwestschweiz</w:t>
            </w:r>
          </w:p>
        </w:tc>
        <w:tc>
          <w:tcPr>
            <w:tcW w:w="1189" w:type="dxa"/>
          </w:tcPr>
          <w:p w:rsidR="00C3038D" w:rsidRPr="008A0472" w:rsidRDefault="00C3038D" w:rsidP="00C3038D">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8A0472">
              <w:rPr>
                <w:rFonts w:eastAsia="Arial Unicode MS"/>
              </w:rPr>
              <w:t>457</w:t>
            </w:r>
          </w:p>
        </w:tc>
        <w:tc>
          <w:tcPr>
            <w:tcW w:w="1162" w:type="dxa"/>
          </w:tcPr>
          <w:p w:rsidR="00C3038D" w:rsidRPr="008A0472" w:rsidRDefault="00C3038D" w:rsidP="00C3038D">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8A0472">
              <w:rPr>
                <w:rFonts w:eastAsia="Arial Unicode MS"/>
              </w:rPr>
              <w:t>0</w:t>
            </w:r>
          </w:p>
        </w:tc>
        <w:tc>
          <w:tcPr>
            <w:tcW w:w="1274" w:type="dxa"/>
          </w:tcPr>
          <w:p w:rsidR="00C3038D" w:rsidRPr="008A0472" w:rsidRDefault="00C3038D" w:rsidP="00C3038D">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8A0472">
              <w:rPr>
                <w:rFonts w:eastAsia="Arial Unicode MS"/>
              </w:rPr>
              <w:t>-20</w:t>
            </w:r>
          </w:p>
        </w:tc>
        <w:tc>
          <w:tcPr>
            <w:tcW w:w="1176" w:type="dxa"/>
          </w:tcPr>
          <w:p w:rsidR="00C3038D" w:rsidRPr="008A0472" w:rsidRDefault="00C3038D" w:rsidP="00C3038D">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8A0472">
              <w:rPr>
                <w:rFonts w:eastAsia="Arial Unicode MS"/>
              </w:rPr>
              <w:t>4</w:t>
            </w:r>
            <w:r w:rsidR="006874EA" w:rsidRPr="008A0472">
              <w:rPr>
                <w:rFonts w:eastAsia="Arial Unicode MS"/>
              </w:rPr>
              <w:t>3</w:t>
            </w:r>
            <w:r w:rsidRPr="008A0472">
              <w:rPr>
                <w:rFonts w:eastAsia="Arial Unicode MS"/>
              </w:rPr>
              <w:t>7</w:t>
            </w:r>
          </w:p>
        </w:tc>
      </w:tr>
      <w:tr w:rsidR="00C3038D" w:rsidRPr="008A0472" w:rsidTr="005B5EA6">
        <w:tc>
          <w:tcPr>
            <w:cnfStyle w:val="001000000000" w:firstRow="0" w:lastRow="0" w:firstColumn="1" w:lastColumn="0" w:oddVBand="0" w:evenVBand="0" w:oddHBand="0" w:evenHBand="0" w:firstRowFirstColumn="0" w:firstRowLastColumn="0" w:lastRowFirstColumn="0" w:lastRowLastColumn="0"/>
            <w:tcW w:w="4559" w:type="dxa"/>
          </w:tcPr>
          <w:p w:rsidR="00C3038D" w:rsidRPr="008A0472" w:rsidRDefault="00C3038D" w:rsidP="00C3038D">
            <w:pPr>
              <w:rPr>
                <w:b w:val="0"/>
              </w:rPr>
            </w:pPr>
            <w:r w:rsidRPr="008A0472">
              <w:rPr>
                <w:b w:val="0"/>
              </w:rPr>
              <w:t>Darlehen Verein Physioblind</w:t>
            </w:r>
          </w:p>
        </w:tc>
        <w:tc>
          <w:tcPr>
            <w:tcW w:w="1189" w:type="dxa"/>
          </w:tcPr>
          <w:p w:rsidR="00C3038D" w:rsidRPr="008A0472" w:rsidRDefault="00C3038D" w:rsidP="00C3038D">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8A0472">
              <w:rPr>
                <w:rFonts w:eastAsia="Arial Unicode MS"/>
              </w:rPr>
              <w:t>20</w:t>
            </w:r>
          </w:p>
        </w:tc>
        <w:tc>
          <w:tcPr>
            <w:tcW w:w="1162" w:type="dxa"/>
          </w:tcPr>
          <w:p w:rsidR="00C3038D" w:rsidRPr="008A0472" w:rsidRDefault="00C3038D" w:rsidP="00C3038D">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8A0472">
              <w:rPr>
                <w:rFonts w:eastAsia="Arial Unicode MS"/>
              </w:rPr>
              <w:t>0</w:t>
            </w:r>
          </w:p>
        </w:tc>
        <w:tc>
          <w:tcPr>
            <w:tcW w:w="1274" w:type="dxa"/>
          </w:tcPr>
          <w:p w:rsidR="00C3038D" w:rsidRPr="008A0472" w:rsidRDefault="00C3038D" w:rsidP="00C3038D">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8A0472">
              <w:rPr>
                <w:rFonts w:eastAsia="Arial Unicode MS"/>
              </w:rPr>
              <w:t>0</w:t>
            </w:r>
          </w:p>
        </w:tc>
        <w:tc>
          <w:tcPr>
            <w:tcW w:w="1176" w:type="dxa"/>
          </w:tcPr>
          <w:p w:rsidR="00C3038D" w:rsidRPr="008A0472" w:rsidRDefault="00C3038D" w:rsidP="00C3038D">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8A0472">
              <w:rPr>
                <w:rFonts w:eastAsia="Arial Unicode MS"/>
              </w:rPr>
              <w:t>20</w:t>
            </w:r>
          </w:p>
        </w:tc>
      </w:tr>
      <w:tr w:rsidR="00461E33" w:rsidRPr="008A0472" w:rsidTr="005B5E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59" w:type="dxa"/>
          </w:tcPr>
          <w:p w:rsidR="00461E33" w:rsidRPr="008A0472" w:rsidRDefault="00461E33" w:rsidP="00C3038D">
            <w:pPr>
              <w:rPr>
                <w:b w:val="0"/>
              </w:rPr>
            </w:pPr>
            <w:r w:rsidRPr="008A0472">
              <w:rPr>
                <w:b w:val="0"/>
              </w:rPr>
              <w:t>Kaution Oberzolldirektion (ZAZ)</w:t>
            </w:r>
          </w:p>
        </w:tc>
        <w:tc>
          <w:tcPr>
            <w:tcW w:w="1189" w:type="dxa"/>
          </w:tcPr>
          <w:p w:rsidR="00461E33" w:rsidRPr="008A0472" w:rsidRDefault="00461E33" w:rsidP="00C3038D">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8A0472">
              <w:rPr>
                <w:rFonts w:eastAsia="Arial Unicode MS"/>
              </w:rPr>
              <w:t>0</w:t>
            </w:r>
          </w:p>
        </w:tc>
        <w:tc>
          <w:tcPr>
            <w:tcW w:w="1162" w:type="dxa"/>
          </w:tcPr>
          <w:p w:rsidR="00461E33" w:rsidRPr="008A0472" w:rsidRDefault="00B83F11" w:rsidP="00C3038D">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8A0472">
              <w:rPr>
                <w:rFonts w:eastAsia="Arial Unicode MS"/>
              </w:rPr>
              <w:t>7</w:t>
            </w:r>
          </w:p>
        </w:tc>
        <w:tc>
          <w:tcPr>
            <w:tcW w:w="1274" w:type="dxa"/>
          </w:tcPr>
          <w:p w:rsidR="00461E33" w:rsidRPr="008A0472" w:rsidRDefault="00B83F11" w:rsidP="00C3038D">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8A0472">
              <w:rPr>
                <w:rFonts w:eastAsia="Arial Unicode MS"/>
              </w:rPr>
              <w:t>0</w:t>
            </w:r>
          </w:p>
        </w:tc>
        <w:tc>
          <w:tcPr>
            <w:tcW w:w="1176" w:type="dxa"/>
          </w:tcPr>
          <w:p w:rsidR="00461E33" w:rsidRPr="008A0472" w:rsidRDefault="00B83F11" w:rsidP="00C3038D">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8A0472">
              <w:rPr>
                <w:rFonts w:eastAsia="Arial Unicode MS"/>
              </w:rPr>
              <w:t>7</w:t>
            </w:r>
          </w:p>
        </w:tc>
      </w:tr>
      <w:tr w:rsidR="00461E33" w:rsidRPr="008A0472" w:rsidTr="005B5EA6">
        <w:tc>
          <w:tcPr>
            <w:cnfStyle w:val="001000000000" w:firstRow="0" w:lastRow="0" w:firstColumn="1" w:lastColumn="0" w:oddVBand="0" w:evenVBand="0" w:oddHBand="0" w:evenHBand="0" w:firstRowFirstColumn="0" w:firstRowLastColumn="0" w:lastRowFirstColumn="0" w:lastRowLastColumn="0"/>
            <w:tcW w:w="4559" w:type="dxa"/>
          </w:tcPr>
          <w:p w:rsidR="00461E33" w:rsidRPr="008A0472" w:rsidRDefault="00461E33" w:rsidP="00C3038D">
            <w:pPr>
              <w:rPr>
                <w:b w:val="0"/>
              </w:rPr>
            </w:pPr>
            <w:r w:rsidRPr="008A0472">
              <w:rPr>
                <w:b w:val="0"/>
              </w:rPr>
              <w:t>Darlehen Stiftung AccessAbility</w:t>
            </w:r>
          </w:p>
        </w:tc>
        <w:tc>
          <w:tcPr>
            <w:tcW w:w="1189" w:type="dxa"/>
          </w:tcPr>
          <w:p w:rsidR="00461E33" w:rsidRPr="008A0472" w:rsidRDefault="00461E33" w:rsidP="00C3038D">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8A0472">
              <w:rPr>
                <w:rFonts w:eastAsia="Arial Unicode MS"/>
              </w:rPr>
              <w:t>0</w:t>
            </w:r>
          </w:p>
        </w:tc>
        <w:tc>
          <w:tcPr>
            <w:tcW w:w="1162" w:type="dxa"/>
          </w:tcPr>
          <w:p w:rsidR="00461E33" w:rsidRPr="008A0472" w:rsidRDefault="00B83F11" w:rsidP="00C3038D">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8A0472">
              <w:rPr>
                <w:rFonts w:eastAsia="Arial Unicode MS"/>
              </w:rPr>
              <w:t>400</w:t>
            </w:r>
          </w:p>
        </w:tc>
        <w:tc>
          <w:tcPr>
            <w:tcW w:w="1274" w:type="dxa"/>
          </w:tcPr>
          <w:p w:rsidR="00461E33" w:rsidRPr="008A0472" w:rsidRDefault="00B83F11" w:rsidP="00C3038D">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8A0472">
              <w:rPr>
                <w:rFonts w:eastAsia="Arial Unicode MS"/>
              </w:rPr>
              <w:t>0</w:t>
            </w:r>
          </w:p>
        </w:tc>
        <w:tc>
          <w:tcPr>
            <w:tcW w:w="1176" w:type="dxa"/>
          </w:tcPr>
          <w:p w:rsidR="00461E33" w:rsidRPr="008A0472" w:rsidRDefault="00B83F11" w:rsidP="00C3038D">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8A0472">
              <w:rPr>
                <w:rFonts w:eastAsia="Arial Unicode MS"/>
              </w:rPr>
              <w:t>400</w:t>
            </w:r>
          </w:p>
        </w:tc>
      </w:tr>
      <w:tr w:rsidR="00C3038D" w:rsidRPr="008A0472" w:rsidTr="005B5E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59" w:type="dxa"/>
          </w:tcPr>
          <w:p w:rsidR="00C3038D" w:rsidRPr="008A0472" w:rsidRDefault="00C3038D" w:rsidP="00C3038D">
            <w:pPr>
              <w:rPr>
                <w:b w:val="0"/>
              </w:rPr>
            </w:pPr>
            <w:r w:rsidRPr="008A0472">
              <w:rPr>
                <w:b w:val="0"/>
              </w:rPr>
              <w:t>Wertberichtigung Darlehen an Dritte</w:t>
            </w:r>
          </w:p>
        </w:tc>
        <w:tc>
          <w:tcPr>
            <w:tcW w:w="1189" w:type="dxa"/>
          </w:tcPr>
          <w:p w:rsidR="00C3038D" w:rsidRPr="008A0472" w:rsidRDefault="00C3038D" w:rsidP="00C3038D">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8A0472">
              <w:rPr>
                <w:rFonts w:eastAsia="Arial Unicode MS"/>
              </w:rPr>
              <w:t>-20</w:t>
            </w:r>
          </w:p>
        </w:tc>
        <w:tc>
          <w:tcPr>
            <w:tcW w:w="1162" w:type="dxa"/>
          </w:tcPr>
          <w:p w:rsidR="00C3038D" w:rsidRPr="008A0472" w:rsidRDefault="00C3038D" w:rsidP="00C3038D">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8A0472">
              <w:rPr>
                <w:rFonts w:eastAsia="Arial Unicode MS"/>
              </w:rPr>
              <w:t>0</w:t>
            </w:r>
          </w:p>
        </w:tc>
        <w:tc>
          <w:tcPr>
            <w:tcW w:w="1274" w:type="dxa"/>
          </w:tcPr>
          <w:p w:rsidR="00C3038D" w:rsidRPr="008A0472" w:rsidRDefault="00C3038D" w:rsidP="00C3038D">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8A0472">
              <w:rPr>
                <w:rFonts w:eastAsia="Arial Unicode MS"/>
              </w:rPr>
              <w:t>0</w:t>
            </w:r>
          </w:p>
        </w:tc>
        <w:tc>
          <w:tcPr>
            <w:tcW w:w="1176" w:type="dxa"/>
          </w:tcPr>
          <w:p w:rsidR="00C3038D" w:rsidRPr="008A0472" w:rsidRDefault="00C3038D" w:rsidP="00C3038D">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8A0472">
              <w:rPr>
                <w:rFonts w:eastAsia="Arial Unicode MS"/>
              </w:rPr>
              <w:t>-20</w:t>
            </w:r>
          </w:p>
        </w:tc>
      </w:tr>
      <w:tr w:rsidR="00C3038D" w:rsidRPr="008A0472" w:rsidTr="005B5EA6">
        <w:tc>
          <w:tcPr>
            <w:cnfStyle w:val="001000000000" w:firstRow="0" w:lastRow="0" w:firstColumn="1" w:lastColumn="0" w:oddVBand="0" w:evenVBand="0" w:oddHBand="0" w:evenHBand="0" w:firstRowFirstColumn="0" w:firstRowLastColumn="0" w:lastRowFirstColumn="0" w:lastRowLastColumn="0"/>
            <w:tcW w:w="4559" w:type="dxa"/>
          </w:tcPr>
          <w:p w:rsidR="00C3038D" w:rsidRPr="008A0472" w:rsidRDefault="00C3038D" w:rsidP="00C3038D">
            <w:r w:rsidRPr="008A0472">
              <w:t>Total langfristige Forderungen gegenüber Dritten</w:t>
            </w:r>
          </w:p>
        </w:tc>
        <w:tc>
          <w:tcPr>
            <w:tcW w:w="1189" w:type="dxa"/>
          </w:tcPr>
          <w:p w:rsidR="00C3038D" w:rsidRPr="008A0472" w:rsidRDefault="00C3038D" w:rsidP="00C3038D">
            <w:pPr>
              <w:jc w:val="right"/>
              <w:cnfStyle w:val="000000000000" w:firstRow="0" w:lastRow="0" w:firstColumn="0" w:lastColumn="0" w:oddVBand="0" w:evenVBand="0" w:oddHBand="0" w:evenHBand="0" w:firstRowFirstColumn="0" w:firstRowLastColumn="0" w:lastRowFirstColumn="0" w:lastRowLastColumn="0"/>
              <w:rPr>
                <w:rFonts w:eastAsia="Arial Unicode MS"/>
                <w:b/>
              </w:rPr>
            </w:pPr>
            <w:r w:rsidRPr="008A0472">
              <w:rPr>
                <w:rFonts w:eastAsia="Arial Unicode MS"/>
                <w:b/>
              </w:rPr>
              <w:t>457</w:t>
            </w:r>
          </w:p>
        </w:tc>
        <w:tc>
          <w:tcPr>
            <w:tcW w:w="1162" w:type="dxa"/>
          </w:tcPr>
          <w:p w:rsidR="00C3038D" w:rsidRPr="008A0472" w:rsidRDefault="00B83F11" w:rsidP="00C3038D">
            <w:pPr>
              <w:jc w:val="right"/>
              <w:cnfStyle w:val="000000000000" w:firstRow="0" w:lastRow="0" w:firstColumn="0" w:lastColumn="0" w:oddVBand="0" w:evenVBand="0" w:oddHBand="0" w:evenHBand="0" w:firstRowFirstColumn="0" w:firstRowLastColumn="0" w:lastRowFirstColumn="0" w:lastRowLastColumn="0"/>
              <w:rPr>
                <w:rFonts w:eastAsia="Arial Unicode MS"/>
                <w:b/>
              </w:rPr>
            </w:pPr>
            <w:r w:rsidRPr="008A0472">
              <w:rPr>
                <w:rFonts w:eastAsia="Arial Unicode MS"/>
                <w:b/>
              </w:rPr>
              <w:t>407</w:t>
            </w:r>
          </w:p>
        </w:tc>
        <w:tc>
          <w:tcPr>
            <w:tcW w:w="1274" w:type="dxa"/>
          </w:tcPr>
          <w:p w:rsidR="00C3038D" w:rsidRPr="008A0472" w:rsidRDefault="00C3038D" w:rsidP="00C3038D">
            <w:pPr>
              <w:jc w:val="right"/>
              <w:cnfStyle w:val="000000000000" w:firstRow="0" w:lastRow="0" w:firstColumn="0" w:lastColumn="0" w:oddVBand="0" w:evenVBand="0" w:oddHBand="0" w:evenHBand="0" w:firstRowFirstColumn="0" w:firstRowLastColumn="0" w:lastRowFirstColumn="0" w:lastRowLastColumn="0"/>
              <w:rPr>
                <w:rFonts w:eastAsia="Arial Unicode MS"/>
                <w:b/>
              </w:rPr>
            </w:pPr>
            <w:r w:rsidRPr="008A0472">
              <w:rPr>
                <w:rFonts w:eastAsia="Arial Unicode MS"/>
                <w:b/>
              </w:rPr>
              <w:t>-20</w:t>
            </w:r>
          </w:p>
        </w:tc>
        <w:tc>
          <w:tcPr>
            <w:tcW w:w="1176" w:type="dxa"/>
          </w:tcPr>
          <w:p w:rsidR="00C3038D" w:rsidRPr="008A0472" w:rsidRDefault="00B83F11" w:rsidP="00C3038D">
            <w:pPr>
              <w:jc w:val="right"/>
              <w:cnfStyle w:val="000000000000" w:firstRow="0" w:lastRow="0" w:firstColumn="0" w:lastColumn="0" w:oddVBand="0" w:evenVBand="0" w:oddHBand="0" w:evenHBand="0" w:firstRowFirstColumn="0" w:firstRowLastColumn="0" w:lastRowFirstColumn="0" w:lastRowLastColumn="0"/>
              <w:rPr>
                <w:rFonts w:eastAsia="Arial Unicode MS"/>
                <w:b/>
              </w:rPr>
            </w:pPr>
            <w:r w:rsidRPr="008A0472">
              <w:rPr>
                <w:rFonts w:eastAsia="Arial Unicode MS"/>
                <w:b/>
              </w:rPr>
              <w:t>844</w:t>
            </w:r>
          </w:p>
        </w:tc>
      </w:tr>
    </w:tbl>
    <w:p w:rsidR="00F9520F" w:rsidRPr="008A0472" w:rsidRDefault="00F9520F" w:rsidP="005B5EA6">
      <w:pPr>
        <w:pStyle w:val="Stdklein"/>
      </w:pPr>
    </w:p>
    <w:p w:rsidR="00F9520F" w:rsidRPr="008A0472" w:rsidRDefault="00F9520F" w:rsidP="00F9520F">
      <w:pPr>
        <w:rPr>
          <w:szCs w:val="24"/>
        </w:rPr>
      </w:pPr>
      <w:r w:rsidRPr="008A0472">
        <w:br w:type="page"/>
      </w:r>
    </w:p>
    <w:p w:rsidR="000C0C30" w:rsidRPr="008A0472" w:rsidRDefault="000C0C30" w:rsidP="001E0B28">
      <w:pPr>
        <w:pStyle w:val="3-Num"/>
      </w:pPr>
      <w:bookmarkStart w:id="354" w:name="_Toc443459667"/>
      <w:bookmarkStart w:id="355" w:name="_Toc478383086"/>
      <w:bookmarkStart w:id="356" w:name="_Toc7006433"/>
      <w:r w:rsidRPr="008A0472">
        <w:lastRenderedPageBreak/>
        <w:t>Wertschriften Anlagereserve</w:t>
      </w:r>
      <w:bookmarkEnd w:id="354"/>
      <w:bookmarkEnd w:id="355"/>
      <w:bookmarkEnd w:id="356"/>
    </w:p>
    <w:tbl>
      <w:tblPr>
        <w:tblStyle w:val="Gitternetztabelle4Akzent1"/>
        <w:tblW w:w="9360" w:type="dxa"/>
        <w:tblLayout w:type="fixed"/>
        <w:tblLook w:val="04A0" w:firstRow="1" w:lastRow="0" w:firstColumn="1" w:lastColumn="0" w:noHBand="0" w:noVBand="1"/>
      </w:tblPr>
      <w:tblGrid>
        <w:gridCol w:w="6210"/>
        <w:gridCol w:w="1568"/>
        <w:gridCol w:w="1582"/>
      </w:tblGrid>
      <w:tr w:rsidR="000C0C30" w:rsidRPr="008A0472" w:rsidTr="00D216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0" w:type="dxa"/>
          </w:tcPr>
          <w:p w:rsidR="000C0C30" w:rsidRPr="008A0472" w:rsidRDefault="006E6303" w:rsidP="000C0C30">
            <w:bookmarkStart w:id="357" w:name="title20"/>
            <w:bookmarkEnd w:id="357"/>
            <w:r w:rsidRPr="008A0472">
              <w:t>Wertschriften Anlagereserve</w:t>
            </w:r>
          </w:p>
        </w:tc>
        <w:tc>
          <w:tcPr>
            <w:tcW w:w="1568" w:type="dxa"/>
          </w:tcPr>
          <w:p w:rsidR="000C0C30" w:rsidRPr="008A0472" w:rsidRDefault="000C0C30" w:rsidP="006E288F">
            <w:pPr>
              <w:jc w:val="right"/>
              <w:cnfStyle w:val="100000000000" w:firstRow="1" w:lastRow="0" w:firstColumn="0" w:lastColumn="0" w:oddVBand="0" w:evenVBand="0" w:oddHBand="0" w:evenHBand="0" w:firstRowFirstColumn="0" w:firstRowLastColumn="0" w:lastRowFirstColumn="0" w:lastRowLastColumn="0"/>
            </w:pPr>
            <w:r w:rsidRPr="008A0472">
              <w:t>31.12.</w:t>
            </w:r>
            <w:r w:rsidR="00174A16" w:rsidRPr="008A0472">
              <w:t>2018</w:t>
            </w:r>
          </w:p>
        </w:tc>
        <w:tc>
          <w:tcPr>
            <w:tcW w:w="1582" w:type="dxa"/>
          </w:tcPr>
          <w:p w:rsidR="000C0C30" w:rsidRPr="008A0472" w:rsidRDefault="000C0C30" w:rsidP="006E288F">
            <w:pPr>
              <w:jc w:val="right"/>
              <w:cnfStyle w:val="100000000000" w:firstRow="1" w:lastRow="0" w:firstColumn="0" w:lastColumn="0" w:oddVBand="0" w:evenVBand="0" w:oddHBand="0" w:evenHBand="0" w:firstRowFirstColumn="0" w:firstRowLastColumn="0" w:lastRowFirstColumn="0" w:lastRowLastColumn="0"/>
            </w:pPr>
            <w:r w:rsidRPr="008A0472">
              <w:t>31.12.</w:t>
            </w:r>
            <w:r w:rsidR="00174A16" w:rsidRPr="008A0472">
              <w:t>2017</w:t>
            </w:r>
          </w:p>
        </w:tc>
      </w:tr>
      <w:tr w:rsidR="006874EA" w:rsidRPr="008A0472" w:rsidTr="00D216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0" w:type="dxa"/>
          </w:tcPr>
          <w:p w:rsidR="006874EA" w:rsidRPr="008A0472" w:rsidRDefault="006874EA" w:rsidP="006874EA">
            <w:pPr>
              <w:rPr>
                <w:b w:val="0"/>
              </w:rPr>
            </w:pPr>
            <w:r w:rsidRPr="008A0472">
              <w:rPr>
                <w:b w:val="0"/>
              </w:rPr>
              <w:t>Obligationen Schweiz</w:t>
            </w:r>
          </w:p>
        </w:tc>
        <w:tc>
          <w:tcPr>
            <w:tcW w:w="1568" w:type="dxa"/>
          </w:tcPr>
          <w:p w:rsidR="006874EA" w:rsidRPr="008A0472" w:rsidRDefault="006874EA" w:rsidP="006874EA">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8A0472">
              <w:rPr>
                <w:rFonts w:eastAsia="Arial Unicode MS"/>
              </w:rPr>
              <w:t>2'770</w:t>
            </w:r>
          </w:p>
        </w:tc>
        <w:tc>
          <w:tcPr>
            <w:tcW w:w="1582" w:type="dxa"/>
          </w:tcPr>
          <w:p w:rsidR="006874EA" w:rsidRPr="008A0472" w:rsidRDefault="006874EA" w:rsidP="006874EA">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8A0472">
              <w:rPr>
                <w:rFonts w:eastAsia="Arial Unicode MS"/>
              </w:rPr>
              <w:t>3'206</w:t>
            </w:r>
          </w:p>
        </w:tc>
      </w:tr>
      <w:tr w:rsidR="006874EA" w:rsidRPr="008A0472" w:rsidTr="00D2166C">
        <w:tc>
          <w:tcPr>
            <w:cnfStyle w:val="001000000000" w:firstRow="0" w:lastRow="0" w:firstColumn="1" w:lastColumn="0" w:oddVBand="0" w:evenVBand="0" w:oddHBand="0" w:evenHBand="0" w:firstRowFirstColumn="0" w:firstRowLastColumn="0" w:lastRowFirstColumn="0" w:lastRowLastColumn="0"/>
            <w:tcW w:w="6210" w:type="dxa"/>
          </w:tcPr>
          <w:p w:rsidR="006874EA" w:rsidRPr="008A0472" w:rsidRDefault="006874EA" w:rsidP="006874EA">
            <w:pPr>
              <w:rPr>
                <w:b w:val="0"/>
              </w:rPr>
            </w:pPr>
            <w:r w:rsidRPr="008A0472">
              <w:rPr>
                <w:b w:val="0"/>
              </w:rPr>
              <w:t>Obligationen Ausland CHF</w:t>
            </w:r>
          </w:p>
        </w:tc>
        <w:tc>
          <w:tcPr>
            <w:tcW w:w="1568" w:type="dxa"/>
          </w:tcPr>
          <w:p w:rsidR="006874EA" w:rsidRPr="008A0472" w:rsidRDefault="006874EA" w:rsidP="006874EA">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8A0472">
              <w:rPr>
                <w:rFonts w:eastAsia="Arial Unicode MS"/>
              </w:rPr>
              <w:t>914</w:t>
            </w:r>
          </w:p>
        </w:tc>
        <w:tc>
          <w:tcPr>
            <w:tcW w:w="1582" w:type="dxa"/>
          </w:tcPr>
          <w:p w:rsidR="006874EA" w:rsidRPr="008A0472" w:rsidRDefault="006874EA" w:rsidP="006874EA">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8A0472">
              <w:rPr>
                <w:rFonts w:eastAsia="Arial Unicode MS"/>
              </w:rPr>
              <w:t>1'121</w:t>
            </w:r>
          </w:p>
        </w:tc>
      </w:tr>
      <w:tr w:rsidR="006874EA" w:rsidRPr="008A0472" w:rsidTr="00D216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0" w:type="dxa"/>
          </w:tcPr>
          <w:p w:rsidR="006874EA" w:rsidRPr="008A0472" w:rsidRDefault="006874EA" w:rsidP="006874EA">
            <w:pPr>
              <w:rPr>
                <w:b w:val="0"/>
              </w:rPr>
            </w:pPr>
            <w:r w:rsidRPr="008A0472">
              <w:rPr>
                <w:b w:val="0"/>
              </w:rPr>
              <w:t>Obligationen Ausland FW</w:t>
            </w:r>
          </w:p>
        </w:tc>
        <w:tc>
          <w:tcPr>
            <w:tcW w:w="1568" w:type="dxa"/>
          </w:tcPr>
          <w:p w:rsidR="006874EA" w:rsidRPr="008A0472" w:rsidRDefault="006874EA" w:rsidP="006874EA">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8A0472">
              <w:rPr>
                <w:rFonts w:eastAsia="Arial Unicode MS"/>
              </w:rPr>
              <w:t>223</w:t>
            </w:r>
          </w:p>
        </w:tc>
        <w:tc>
          <w:tcPr>
            <w:tcW w:w="1582" w:type="dxa"/>
          </w:tcPr>
          <w:p w:rsidR="006874EA" w:rsidRPr="008A0472" w:rsidRDefault="006874EA" w:rsidP="006874EA">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8A0472">
              <w:rPr>
                <w:rFonts w:eastAsia="Arial Unicode MS"/>
              </w:rPr>
              <w:t>223</w:t>
            </w:r>
          </w:p>
        </w:tc>
      </w:tr>
      <w:tr w:rsidR="006874EA" w:rsidRPr="008A0472" w:rsidTr="00D2166C">
        <w:tc>
          <w:tcPr>
            <w:cnfStyle w:val="001000000000" w:firstRow="0" w:lastRow="0" w:firstColumn="1" w:lastColumn="0" w:oddVBand="0" w:evenVBand="0" w:oddHBand="0" w:evenHBand="0" w:firstRowFirstColumn="0" w:firstRowLastColumn="0" w:lastRowFirstColumn="0" w:lastRowLastColumn="0"/>
            <w:tcW w:w="6210" w:type="dxa"/>
          </w:tcPr>
          <w:p w:rsidR="006874EA" w:rsidRPr="008A0472" w:rsidRDefault="006874EA" w:rsidP="006874EA">
            <w:pPr>
              <w:rPr>
                <w:b w:val="0"/>
              </w:rPr>
            </w:pPr>
            <w:r w:rsidRPr="008A0472">
              <w:rPr>
                <w:b w:val="0"/>
              </w:rPr>
              <w:t>Wertberichtigung Obligationen</w:t>
            </w:r>
          </w:p>
        </w:tc>
        <w:tc>
          <w:tcPr>
            <w:tcW w:w="1568" w:type="dxa"/>
          </w:tcPr>
          <w:p w:rsidR="006874EA" w:rsidRPr="008A0472" w:rsidRDefault="006874EA" w:rsidP="006874EA">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8A0472">
              <w:rPr>
                <w:rFonts w:eastAsia="Arial Unicode MS"/>
              </w:rPr>
              <w:t>-27</w:t>
            </w:r>
          </w:p>
        </w:tc>
        <w:tc>
          <w:tcPr>
            <w:tcW w:w="1582" w:type="dxa"/>
          </w:tcPr>
          <w:p w:rsidR="006874EA" w:rsidRPr="008A0472" w:rsidRDefault="006874EA" w:rsidP="006874EA">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8A0472">
              <w:rPr>
                <w:rFonts w:eastAsia="Arial Unicode MS"/>
              </w:rPr>
              <w:t>-39</w:t>
            </w:r>
          </w:p>
        </w:tc>
      </w:tr>
      <w:tr w:rsidR="006874EA" w:rsidRPr="008A0472" w:rsidTr="00D216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0" w:type="dxa"/>
          </w:tcPr>
          <w:p w:rsidR="006874EA" w:rsidRPr="008A0472" w:rsidRDefault="006874EA" w:rsidP="006874EA">
            <w:pPr>
              <w:rPr>
                <w:b w:val="0"/>
              </w:rPr>
            </w:pPr>
            <w:r w:rsidRPr="008A0472">
              <w:rPr>
                <w:b w:val="0"/>
              </w:rPr>
              <w:t>Obligationenfonds Schweiz</w:t>
            </w:r>
          </w:p>
        </w:tc>
        <w:tc>
          <w:tcPr>
            <w:tcW w:w="1568" w:type="dxa"/>
          </w:tcPr>
          <w:p w:rsidR="006874EA" w:rsidRPr="008A0472" w:rsidRDefault="006874EA" w:rsidP="006874EA">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8A0472">
              <w:rPr>
                <w:rFonts w:eastAsia="Arial Unicode MS"/>
              </w:rPr>
              <w:t>5'886</w:t>
            </w:r>
          </w:p>
        </w:tc>
        <w:tc>
          <w:tcPr>
            <w:tcW w:w="1582" w:type="dxa"/>
          </w:tcPr>
          <w:p w:rsidR="006874EA" w:rsidRPr="008A0472" w:rsidRDefault="006874EA" w:rsidP="006874EA">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8A0472">
              <w:rPr>
                <w:rFonts w:eastAsia="Arial Unicode MS"/>
              </w:rPr>
              <w:t>5'329</w:t>
            </w:r>
          </w:p>
        </w:tc>
      </w:tr>
      <w:tr w:rsidR="006874EA" w:rsidRPr="008A0472" w:rsidTr="00D2166C">
        <w:tc>
          <w:tcPr>
            <w:cnfStyle w:val="001000000000" w:firstRow="0" w:lastRow="0" w:firstColumn="1" w:lastColumn="0" w:oddVBand="0" w:evenVBand="0" w:oddHBand="0" w:evenHBand="0" w:firstRowFirstColumn="0" w:firstRowLastColumn="0" w:lastRowFirstColumn="0" w:lastRowLastColumn="0"/>
            <w:tcW w:w="6210" w:type="dxa"/>
          </w:tcPr>
          <w:p w:rsidR="006874EA" w:rsidRPr="008A0472" w:rsidRDefault="006874EA" w:rsidP="006874EA">
            <w:pPr>
              <w:rPr>
                <w:b w:val="0"/>
              </w:rPr>
            </w:pPr>
            <w:r w:rsidRPr="008A0472">
              <w:rPr>
                <w:b w:val="0"/>
              </w:rPr>
              <w:t>Obligationenfonds Ausland</w:t>
            </w:r>
          </w:p>
        </w:tc>
        <w:tc>
          <w:tcPr>
            <w:tcW w:w="1568" w:type="dxa"/>
          </w:tcPr>
          <w:p w:rsidR="006874EA" w:rsidRPr="008A0472" w:rsidRDefault="006874EA" w:rsidP="006874EA">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8A0472">
              <w:rPr>
                <w:rFonts w:eastAsia="Arial Unicode MS"/>
              </w:rPr>
              <w:t>1'288</w:t>
            </w:r>
          </w:p>
        </w:tc>
        <w:tc>
          <w:tcPr>
            <w:tcW w:w="1582" w:type="dxa"/>
          </w:tcPr>
          <w:p w:rsidR="006874EA" w:rsidRPr="008A0472" w:rsidRDefault="006874EA" w:rsidP="006874EA">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8A0472">
              <w:rPr>
                <w:rFonts w:eastAsia="Arial Unicode MS"/>
              </w:rPr>
              <w:t>1'320</w:t>
            </w:r>
          </w:p>
        </w:tc>
      </w:tr>
      <w:tr w:rsidR="006874EA" w:rsidRPr="008A0472" w:rsidTr="00D216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0" w:type="dxa"/>
          </w:tcPr>
          <w:p w:rsidR="006874EA" w:rsidRPr="008A0472" w:rsidRDefault="006874EA" w:rsidP="006874EA">
            <w:pPr>
              <w:rPr>
                <w:b w:val="0"/>
              </w:rPr>
            </w:pPr>
            <w:r w:rsidRPr="008A0472">
              <w:rPr>
                <w:b w:val="0"/>
              </w:rPr>
              <w:t>Wertberichtigung Obligationenfonds</w:t>
            </w:r>
          </w:p>
        </w:tc>
        <w:tc>
          <w:tcPr>
            <w:tcW w:w="1568" w:type="dxa"/>
          </w:tcPr>
          <w:p w:rsidR="006874EA" w:rsidRPr="008A0472" w:rsidRDefault="006874EA" w:rsidP="006874EA">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8A0472">
              <w:rPr>
                <w:rFonts w:eastAsia="Arial Unicode MS"/>
              </w:rPr>
              <w:t>-120</w:t>
            </w:r>
          </w:p>
        </w:tc>
        <w:tc>
          <w:tcPr>
            <w:tcW w:w="1582" w:type="dxa"/>
          </w:tcPr>
          <w:p w:rsidR="006874EA" w:rsidRPr="008A0472" w:rsidRDefault="006874EA" w:rsidP="006874EA">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8A0472">
              <w:rPr>
                <w:rFonts w:eastAsia="Arial Unicode MS"/>
              </w:rPr>
              <w:t>-129</w:t>
            </w:r>
          </w:p>
        </w:tc>
      </w:tr>
      <w:tr w:rsidR="006874EA" w:rsidRPr="008A0472" w:rsidTr="00D2166C">
        <w:tc>
          <w:tcPr>
            <w:cnfStyle w:val="001000000000" w:firstRow="0" w:lastRow="0" w:firstColumn="1" w:lastColumn="0" w:oddVBand="0" w:evenVBand="0" w:oddHBand="0" w:evenHBand="0" w:firstRowFirstColumn="0" w:firstRowLastColumn="0" w:lastRowFirstColumn="0" w:lastRowLastColumn="0"/>
            <w:tcW w:w="6210" w:type="dxa"/>
          </w:tcPr>
          <w:p w:rsidR="006874EA" w:rsidRPr="008A0472" w:rsidRDefault="006874EA" w:rsidP="006874EA">
            <w:r w:rsidRPr="008A0472">
              <w:t>Total Obligationen</w:t>
            </w:r>
          </w:p>
        </w:tc>
        <w:tc>
          <w:tcPr>
            <w:tcW w:w="1568" w:type="dxa"/>
          </w:tcPr>
          <w:p w:rsidR="006874EA" w:rsidRPr="008A0472" w:rsidRDefault="006874EA" w:rsidP="006874EA">
            <w:pPr>
              <w:jc w:val="right"/>
              <w:cnfStyle w:val="000000000000" w:firstRow="0" w:lastRow="0" w:firstColumn="0" w:lastColumn="0" w:oddVBand="0" w:evenVBand="0" w:oddHBand="0" w:evenHBand="0" w:firstRowFirstColumn="0" w:firstRowLastColumn="0" w:lastRowFirstColumn="0" w:lastRowLastColumn="0"/>
              <w:rPr>
                <w:rFonts w:eastAsia="Arial Unicode MS"/>
                <w:b/>
              </w:rPr>
            </w:pPr>
            <w:r w:rsidRPr="008A0472">
              <w:rPr>
                <w:rFonts w:eastAsia="Arial Unicode MS"/>
                <w:b/>
              </w:rPr>
              <w:t>10'935</w:t>
            </w:r>
          </w:p>
        </w:tc>
        <w:tc>
          <w:tcPr>
            <w:tcW w:w="1582" w:type="dxa"/>
          </w:tcPr>
          <w:p w:rsidR="006874EA" w:rsidRPr="008A0472" w:rsidRDefault="006874EA" w:rsidP="006874EA">
            <w:pPr>
              <w:jc w:val="right"/>
              <w:cnfStyle w:val="000000000000" w:firstRow="0" w:lastRow="0" w:firstColumn="0" w:lastColumn="0" w:oddVBand="0" w:evenVBand="0" w:oddHBand="0" w:evenHBand="0" w:firstRowFirstColumn="0" w:firstRowLastColumn="0" w:lastRowFirstColumn="0" w:lastRowLastColumn="0"/>
              <w:rPr>
                <w:rFonts w:eastAsia="Arial Unicode MS"/>
                <w:b/>
              </w:rPr>
            </w:pPr>
            <w:r w:rsidRPr="008A0472">
              <w:rPr>
                <w:rFonts w:eastAsia="Arial Unicode MS"/>
                <w:b/>
              </w:rPr>
              <w:t>11'032</w:t>
            </w:r>
          </w:p>
        </w:tc>
      </w:tr>
      <w:tr w:rsidR="00BF5251" w:rsidRPr="008A0472" w:rsidTr="00D216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gridSpan w:val="3"/>
          </w:tcPr>
          <w:p w:rsidR="00BF5251" w:rsidRPr="008A0472" w:rsidRDefault="00BF5251" w:rsidP="00BF5251">
            <w:pPr>
              <w:jc w:val="right"/>
              <w:rPr>
                <w:rFonts w:eastAsia="Arial Unicode MS"/>
              </w:rPr>
            </w:pPr>
          </w:p>
        </w:tc>
      </w:tr>
      <w:tr w:rsidR="006874EA" w:rsidRPr="008A0472" w:rsidTr="00D2166C">
        <w:tc>
          <w:tcPr>
            <w:cnfStyle w:val="001000000000" w:firstRow="0" w:lastRow="0" w:firstColumn="1" w:lastColumn="0" w:oddVBand="0" w:evenVBand="0" w:oddHBand="0" w:evenHBand="0" w:firstRowFirstColumn="0" w:firstRowLastColumn="0" w:lastRowFirstColumn="0" w:lastRowLastColumn="0"/>
            <w:tcW w:w="6210" w:type="dxa"/>
          </w:tcPr>
          <w:p w:rsidR="006874EA" w:rsidRPr="008A0472" w:rsidRDefault="006874EA" w:rsidP="006874EA">
            <w:pPr>
              <w:rPr>
                <w:b w:val="0"/>
              </w:rPr>
            </w:pPr>
            <w:r w:rsidRPr="008A0472">
              <w:rPr>
                <w:b w:val="0"/>
              </w:rPr>
              <w:t>Aktien Schweiz</w:t>
            </w:r>
          </w:p>
        </w:tc>
        <w:tc>
          <w:tcPr>
            <w:tcW w:w="1568" w:type="dxa"/>
          </w:tcPr>
          <w:p w:rsidR="006874EA" w:rsidRPr="008A0472" w:rsidRDefault="006874EA" w:rsidP="006874EA">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8A0472">
              <w:rPr>
                <w:rFonts w:eastAsia="Arial Unicode MS"/>
              </w:rPr>
              <w:t>507</w:t>
            </w:r>
          </w:p>
        </w:tc>
        <w:tc>
          <w:tcPr>
            <w:tcW w:w="1582" w:type="dxa"/>
          </w:tcPr>
          <w:p w:rsidR="006874EA" w:rsidRPr="008A0472" w:rsidRDefault="006874EA" w:rsidP="006874EA">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8A0472">
              <w:rPr>
                <w:rFonts w:eastAsia="Arial Unicode MS"/>
              </w:rPr>
              <w:t>505</w:t>
            </w:r>
          </w:p>
        </w:tc>
      </w:tr>
      <w:tr w:rsidR="006874EA" w:rsidRPr="008A0472" w:rsidTr="00D216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0" w:type="dxa"/>
          </w:tcPr>
          <w:p w:rsidR="006874EA" w:rsidRPr="008A0472" w:rsidRDefault="006874EA" w:rsidP="006874EA">
            <w:pPr>
              <w:rPr>
                <w:b w:val="0"/>
              </w:rPr>
            </w:pPr>
            <w:r w:rsidRPr="008A0472">
              <w:rPr>
                <w:b w:val="0"/>
              </w:rPr>
              <w:t>Wertberichtigung Aktien</w:t>
            </w:r>
          </w:p>
        </w:tc>
        <w:tc>
          <w:tcPr>
            <w:tcW w:w="1568" w:type="dxa"/>
          </w:tcPr>
          <w:p w:rsidR="006874EA" w:rsidRPr="008A0472" w:rsidRDefault="006874EA" w:rsidP="006874EA">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8A0472">
              <w:rPr>
                <w:rFonts w:eastAsia="Arial Unicode MS"/>
              </w:rPr>
              <w:t>-21</w:t>
            </w:r>
          </w:p>
        </w:tc>
        <w:tc>
          <w:tcPr>
            <w:tcW w:w="1582" w:type="dxa"/>
          </w:tcPr>
          <w:p w:rsidR="006874EA" w:rsidRPr="008A0472" w:rsidRDefault="006874EA" w:rsidP="006874EA">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8A0472">
              <w:rPr>
                <w:rFonts w:eastAsia="Arial Unicode MS"/>
              </w:rPr>
              <w:t>-7</w:t>
            </w:r>
          </w:p>
        </w:tc>
      </w:tr>
      <w:tr w:rsidR="006874EA" w:rsidRPr="008A0472" w:rsidTr="00D2166C">
        <w:tc>
          <w:tcPr>
            <w:cnfStyle w:val="001000000000" w:firstRow="0" w:lastRow="0" w:firstColumn="1" w:lastColumn="0" w:oddVBand="0" w:evenVBand="0" w:oddHBand="0" w:evenHBand="0" w:firstRowFirstColumn="0" w:firstRowLastColumn="0" w:lastRowFirstColumn="0" w:lastRowLastColumn="0"/>
            <w:tcW w:w="6210" w:type="dxa"/>
          </w:tcPr>
          <w:p w:rsidR="006874EA" w:rsidRPr="008A0472" w:rsidRDefault="006874EA" w:rsidP="006874EA">
            <w:pPr>
              <w:rPr>
                <w:b w:val="0"/>
              </w:rPr>
            </w:pPr>
            <w:r w:rsidRPr="008A0472">
              <w:rPr>
                <w:b w:val="0"/>
              </w:rPr>
              <w:t>Aktienfonds Schweiz</w:t>
            </w:r>
          </w:p>
        </w:tc>
        <w:tc>
          <w:tcPr>
            <w:tcW w:w="1568" w:type="dxa"/>
          </w:tcPr>
          <w:p w:rsidR="006874EA" w:rsidRPr="008A0472" w:rsidRDefault="006874EA" w:rsidP="006874EA">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8A0472">
              <w:rPr>
                <w:rFonts w:eastAsia="Arial Unicode MS"/>
              </w:rPr>
              <w:t>1'902</w:t>
            </w:r>
          </w:p>
        </w:tc>
        <w:tc>
          <w:tcPr>
            <w:tcW w:w="1582" w:type="dxa"/>
          </w:tcPr>
          <w:p w:rsidR="006874EA" w:rsidRPr="008A0472" w:rsidRDefault="006874EA" w:rsidP="006874EA">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8A0472">
              <w:rPr>
                <w:rFonts w:eastAsia="Arial Unicode MS"/>
              </w:rPr>
              <w:t>1'705</w:t>
            </w:r>
          </w:p>
        </w:tc>
      </w:tr>
      <w:tr w:rsidR="006874EA" w:rsidRPr="008A0472" w:rsidTr="00D216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0" w:type="dxa"/>
          </w:tcPr>
          <w:p w:rsidR="006874EA" w:rsidRPr="008A0472" w:rsidRDefault="006874EA" w:rsidP="006874EA">
            <w:pPr>
              <w:rPr>
                <w:b w:val="0"/>
              </w:rPr>
            </w:pPr>
            <w:r w:rsidRPr="008A0472">
              <w:rPr>
                <w:b w:val="0"/>
              </w:rPr>
              <w:t>Aktienfonds Ausland</w:t>
            </w:r>
          </w:p>
        </w:tc>
        <w:tc>
          <w:tcPr>
            <w:tcW w:w="1568" w:type="dxa"/>
          </w:tcPr>
          <w:p w:rsidR="006874EA" w:rsidRPr="008A0472" w:rsidRDefault="006874EA" w:rsidP="006874EA">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8A0472">
              <w:rPr>
                <w:rFonts w:eastAsia="Arial Unicode MS"/>
              </w:rPr>
              <w:t>1'282</w:t>
            </w:r>
          </w:p>
        </w:tc>
        <w:tc>
          <w:tcPr>
            <w:tcW w:w="1582" w:type="dxa"/>
          </w:tcPr>
          <w:p w:rsidR="006874EA" w:rsidRPr="008A0472" w:rsidRDefault="006874EA" w:rsidP="006874EA">
            <w:pPr>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8A0472">
              <w:rPr>
                <w:rFonts w:eastAsia="Arial Unicode MS"/>
              </w:rPr>
              <w:t>1'182</w:t>
            </w:r>
          </w:p>
        </w:tc>
      </w:tr>
      <w:tr w:rsidR="006874EA" w:rsidRPr="008A0472" w:rsidTr="00D2166C">
        <w:tc>
          <w:tcPr>
            <w:cnfStyle w:val="001000000000" w:firstRow="0" w:lastRow="0" w:firstColumn="1" w:lastColumn="0" w:oddVBand="0" w:evenVBand="0" w:oddHBand="0" w:evenHBand="0" w:firstRowFirstColumn="0" w:firstRowLastColumn="0" w:lastRowFirstColumn="0" w:lastRowLastColumn="0"/>
            <w:tcW w:w="6210" w:type="dxa"/>
          </w:tcPr>
          <w:p w:rsidR="006874EA" w:rsidRPr="008A0472" w:rsidRDefault="006874EA" w:rsidP="006874EA">
            <w:pPr>
              <w:rPr>
                <w:b w:val="0"/>
              </w:rPr>
            </w:pPr>
            <w:r w:rsidRPr="008A0472">
              <w:rPr>
                <w:b w:val="0"/>
              </w:rPr>
              <w:t>Wertberichtigung Aktienfonds</w:t>
            </w:r>
          </w:p>
        </w:tc>
        <w:tc>
          <w:tcPr>
            <w:tcW w:w="1568" w:type="dxa"/>
          </w:tcPr>
          <w:p w:rsidR="006874EA" w:rsidRPr="008A0472" w:rsidRDefault="006874EA" w:rsidP="006874EA">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8A0472">
              <w:rPr>
                <w:rFonts w:eastAsia="Arial Unicode MS"/>
              </w:rPr>
              <w:t>-33</w:t>
            </w:r>
          </w:p>
        </w:tc>
        <w:tc>
          <w:tcPr>
            <w:tcW w:w="1582" w:type="dxa"/>
          </w:tcPr>
          <w:p w:rsidR="006874EA" w:rsidRPr="008A0472" w:rsidRDefault="006874EA" w:rsidP="006874EA">
            <w:pPr>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8A0472">
              <w:rPr>
                <w:rFonts w:eastAsia="Arial Unicode MS"/>
              </w:rPr>
              <w:t>-1</w:t>
            </w:r>
          </w:p>
        </w:tc>
      </w:tr>
      <w:tr w:rsidR="006874EA" w:rsidRPr="008A0472" w:rsidTr="00D216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0" w:type="dxa"/>
          </w:tcPr>
          <w:p w:rsidR="006874EA" w:rsidRPr="008A0472" w:rsidRDefault="006874EA" w:rsidP="006874EA">
            <w:r w:rsidRPr="008A0472">
              <w:t>Total Aktien</w:t>
            </w:r>
          </w:p>
        </w:tc>
        <w:tc>
          <w:tcPr>
            <w:tcW w:w="1568" w:type="dxa"/>
          </w:tcPr>
          <w:p w:rsidR="006874EA" w:rsidRPr="008A0472" w:rsidRDefault="006874EA" w:rsidP="006874EA">
            <w:pPr>
              <w:jc w:val="right"/>
              <w:cnfStyle w:val="000000100000" w:firstRow="0" w:lastRow="0" w:firstColumn="0" w:lastColumn="0" w:oddVBand="0" w:evenVBand="0" w:oddHBand="1" w:evenHBand="0" w:firstRowFirstColumn="0" w:firstRowLastColumn="0" w:lastRowFirstColumn="0" w:lastRowLastColumn="0"/>
              <w:rPr>
                <w:rFonts w:eastAsia="Arial Unicode MS"/>
                <w:b/>
              </w:rPr>
            </w:pPr>
            <w:r w:rsidRPr="008A0472">
              <w:rPr>
                <w:rFonts w:eastAsia="Arial Unicode MS"/>
                <w:b/>
              </w:rPr>
              <w:t>3'636</w:t>
            </w:r>
          </w:p>
        </w:tc>
        <w:tc>
          <w:tcPr>
            <w:tcW w:w="1582" w:type="dxa"/>
          </w:tcPr>
          <w:p w:rsidR="006874EA" w:rsidRPr="008A0472" w:rsidRDefault="006874EA" w:rsidP="006874EA">
            <w:pPr>
              <w:jc w:val="right"/>
              <w:cnfStyle w:val="000000100000" w:firstRow="0" w:lastRow="0" w:firstColumn="0" w:lastColumn="0" w:oddVBand="0" w:evenVBand="0" w:oddHBand="1" w:evenHBand="0" w:firstRowFirstColumn="0" w:firstRowLastColumn="0" w:lastRowFirstColumn="0" w:lastRowLastColumn="0"/>
              <w:rPr>
                <w:rFonts w:eastAsia="Arial Unicode MS"/>
                <w:b/>
              </w:rPr>
            </w:pPr>
            <w:r w:rsidRPr="008A0472">
              <w:rPr>
                <w:rFonts w:eastAsia="Arial Unicode MS"/>
                <w:b/>
              </w:rPr>
              <w:t>3'386</w:t>
            </w:r>
          </w:p>
        </w:tc>
      </w:tr>
      <w:tr w:rsidR="00BF5251" w:rsidRPr="008A0472" w:rsidTr="00D2166C">
        <w:tc>
          <w:tcPr>
            <w:cnfStyle w:val="001000000000" w:firstRow="0" w:lastRow="0" w:firstColumn="1" w:lastColumn="0" w:oddVBand="0" w:evenVBand="0" w:oddHBand="0" w:evenHBand="0" w:firstRowFirstColumn="0" w:firstRowLastColumn="0" w:lastRowFirstColumn="0" w:lastRowLastColumn="0"/>
            <w:tcW w:w="9360" w:type="dxa"/>
            <w:gridSpan w:val="3"/>
          </w:tcPr>
          <w:p w:rsidR="00BF5251" w:rsidRPr="008A0472" w:rsidRDefault="00BF5251" w:rsidP="00BF5251">
            <w:pPr>
              <w:jc w:val="right"/>
              <w:rPr>
                <w:rFonts w:eastAsia="Arial Unicode MS"/>
              </w:rPr>
            </w:pPr>
          </w:p>
        </w:tc>
      </w:tr>
      <w:tr w:rsidR="006874EA" w:rsidRPr="008A0472" w:rsidTr="00D216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0" w:type="dxa"/>
          </w:tcPr>
          <w:p w:rsidR="006874EA" w:rsidRPr="008A0472" w:rsidRDefault="006874EA" w:rsidP="006874EA">
            <w:pPr>
              <w:rPr>
                <w:b w:val="0"/>
              </w:rPr>
            </w:pPr>
            <w:r w:rsidRPr="008A0472">
              <w:rPr>
                <w:b w:val="0"/>
              </w:rPr>
              <w:t>Immobilienfonds</w:t>
            </w:r>
          </w:p>
        </w:tc>
        <w:tc>
          <w:tcPr>
            <w:tcW w:w="1568" w:type="dxa"/>
          </w:tcPr>
          <w:p w:rsidR="006874EA" w:rsidRPr="008A0472" w:rsidRDefault="006874EA" w:rsidP="006874EA">
            <w:pPr>
              <w:jc w:val="right"/>
              <w:cnfStyle w:val="000000100000" w:firstRow="0" w:lastRow="0" w:firstColumn="0" w:lastColumn="0" w:oddVBand="0" w:evenVBand="0" w:oddHBand="1" w:evenHBand="0" w:firstRowFirstColumn="0" w:firstRowLastColumn="0" w:lastRowFirstColumn="0" w:lastRowLastColumn="0"/>
              <w:rPr>
                <w:rFonts w:eastAsia="Arial Unicode MS"/>
                <w:bCs/>
              </w:rPr>
            </w:pPr>
            <w:r w:rsidRPr="008A0472">
              <w:rPr>
                <w:rFonts w:eastAsia="Arial Unicode MS"/>
                <w:bCs/>
              </w:rPr>
              <w:t>192</w:t>
            </w:r>
          </w:p>
        </w:tc>
        <w:tc>
          <w:tcPr>
            <w:tcW w:w="1582" w:type="dxa"/>
          </w:tcPr>
          <w:p w:rsidR="006874EA" w:rsidRPr="008A0472" w:rsidRDefault="006874EA" w:rsidP="006874EA">
            <w:pPr>
              <w:jc w:val="right"/>
              <w:cnfStyle w:val="000000100000" w:firstRow="0" w:lastRow="0" w:firstColumn="0" w:lastColumn="0" w:oddVBand="0" w:evenVBand="0" w:oddHBand="1" w:evenHBand="0" w:firstRowFirstColumn="0" w:firstRowLastColumn="0" w:lastRowFirstColumn="0" w:lastRowLastColumn="0"/>
              <w:rPr>
                <w:rFonts w:eastAsia="Arial Unicode MS"/>
                <w:bCs/>
              </w:rPr>
            </w:pPr>
            <w:r w:rsidRPr="008A0472">
              <w:rPr>
                <w:rFonts w:eastAsia="Arial Unicode MS"/>
                <w:bCs/>
              </w:rPr>
              <w:t>192</w:t>
            </w:r>
          </w:p>
        </w:tc>
      </w:tr>
      <w:tr w:rsidR="006874EA" w:rsidRPr="008A0472" w:rsidTr="00D2166C">
        <w:tc>
          <w:tcPr>
            <w:cnfStyle w:val="001000000000" w:firstRow="0" w:lastRow="0" w:firstColumn="1" w:lastColumn="0" w:oddVBand="0" w:evenVBand="0" w:oddHBand="0" w:evenHBand="0" w:firstRowFirstColumn="0" w:firstRowLastColumn="0" w:lastRowFirstColumn="0" w:lastRowLastColumn="0"/>
            <w:tcW w:w="6210" w:type="dxa"/>
          </w:tcPr>
          <w:p w:rsidR="006874EA" w:rsidRPr="008A0472" w:rsidRDefault="006874EA" w:rsidP="006874EA">
            <w:r w:rsidRPr="008A0472">
              <w:t>Total Immobilienfonds</w:t>
            </w:r>
          </w:p>
        </w:tc>
        <w:tc>
          <w:tcPr>
            <w:tcW w:w="1568" w:type="dxa"/>
          </w:tcPr>
          <w:p w:rsidR="006874EA" w:rsidRPr="008A0472" w:rsidRDefault="006874EA" w:rsidP="006874EA">
            <w:pPr>
              <w:jc w:val="right"/>
              <w:cnfStyle w:val="000000000000" w:firstRow="0" w:lastRow="0" w:firstColumn="0" w:lastColumn="0" w:oddVBand="0" w:evenVBand="0" w:oddHBand="0" w:evenHBand="0" w:firstRowFirstColumn="0" w:firstRowLastColumn="0" w:lastRowFirstColumn="0" w:lastRowLastColumn="0"/>
              <w:rPr>
                <w:rFonts w:eastAsia="Arial Unicode MS"/>
                <w:b/>
              </w:rPr>
            </w:pPr>
            <w:r w:rsidRPr="008A0472">
              <w:rPr>
                <w:rFonts w:eastAsia="Arial Unicode MS"/>
                <w:b/>
              </w:rPr>
              <w:t>192</w:t>
            </w:r>
          </w:p>
        </w:tc>
        <w:tc>
          <w:tcPr>
            <w:tcW w:w="1582" w:type="dxa"/>
          </w:tcPr>
          <w:p w:rsidR="006874EA" w:rsidRPr="008A0472" w:rsidRDefault="006874EA" w:rsidP="006874EA">
            <w:pPr>
              <w:jc w:val="right"/>
              <w:cnfStyle w:val="000000000000" w:firstRow="0" w:lastRow="0" w:firstColumn="0" w:lastColumn="0" w:oddVBand="0" w:evenVBand="0" w:oddHBand="0" w:evenHBand="0" w:firstRowFirstColumn="0" w:firstRowLastColumn="0" w:lastRowFirstColumn="0" w:lastRowLastColumn="0"/>
              <w:rPr>
                <w:rFonts w:eastAsia="Arial Unicode MS"/>
                <w:b/>
              </w:rPr>
            </w:pPr>
            <w:r w:rsidRPr="008A0472">
              <w:rPr>
                <w:rFonts w:eastAsia="Arial Unicode MS"/>
                <w:b/>
              </w:rPr>
              <w:t>192</w:t>
            </w:r>
          </w:p>
        </w:tc>
      </w:tr>
      <w:tr w:rsidR="00BF5251" w:rsidRPr="008A0472" w:rsidTr="00D216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gridSpan w:val="3"/>
          </w:tcPr>
          <w:p w:rsidR="00BF5251" w:rsidRPr="008A0472" w:rsidRDefault="00BF5251" w:rsidP="00BF5251">
            <w:pPr>
              <w:jc w:val="right"/>
              <w:rPr>
                <w:rFonts w:eastAsia="Arial Unicode MS"/>
                <w:b w:val="0"/>
              </w:rPr>
            </w:pPr>
          </w:p>
        </w:tc>
      </w:tr>
      <w:tr w:rsidR="00BF5251" w:rsidRPr="008A0472" w:rsidTr="00D2166C">
        <w:trPr>
          <w:trHeight w:val="126"/>
        </w:trPr>
        <w:tc>
          <w:tcPr>
            <w:cnfStyle w:val="001000000000" w:firstRow="0" w:lastRow="0" w:firstColumn="1" w:lastColumn="0" w:oddVBand="0" w:evenVBand="0" w:oddHBand="0" w:evenHBand="0" w:firstRowFirstColumn="0" w:firstRowLastColumn="0" w:lastRowFirstColumn="0" w:lastRowLastColumn="0"/>
            <w:tcW w:w="6210" w:type="dxa"/>
          </w:tcPr>
          <w:p w:rsidR="00BF5251" w:rsidRPr="008A0472" w:rsidRDefault="00BF5251" w:rsidP="00BF5251">
            <w:r w:rsidRPr="008A0472">
              <w:t>Total Wertschriften zu Buchwerten</w:t>
            </w:r>
          </w:p>
        </w:tc>
        <w:tc>
          <w:tcPr>
            <w:tcW w:w="1568" w:type="dxa"/>
          </w:tcPr>
          <w:p w:rsidR="00BF5251" w:rsidRPr="008A0472" w:rsidRDefault="006874EA" w:rsidP="00BF5251">
            <w:pPr>
              <w:jc w:val="right"/>
              <w:cnfStyle w:val="000000000000" w:firstRow="0" w:lastRow="0" w:firstColumn="0" w:lastColumn="0" w:oddVBand="0" w:evenVBand="0" w:oddHBand="0" w:evenHBand="0" w:firstRowFirstColumn="0" w:firstRowLastColumn="0" w:lastRowFirstColumn="0" w:lastRowLastColumn="0"/>
              <w:rPr>
                <w:rFonts w:eastAsia="Arial Unicode MS"/>
                <w:b/>
              </w:rPr>
            </w:pPr>
            <w:r w:rsidRPr="008A0472">
              <w:rPr>
                <w:rFonts w:eastAsia="Arial Unicode MS"/>
                <w:b/>
              </w:rPr>
              <w:t>14'763</w:t>
            </w:r>
          </w:p>
        </w:tc>
        <w:tc>
          <w:tcPr>
            <w:tcW w:w="1582" w:type="dxa"/>
          </w:tcPr>
          <w:p w:rsidR="00BF5251" w:rsidRPr="008A0472" w:rsidRDefault="00BF5251" w:rsidP="00BF5251">
            <w:pPr>
              <w:jc w:val="right"/>
              <w:cnfStyle w:val="000000000000" w:firstRow="0" w:lastRow="0" w:firstColumn="0" w:lastColumn="0" w:oddVBand="0" w:evenVBand="0" w:oddHBand="0" w:evenHBand="0" w:firstRowFirstColumn="0" w:firstRowLastColumn="0" w:lastRowFirstColumn="0" w:lastRowLastColumn="0"/>
              <w:rPr>
                <w:rFonts w:eastAsia="Arial Unicode MS"/>
                <w:b/>
              </w:rPr>
            </w:pPr>
            <w:r w:rsidRPr="008A0472">
              <w:rPr>
                <w:rFonts w:eastAsia="Arial Unicode MS"/>
                <w:b/>
              </w:rPr>
              <w:t>14'609</w:t>
            </w:r>
          </w:p>
        </w:tc>
      </w:tr>
      <w:tr w:rsidR="00BF5251" w:rsidRPr="008A0472" w:rsidTr="00D2166C">
        <w:trPr>
          <w:cnfStyle w:val="000000100000" w:firstRow="0" w:lastRow="0" w:firstColumn="0" w:lastColumn="0" w:oddVBand="0" w:evenVBand="0" w:oddHBand="1" w:evenHBand="0" w:firstRowFirstColumn="0" w:firstRowLastColumn="0" w:lastRowFirstColumn="0" w:lastRowLastColumn="0"/>
          <w:trHeight w:val="126"/>
        </w:trPr>
        <w:tc>
          <w:tcPr>
            <w:cnfStyle w:val="001000000000" w:firstRow="0" w:lastRow="0" w:firstColumn="1" w:lastColumn="0" w:oddVBand="0" w:evenVBand="0" w:oddHBand="0" w:evenHBand="0" w:firstRowFirstColumn="0" w:firstRowLastColumn="0" w:lastRowFirstColumn="0" w:lastRowLastColumn="0"/>
            <w:tcW w:w="9360" w:type="dxa"/>
            <w:gridSpan w:val="3"/>
          </w:tcPr>
          <w:p w:rsidR="00BF5251" w:rsidRPr="008A0472" w:rsidRDefault="00BF5251" w:rsidP="00BF5251">
            <w:pPr>
              <w:jc w:val="right"/>
              <w:rPr>
                <w:rFonts w:eastAsia="Arial Unicode MS"/>
              </w:rPr>
            </w:pPr>
          </w:p>
        </w:tc>
      </w:tr>
      <w:tr w:rsidR="00BF5251" w:rsidRPr="008A0472" w:rsidTr="00D2166C">
        <w:tc>
          <w:tcPr>
            <w:cnfStyle w:val="001000000000" w:firstRow="0" w:lastRow="0" w:firstColumn="1" w:lastColumn="0" w:oddVBand="0" w:evenVBand="0" w:oddHBand="0" w:evenHBand="0" w:firstRowFirstColumn="0" w:firstRowLastColumn="0" w:lastRowFirstColumn="0" w:lastRowLastColumn="0"/>
            <w:tcW w:w="6210" w:type="dxa"/>
          </w:tcPr>
          <w:p w:rsidR="00BF5251" w:rsidRPr="008A0472" w:rsidRDefault="00BF5251" w:rsidP="00BF5251">
            <w:r w:rsidRPr="008A0472">
              <w:t>Gesamttotal Finanzanlagen</w:t>
            </w:r>
          </w:p>
        </w:tc>
        <w:tc>
          <w:tcPr>
            <w:tcW w:w="1568" w:type="dxa"/>
          </w:tcPr>
          <w:p w:rsidR="00BF5251" w:rsidRPr="008A0472" w:rsidRDefault="006874EA" w:rsidP="00BF5251">
            <w:pPr>
              <w:jc w:val="right"/>
              <w:cnfStyle w:val="000000000000" w:firstRow="0" w:lastRow="0" w:firstColumn="0" w:lastColumn="0" w:oddVBand="0" w:evenVBand="0" w:oddHBand="0" w:evenHBand="0" w:firstRowFirstColumn="0" w:firstRowLastColumn="0" w:lastRowFirstColumn="0" w:lastRowLastColumn="0"/>
              <w:rPr>
                <w:rFonts w:eastAsia="Arial Unicode MS"/>
                <w:b/>
              </w:rPr>
            </w:pPr>
            <w:r w:rsidRPr="008A0472">
              <w:rPr>
                <w:rFonts w:eastAsia="Arial Unicode MS"/>
                <w:b/>
              </w:rPr>
              <w:t>1</w:t>
            </w:r>
            <w:r w:rsidR="002B3658" w:rsidRPr="008A0472">
              <w:rPr>
                <w:rFonts w:eastAsia="Arial Unicode MS"/>
                <w:b/>
              </w:rPr>
              <w:t>5</w:t>
            </w:r>
            <w:r w:rsidRPr="008A0472">
              <w:rPr>
                <w:rFonts w:eastAsia="Arial Unicode MS"/>
                <w:b/>
              </w:rPr>
              <w:t>'7</w:t>
            </w:r>
            <w:r w:rsidR="002B3658" w:rsidRPr="008A0472">
              <w:rPr>
                <w:rFonts w:eastAsia="Arial Unicode MS"/>
                <w:b/>
              </w:rPr>
              <w:t>92</w:t>
            </w:r>
          </w:p>
        </w:tc>
        <w:tc>
          <w:tcPr>
            <w:tcW w:w="1582" w:type="dxa"/>
          </w:tcPr>
          <w:p w:rsidR="00BF5251" w:rsidRPr="008A0472" w:rsidRDefault="006874EA" w:rsidP="00BF5251">
            <w:pPr>
              <w:jc w:val="right"/>
              <w:cnfStyle w:val="000000000000" w:firstRow="0" w:lastRow="0" w:firstColumn="0" w:lastColumn="0" w:oddVBand="0" w:evenVBand="0" w:oddHBand="0" w:evenHBand="0" w:firstRowFirstColumn="0" w:firstRowLastColumn="0" w:lastRowFirstColumn="0" w:lastRowLastColumn="0"/>
              <w:rPr>
                <w:rFonts w:eastAsia="Arial Unicode MS"/>
                <w:b/>
              </w:rPr>
            </w:pPr>
            <w:r w:rsidRPr="008A0472">
              <w:rPr>
                <w:rFonts w:eastAsia="Arial Unicode MS"/>
                <w:b/>
              </w:rPr>
              <w:t>1</w:t>
            </w:r>
            <w:r w:rsidR="005E3DE7" w:rsidRPr="008A0472">
              <w:rPr>
                <w:rFonts w:eastAsia="Arial Unicode MS"/>
                <w:b/>
              </w:rPr>
              <w:t>5'904</w:t>
            </w:r>
          </w:p>
        </w:tc>
      </w:tr>
    </w:tbl>
    <w:p w:rsidR="00F9520F" w:rsidRPr="008A0472" w:rsidRDefault="00F9520F" w:rsidP="00861912">
      <w:bookmarkStart w:id="358" w:name="_2.6_Zweckgebundene_Immobile"/>
      <w:bookmarkStart w:id="359" w:name="_2.7_Sonstige_Verbindlichkeiten"/>
      <w:bookmarkStart w:id="360" w:name="_6.7_Sonstige_Verbindlichkeiten"/>
      <w:bookmarkStart w:id="361" w:name="_Toc193507953"/>
      <w:bookmarkStart w:id="362" w:name="_Toc255563354"/>
      <w:bookmarkStart w:id="363" w:name="_Toc256072852"/>
      <w:bookmarkStart w:id="364" w:name="_Toc285024959"/>
      <w:bookmarkStart w:id="365" w:name="_Toc285025673"/>
      <w:bookmarkStart w:id="366" w:name="_Toc285026140"/>
      <w:bookmarkStart w:id="367" w:name="_Toc285026271"/>
      <w:bookmarkStart w:id="368" w:name="_Toc286247110"/>
      <w:bookmarkStart w:id="369" w:name="_Toc414867470"/>
      <w:bookmarkStart w:id="370" w:name="_Toc422143356"/>
      <w:bookmarkEnd w:id="358"/>
      <w:bookmarkEnd w:id="359"/>
      <w:bookmarkEnd w:id="360"/>
    </w:p>
    <w:tbl>
      <w:tblPr>
        <w:tblStyle w:val="Gitternetztabelle4Akzent1"/>
        <w:tblW w:w="9360" w:type="dxa"/>
        <w:tblLayout w:type="fixed"/>
        <w:tblLook w:val="04A0" w:firstRow="1" w:lastRow="0" w:firstColumn="1" w:lastColumn="0" w:noHBand="0" w:noVBand="1"/>
      </w:tblPr>
      <w:tblGrid>
        <w:gridCol w:w="6210"/>
        <w:gridCol w:w="1568"/>
        <w:gridCol w:w="1582"/>
      </w:tblGrid>
      <w:tr w:rsidR="000C0C30" w:rsidRPr="008A0472" w:rsidTr="00D216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0" w:type="dxa"/>
          </w:tcPr>
          <w:p w:rsidR="000C0C30" w:rsidRPr="008A0472" w:rsidRDefault="000C0C30" w:rsidP="000C0C30">
            <w:pPr>
              <w:tabs>
                <w:tab w:val="left" w:pos="992"/>
                <w:tab w:val="right" w:pos="9628"/>
              </w:tabs>
            </w:pPr>
            <w:bookmarkStart w:id="371" w:name="title21"/>
            <w:bookmarkEnd w:id="371"/>
            <w:r w:rsidRPr="008A0472">
              <w:t xml:space="preserve">Wertschriften </w:t>
            </w:r>
            <w:r w:rsidRPr="008A0472">
              <w:rPr>
                <w:bCs w:val="0"/>
              </w:rPr>
              <w:t>zu Marktwerten</w:t>
            </w:r>
          </w:p>
        </w:tc>
        <w:tc>
          <w:tcPr>
            <w:tcW w:w="1568" w:type="dxa"/>
          </w:tcPr>
          <w:p w:rsidR="000C0C30" w:rsidRPr="008A0472" w:rsidRDefault="000C0C30" w:rsidP="00A73258">
            <w:pPr>
              <w:tabs>
                <w:tab w:val="left" w:pos="992"/>
                <w:tab w:val="right" w:pos="9628"/>
              </w:tabs>
              <w:jc w:val="right"/>
              <w:cnfStyle w:val="100000000000" w:firstRow="1" w:lastRow="0" w:firstColumn="0" w:lastColumn="0" w:oddVBand="0" w:evenVBand="0" w:oddHBand="0" w:evenHBand="0" w:firstRowFirstColumn="0" w:firstRowLastColumn="0" w:lastRowFirstColumn="0" w:lastRowLastColumn="0"/>
            </w:pPr>
            <w:r w:rsidRPr="008A0472">
              <w:t>31.12.</w:t>
            </w:r>
            <w:r w:rsidR="00174A16" w:rsidRPr="008A0472">
              <w:t>2018</w:t>
            </w:r>
          </w:p>
        </w:tc>
        <w:tc>
          <w:tcPr>
            <w:tcW w:w="1582" w:type="dxa"/>
          </w:tcPr>
          <w:p w:rsidR="000C0C30" w:rsidRPr="008A0472" w:rsidRDefault="000C0C30" w:rsidP="00A73258">
            <w:pPr>
              <w:jc w:val="right"/>
              <w:cnfStyle w:val="100000000000" w:firstRow="1" w:lastRow="0" w:firstColumn="0" w:lastColumn="0" w:oddVBand="0" w:evenVBand="0" w:oddHBand="0" w:evenHBand="0" w:firstRowFirstColumn="0" w:firstRowLastColumn="0" w:lastRowFirstColumn="0" w:lastRowLastColumn="0"/>
            </w:pPr>
            <w:r w:rsidRPr="008A0472">
              <w:t>31.12.</w:t>
            </w:r>
            <w:r w:rsidR="00174A16" w:rsidRPr="008A0472">
              <w:t>2017</w:t>
            </w:r>
          </w:p>
        </w:tc>
      </w:tr>
      <w:tr w:rsidR="00D9502C" w:rsidRPr="008A0472" w:rsidTr="00D216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0" w:type="dxa"/>
          </w:tcPr>
          <w:p w:rsidR="00D9502C" w:rsidRPr="008A0472" w:rsidRDefault="00D9502C" w:rsidP="00D9502C">
            <w:pPr>
              <w:tabs>
                <w:tab w:val="left" w:pos="992"/>
                <w:tab w:val="right" w:pos="9628"/>
              </w:tabs>
              <w:rPr>
                <w:b w:val="0"/>
              </w:rPr>
            </w:pPr>
            <w:r w:rsidRPr="008A0472">
              <w:rPr>
                <w:b w:val="0"/>
              </w:rPr>
              <w:t>Obligationen</w:t>
            </w:r>
          </w:p>
        </w:tc>
        <w:tc>
          <w:tcPr>
            <w:tcW w:w="1568" w:type="dxa"/>
          </w:tcPr>
          <w:p w:rsidR="00D9502C" w:rsidRPr="008A0472" w:rsidRDefault="00D9502C" w:rsidP="00D9502C">
            <w:pPr>
              <w:tabs>
                <w:tab w:val="left" w:pos="992"/>
                <w:tab w:val="right" w:pos="9628"/>
              </w:tabs>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8A0472">
              <w:rPr>
                <w:rFonts w:eastAsia="Arial Unicode MS"/>
              </w:rPr>
              <w:t>10'998</w:t>
            </w:r>
          </w:p>
        </w:tc>
        <w:tc>
          <w:tcPr>
            <w:tcW w:w="1582" w:type="dxa"/>
          </w:tcPr>
          <w:p w:rsidR="00D9502C" w:rsidRPr="008A0472" w:rsidRDefault="00D9502C" w:rsidP="00D9502C">
            <w:pPr>
              <w:tabs>
                <w:tab w:val="left" w:pos="992"/>
                <w:tab w:val="right" w:pos="9628"/>
              </w:tabs>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8A0472">
              <w:rPr>
                <w:rFonts w:eastAsia="Arial Unicode MS"/>
              </w:rPr>
              <w:t>11'133</w:t>
            </w:r>
          </w:p>
        </w:tc>
      </w:tr>
      <w:tr w:rsidR="00D9502C" w:rsidRPr="008A0472" w:rsidTr="00D2166C">
        <w:tc>
          <w:tcPr>
            <w:cnfStyle w:val="001000000000" w:firstRow="0" w:lastRow="0" w:firstColumn="1" w:lastColumn="0" w:oddVBand="0" w:evenVBand="0" w:oddHBand="0" w:evenHBand="0" w:firstRowFirstColumn="0" w:firstRowLastColumn="0" w:lastRowFirstColumn="0" w:lastRowLastColumn="0"/>
            <w:tcW w:w="6210" w:type="dxa"/>
          </w:tcPr>
          <w:p w:rsidR="00D9502C" w:rsidRPr="008A0472" w:rsidRDefault="00D9502C" w:rsidP="00D9502C">
            <w:pPr>
              <w:tabs>
                <w:tab w:val="left" w:pos="992"/>
                <w:tab w:val="right" w:pos="9628"/>
              </w:tabs>
              <w:rPr>
                <w:b w:val="0"/>
              </w:rPr>
            </w:pPr>
            <w:r w:rsidRPr="008A0472">
              <w:rPr>
                <w:b w:val="0"/>
              </w:rPr>
              <w:t>Aktien</w:t>
            </w:r>
          </w:p>
        </w:tc>
        <w:tc>
          <w:tcPr>
            <w:tcW w:w="1568" w:type="dxa"/>
          </w:tcPr>
          <w:p w:rsidR="00D9502C" w:rsidRPr="008A0472" w:rsidRDefault="00D9502C" w:rsidP="00D9502C">
            <w:pPr>
              <w:tabs>
                <w:tab w:val="left" w:pos="992"/>
                <w:tab w:val="right" w:pos="9628"/>
              </w:tabs>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8A0472">
              <w:rPr>
                <w:rFonts w:eastAsia="Arial Unicode MS"/>
              </w:rPr>
              <w:t>5'036</w:t>
            </w:r>
          </w:p>
        </w:tc>
        <w:tc>
          <w:tcPr>
            <w:tcW w:w="1582" w:type="dxa"/>
          </w:tcPr>
          <w:p w:rsidR="00D9502C" w:rsidRPr="008A0472" w:rsidRDefault="00D9502C" w:rsidP="00D9502C">
            <w:pPr>
              <w:tabs>
                <w:tab w:val="left" w:pos="992"/>
                <w:tab w:val="right" w:pos="9628"/>
              </w:tabs>
              <w:jc w:val="right"/>
              <w:cnfStyle w:val="000000000000" w:firstRow="0" w:lastRow="0" w:firstColumn="0" w:lastColumn="0" w:oddVBand="0" w:evenVBand="0" w:oddHBand="0" w:evenHBand="0" w:firstRowFirstColumn="0" w:firstRowLastColumn="0" w:lastRowFirstColumn="0" w:lastRowLastColumn="0"/>
              <w:rPr>
                <w:rFonts w:eastAsia="Arial Unicode MS"/>
              </w:rPr>
            </w:pPr>
            <w:r w:rsidRPr="008A0472">
              <w:rPr>
                <w:rFonts w:eastAsia="Arial Unicode MS"/>
              </w:rPr>
              <w:t>5'948</w:t>
            </w:r>
          </w:p>
        </w:tc>
      </w:tr>
      <w:tr w:rsidR="00D9502C" w:rsidRPr="008A0472" w:rsidTr="00D216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0" w:type="dxa"/>
          </w:tcPr>
          <w:p w:rsidR="00D9502C" w:rsidRPr="008A0472" w:rsidRDefault="00D9502C" w:rsidP="00D9502C">
            <w:pPr>
              <w:tabs>
                <w:tab w:val="left" w:pos="992"/>
                <w:tab w:val="right" w:pos="9628"/>
              </w:tabs>
              <w:rPr>
                <w:b w:val="0"/>
              </w:rPr>
            </w:pPr>
            <w:r w:rsidRPr="008A0472">
              <w:rPr>
                <w:b w:val="0"/>
              </w:rPr>
              <w:t>Immobilien</w:t>
            </w:r>
          </w:p>
        </w:tc>
        <w:tc>
          <w:tcPr>
            <w:tcW w:w="1568" w:type="dxa"/>
          </w:tcPr>
          <w:p w:rsidR="00D9502C" w:rsidRPr="008A0472" w:rsidRDefault="00D9502C" w:rsidP="00D9502C">
            <w:pPr>
              <w:tabs>
                <w:tab w:val="left" w:pos="992"/>
                <w:tab w:val="right" w:pos="9628"/>
              </w:tabs>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8A0472">
              <w:rPr>
                <w:rFonts w:eastAsia="Arial Unicode MS"/>
              </w:rPr>
              <w:t>213</w:t>
            </w:r>
          </w:p>
        </w:tc>
        <w:tc>
          <w:tcPr>
            <w:tcW w:w="1582" w:type="dxa"/>
          </w:tcPr>
          <w:p w:rsidR="00D9502C" w:rsidRPr="008A0472" w:rsidRDefault="00D9502C" w:rsidP="00D9502C">
            <w:pPr>
              <w:tabs>
                <w:tab w:val="left" w:pos="992"/>
                <w:tab w:val="right" w:pos="9628"/>
              </w:tabs>
              <w:jc w:val="right"/>
              <w:cnfStyle w:val="000000100000" w:firstRow="0" w:lastRow="0" w:firstColumn="0" w:lastColumn="0" w:oddVBand="0" w:evenVBand="0" w:oddHBand="1" w:evenHBand="0" w:firstRowFirstColumn="0" w:firstRowLastColumn="0" w:lastRowFirstColumn="0" w:lastRowLastColumn="0"/>
              <w:rPr>
                <w:rFonts w:eastAsia="Arial Unicode MS"/>
              </w:rPr>
            </w:pPr>
            <w:r w:rsidRPr="008A0472">
              <w:rPr>
                <w:rFonts w:eastAsia="Arial Unicode MS"/>
              </w:rPr>
              <w:t>235</w:t>
            </w:r>
          </w:p>
        </w:tc>
      </w:tr>
      <w:tr w:rsidR="00D9502C" w:rsidRPr="008A0472" w:rsidTr="00D2166C">
        <w:tc>
          <w:tcPr>
            <w:cnfStyle w:val="001000000000" w:firstRow="0" w:lastRow="0" w:firstColumn="1" w:lastColumn="0" w:oddVBand="0" w:evenVBand="0" w:oddHBand="0" w:evenHBand="0" w:firstRowFirstColumn="0" w:firstRowLastColumn="0" w:lastRowFirstColumn="0" w:lastRowLastColumn="0"/>
            <w:tcW w:w="6210" w:type="dxa"/>
          </w:tcPr>
          <w:p w:rsidR="00D9502C" w:rsidRPr="008A0472" w:rsidRDefault="00D9502C" w:rsidP="00D9502C">
            <w:pPr>
              <w:tabs>
                <w:tab w:val="left" w:pos="992"/>
                <w:tab w:val="right" w:pos="9628"/>
              </w:tabs>
            </w:pPr>
            <w:r w:rsidRPr="008A0472">
              <w:t xml:space="preserve">Total Wertschriften </w:t>
            </w:r>
            <w:r w:rsidRPr="008A0472">
              <w:rPr>
                <w:bCs w:val="0"/>
              </w:rPr>
              <w:t>zu Marktwerten</w:t>
            </w:r>
          </w:p>
        </w:tc>
        <w:tc>
          <w:tcPr>
            <w:tcW w:w="1568" w:type="dxa"/>
          </w:tcPr>
          <w:p w:rsidR="00D9502C" w:rsidRPr="008A0472" w:rsidRDefault="00D9502C" w:rsidP="00D9502C">
            <w:pPr>
              <w:tabs>
                <w:tab w:val="left" w:pos="992"/>
                <w:tab w:val="right" w:pos="9628"/>
              </w:tabs>
              <w:jc w:val="right"/>
              <w:cnfStyle w:val="000000000000" w:firstRow="0" w:lastRow="0" w:firstColumn="0" w:lastColumn="0" w:oddVBand="0" w:evenVBand="0" w:oddHBand="0" w:evenHBand="0" w:firstRowFirstColumn="0" w:firstRowLastColumn="0" w:lastRowFirstColumn="0" w:lastRowLastColumn="0"/>
              <w:rPr>
                <w:rFonts w:eastAsia="Arial Unicode MS"/>
                <w:b/>
                <w:bCs/>
              </w:rPr>
            </w:pPr>
            <w:r w:rsidRPr="008A0472">
              <w:rPr>
                <w:rFonts w:eastAsia="Arial Unicode MS"/>
                <w:b/>
                <w:bCs/>
              </w:rPr>
              <w:t>16'247</w:t>
            </w:r>
          </w:p>
        </w:tc>
        <w:tc>
          <w:tcPr>
            <w:tcW w:w="1582" w:type="dxa"/>
          </w:tcPr>
          <w:p w:rsidR="00D9502C" w:rsidRPr="008A0472" w:rsidRDefault="00D9502C" w:rsidP="00D9502C">
            <w:pPr>
              <w:tabs>
                <w:tab w:val="left" w:pos="992"/>
                <w:tab w:val="right" w:pos="9628"/>
              </w:tabs>
              <w:jc w:val="right"/>
              <w:cnfStyle w:val="000000000000" w:firstRow="0" w:lastRow="0" w:firstColumn="0" w:lastColumn="0" w:oddVBand="0" w:evenVBand="0" w:oddHBand="0" w:evenHBand="0" w:firstRowFirstColumn="0" w:firstRowLastColumn="0" w:lastRowFirstColumn="0" w:lastRowLastColumn="0"/>
              <w:rPr>
                <w:rFonts w:eastAsia="Arial Unicode MS"/>
                <w:b/>
                <w:bCs/>
              </w:rPr>
            </w:pPr>
            <w:r w:rsidRPr="008A0472">
              <w:rPr>
                <w:rFonts w:eastAsia="Arial Unicode MS"/>
                <w:b/>
                <w:bCs/>
              </w:rPr>
              <w:t>17'316</w:t>
            </w:r>
          </w:p>
        </w:tc>
      </w:tr>
    </w:tbl>
    <w:p w:rsidR="00D2166C" w:rsidRPr="008A0472" w:rsidRDefault="00D2166C" w:rsidP="00D2166C">
      <w:pPr>
        <w:pStyle w:val="Stdklein"/>
      </w:pPr>
    </w:p>
    <w:p w:rsidR="00EE6F07" w:rsidRPr="008A0472" w:rsidRDefault="00EE6F07" w:rsidP="00EE6F07">
      <w:pPr>
        <w:pStyle w:val="2-Num"/>
        <w:rPr>
          <w:lang w:val="de-CH"/>
        </w:rPr>
      </w:pPr>
      <w:bookmarkStart w:id="372" w:name="_Ref2779291"/>
      <w:bookmarkStart w:id="373" w:name="_Toc7006434"/>
      <w:r w:rsidRPr="008A0472">
        <w:rPr>
          <w:lang w:val="de-CH"/>
        </w:rPr>
        <w:t>Immaterielle Anlagen</w:t>
      </w:r>
      <w:bookmarkEnd w:id="372"/>
      <w:bookmarkEnd w:id="373"/>
    </w:p>
    <w:tbl>
      <w:tblPr>
        <w:tblStyle w:val="Gitternetztabelle4Akzent1"/>
        <w:tblW w:w="9360" w:type="dxa"/>
        <w:tblLayout w:type="fixed"/>
        <w:tblLook w:val="04A0" w:firstRow="1" w:lastRow="0" w:firstColumn="1" w:lastColumn="0" w:noHBand="0" w:noVBand="1"/>
      </w:tblPr>
      <w:tblGrid>
        <w:gridCol w:w="6210"/>
        <w:gridCol w:w="1568"/>
        <w:gridCol w:w="1582"/>
      </w:tblGrid>
      <w:tr w:rsidR="00EE6F07" w:rsidRPr="008A0472" w:rsidTr="004467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0" w:type="dxa"/>
          </w:tcPr>
          <w:p w:rsidR="00EE6F07" w:rsidRPr="008A0472" w:rsidRDefault="00EE6F07" w:rsidP="00446786">
            <w:r w:rsidRPr="008A0472">
              <w:t>Immaterielle Anlagen</w:t>
            </w:r>
          </w:p>
        </w:tc>
        <w:tc>
          <w:tcPr>
            <w:tcW w:w="1568" w:type="dxa"/>
          </w:tcPr>
          <w:p w:rsidR="00EE6F07" w:rsidRPr="008A0472" w:rsidRDefault="00EE6F07" w:rsidP="00446786">
            <w:pPr>
              <w:jc w:val="right"/>
              <w:cnfStyle w:val="100000000000" w:firstRow="1" w:lastRow="0" w:firstColumn="0" w:lastColumn="0" w:oddVBand="0" w:evenVBand="0" w:oddHBand="0" w:evenHBand="0" w:firstRowFirstColumn="0" w:firstRowLastColumn="0" w:lastRowFirstColumn="0" w:lastRowLastColumn="0"/>
            </w:pPr>
            <w:r w:rsidRPr="008A0472">
              <w:t>31.12.2018</w:t>
            </w:r>
          </w:p>
        </w:tc>
        <w:tc>
          <w:tcPr>
            <w:tcW w:w="1582" w:type="dxa"/>
          </w:tcPr>
          <w:p w:rsidR="00EE6F07" w:rsidRPr="008A0472" w:rsidRDefault="00EE6F07" w:rsidP="00446786">
            <w:pPr>
              <w:jc w:val="right"/>
              <w:cnfStyle w:val="100000000000" w:firstRow="1" w:lastRow="0" w:firstColumn="0" w:lastColumn="0" w:oddVBand="0" w:evenVBand="0" w:oddHBand="0" w:evenHBand="0" w:firstRowFirstColumn="0" w:firstRowLastColumn="0" w:lastRowFirstColumn="0" w:lastRowLastColumn="0"/>
            </w:pPr>
            <w:r w:rsidRPr="008A0472">
              <w:t>31.12.2017</w:t>
            </w:r>
          </w:p>
        </w:tc>
      </w:tr>
      <w:tr w:rsidR="00EE6F07" w:rsidRPr="008A0472" w:rsidTr="004467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0" w:type="dxa"/>
          </w:tcPr>
          <w:p w:rsidR="00EE6F07" w:rsidRPr="008A0472" w:rsidRDefault="00EE6F07" w:rsidP="00446786">
            <w:pPr>
              <w:rPr>
                <w:b w:val="0"/>
              </w:rPr>
            </w:pPr>
            <w:r w:rsidRPr="008A0472">
              <w:rPr>
                <w:b w:val="0"/>
              </w:rPr>
              <w:t>Goodwill</w:t>
            </w:r>
            <w:r w:rsidR="00446786" w:rsidRPr="008A0472">
              <w:rPr>
                <w:b w:val="0"/>
              </w:rPr>
              <w:t xml:space="preserve"> Accesstech</w:t>
            </w:r>
            <w:r w:rsidR="00130418" w:rsidRPr="008A0472">
              <w:rPr>
                <w:b w:val="0"/>
              </w:rPr>
              <w:t xml:space="preserve"> AG</w:t>
            </w:r>
          </w:p>
        </w:tc>
        <w:tc>
          <w:tcPr>
            <w:tcW w:w="1568" w:type="dxa"/>
          </w:tcPr>
          <w:p w:rsidR="00EE6F07" w:rsidRPr="008A0472" w:rsidRDefault="00130418" w:rsidP="00446786">
            <w:pPr>
              <w:jc w:val="right"/>
              <w:cnfStyle w:val="000000100000" w:firstRow="0" w:lastRow="0" w:firstColumn="0" w:lastColumn="0" w:oddVBand="0" w:evenVBand="0" w:oddHBand="1" w:evenHBand="0" w:firstRowFirstColumn="0" w:firstRowLastColumn="0" w:lastRowFirstColumn="0" w:lastRowLastColumn="0"/>
            </w:pPr>
            <w:r w:rsidRPr="008A0472">
              <w:t>34</w:t>
            </w:r>
          </w:p>
        </w:tc>
        <w:tc>
          <w:tcPr>
            <w:tcW w:w="1582" w:type="dxa"/>
          </w:tcPr>
          <w:p w:rsidR="00EE6F07" w:rsidRPr="008A0472" w:rsidRDefault="00130418" w:rsidP="00446786">
            <w:pPr>
              <w:jc w:val="right"/>
              <w:cnfStyle w:val="000000100000" w:firstRow="0" w:lastRow="0" w:firstColumn="0" w:lastColumn="0" w:oddVBand="0" w:evenVBand="0" w:oddHBand="1" w:evenHBand="0" w:firstRowFirstColumn="0" w:firstRowLastColumn="0" w:lastRowFirstColumn="0" w:lastRowLastColumn="0"/>
            </w:pPr>
            <w:r w:rsidRPr="008A0472">
              <w:t>0</w:t>
            </w:r>
          </w:p>
        </w:tc>
      </w:tr>
      <w:tr w:rsidR="00E55AC1" w:rsidRPr="008A0472" w:rsidTr="00446786">
        <w:tc>
          <w:tcPr>
            <w:cnfStyle w:val="001000000000" w:firstRow="0" w:lastRow="0" w:firstColumn="1" w:lastColumn="0" w:oddVBand="0" w:evenVBand="0" w:oddHBand="0" w:evenHBand="0" w:firstRowFirstColumn="0" w:firstRowLastColumn="0" w:lastRowFirstColumn="0" w:lastRowLastColumn="0"/>
            <w:tcW w:w="6210" w:type="dxa"/>
          </w:tcPr>
          <w:p w:rsidR="00E55AC1" w:rsidRPr="008A0472" w:rsidRDefault="00130418" w:rsidP="00446786">
            <w:pPr>
              <w:rPr>
                <w:b w:val="0"/>
              </w:rPr>
            </w:pPr>
            <w:r w:rsidRPr="008A0472">
              <w:rPr>
                <w:b w:val="0"/>
              </w:rPr>
              <w:t>Wertberichtigung Goodwill Accesstech AG</w:t>
            </w:r>
          </w:p>
        </w:tc>
        <w:tc>
          <w:tcPr>
            <w:tcW w:w="1568" w:type="dxa"/>
          </w:tcPr>
          <w:p w:rsidR="00E55AC1" w:rsidRPr="008A0472" w:rsidRDefault="00130418" w:rsidP="00446786">
            <w:pPr>
              <w:jc w:val="right"/>
              <w:cnfStyle w:val="000000000000" w:firstRow="0" w:lastRow="0" w:firstColumn="0" w:lastColumn="0" w:oddVBand="0" w:evenVBand="0" w:oddHBand="0" w:evenHBand="0" w:firstRowFirstColumn="0" w:firstRowLastColumn="0" w:lastRowFirstColumn="0" w:lastRowLastColumn="0"/>
            </w:pPr>
            <w:r w:rsidRPr="008A0472">
              <w:t>-7</w:t>
            </w:r>
          </w:p>
        </w:tc>
        <w:tc>
          <w:tcPr>
            <w:tcW w:w="1582" w:type="dxa"/>
          </w:tcPr>
          <w:p w:rsidR="00E55AC1" w:rsidRPr="008A0472" w:rsidRDefault="00130418" w:rsidP="00446786">
            <w:pPr>
              <w:jc w:val="right"/>
              <w:cnfStyle w:val="000000000000" w:firstRow="0" w:lastRow="0" w:firstColumn="0" w:lastColumn="0" w:oddVBand="0" w:evenVBand="0" w:oddHBand="0" w:evenHBand="0" w:firstRowFirstColumn="0" w:firstRowLastColumn="0" w:lastRowFirstColumn="0" w:lastRowLastColumn="0"/>
            </w:pPr>
            <w:r w:rsidRPr="008A0472">
              <w:t>0</w:t>
            </w:r>
          </w:p>
        </w:tc>
      </w:tr>
      <w:tr w:rsidR="00EE6F07" w:rsidRPr="008A0472" w:rsidTr="004467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0" w:type="dxa"/>
          </w:tcPr>
          <w:p w:rsidR="00EE6F07" w:rsidRPr="008A0472" w:rsidRDefault="00EE6F07" w:rsidP="00446786">
            <w:r w:rsidRPr="008A0472">
              <w:t>Total Immaterielle Anlagen</w:t>
            </w:r>
          </w:p>
        </w:tc>
        <w:tc>
          <w:tcPr>
            <w:tcW w:w="1568" w:type="dxa"/>
          </w:tcPr>
          <w:p w:rsidR="00EE6F07" w:rsidRPr="008A0472" w:rsidRDefault="00130418" w:rsidP="00446786">
            <w:pPr>
              <w:jc w:val="right"/>
              <w:cnfStyle w:val="000000100000" w:firstRow="0" w:lastRow="0" w:firstColumn="0" w:lastColumn="0" w:oddVBand="0" w:evenVBand="0" w:oddHBand="1" w:evenHBand="0" w:firstRowFirstColumn="0" w:firstRowLastColumn="0" w:lastRowFirstColumn="0" w:lastRowLastColumn="0"/>
              <w:rPr>
                <w:b/>
              </w:rPr>
            </w:pPr>
            <w:r w:rsidRPr="008A0472">
              <w:rPr>
                <w:b/>
              </w:rPr>
              <w:t>27</w:t>
            </w:r>
          </w:p>
        </w:tc>
        <w:tc>
          <w:tcPr>
            <w:tcW w:w="1582" w:type="dxa"/>
          </w:tcPr>
          <w:p w:rsidR="00EE6F07" w:rsidRPr="008A0472" w:rsidRDefault="00EE6F07" w:rsidP="00446786">
            <w:pPr>
              <w:jc w:val="right"/>
              <w:cnfStyle w:val="000000100000" w:firstRow="0" w:lastRow="0" w:firstColumn="0" w:lastColumn="0" w:oddVBand="0" w:evenVBand="0" w:oddHBand="1" w:evenHBand="0" w:firstRowFirstColumn="0" w:firstRowLastColumn="0" w:lastRowFirstColumn="0" w:lastRowLastColumn="0"/>
              <w:rPr>
                <w:b/>
              </w:rPr>
            </w:pPr>
            <w:r w:rsidRPr="008A0472">
              <w:rPr>
                <w:b/>
              </w:rPr>
              <w:t>0</w:t>
            </w:r>
          </w:p>
        </w:tc>
      </w:tr>
    </w:tbl>
    <w:p w:rsidR="00EE6F07" w:rsidRPr="008A0472" w:rsidRDefault="00EE6F07" w:rsidP="00EE6F07"/>
    <w:p w:rsidR="00F9520F" w:rsidRPr="008A0472" w:rsidRDefault="00F9520F" w:rsidP="00EE6F07">
      <w:r w:rsidRPr="008A0472">
        <w:t>Der Goodwill (</w:t>
      </w:r>
      <w:r w:rsidR="00124254" w:rsidRPr="008A0472">
        <w:t>der Kaufpreis der SBV übersteigt das Eigenkapital der Accesstech</w:t>
      </w:r>
      <w:r w:rsidRPr="008A0472">
        <w:t xml:space="preserve">) aus der Beteiligung an der Accesstech AG wird </w:t>
      </w:r>
      <w:r w:rsidR="00124254" w:rsidRPr="008A0472">
        <w:t xml:space="preserve">aktiviert und </w:t>
      </w:r>
      <w:r w:rsidRPr="008A0472">
        <w:t>in den nächsten 5 Jahren linear abge</w:t>
      </w:r>
      <w:r w:rsidR="00F4763F" w:rsidRPr="008A0472">
        <w:t>schrieben.</w:t>
      </w:r>
    </w:p>
    <w:p w:rsidR="00F9520F" w:rsidRPr="008A0472" w:rsidRDefault="00F9520F" w:rsidP="00EE6F07"/>
    <w:p w:rsidR="000C0C30" w:rsidRPr="008A0472" w:rsidRDefault="000C0C30" w:rsidP="001E0B28">
      <w:pPr>
        <w:pStyle w:val="2-Num"/>
        <w:rPr>
          <w:lang w:val="de-CH"/>
        </w:rPr>
      </w:pPr>
      <w:bookmarkStart w:id="374" w:name="_6.7_Kurzfristige_verzinsliche"/>
      <w:bookmarkStart w:id="375" w:name="_Toc443459668"/>
      <w:bookmarkStart w:id="376" w:name="KurzfristigeverzinslicheVerbindlichkeite"/>
      <w:bookmarkStart w:id="377" w:name="_Toc478383087"/>
      <w:bookmarkStart w:id="378" w:name="_Ref507424788"/>
      <w:bookmarkStart w:id="379" w:name="_Toc7006435"/>
      <w:bookmarkEnd w:id="374"/>
      <w:r w:rsidRPr="008A0472">
        <w:rPr>
          <w:lang w:val="de-CH"/>
        </w:rPr>
        <w:t>Kurzfristige verzinsliche Verbindlichkeiten</w:t>
      </w:r>
      <w:bookmarkEnd w:id="375"/>
      <w:bookmarkEnd w:id="376"/>
      <w:bookmarkEnd w:id="377"/>
      <w:bookmarkEnd w:id="378"/>
      <w:bookmarkEnd w:id="379"/>
    </w:p>
    <w:tbl>
      <w:tblPr>
        <w:tblStyle w:val="Gitternetztabelle4Akzent1"/>
        <w:tblW w:w="9360" w:type="dxa"/>
        <w:tblLayout w:type="fixed"/>
        <w:tblLook w:val="04A0" w:firstRow="1" w:lastRow="0" w:firstColumn="1" w:lastColumn="0" w:noHBand="0" w:noVBand="1"/>
      </w:tblPr>
      <w:tblGrid>
        <w:gridCol w:w="6210"/>
        <w:gridCol w:w="1568"/>
        <w:gridCol w:w="1582"/>
      </w:tblGrid>
      <w:tr w:rsidR="000C0C30" w:rsidRPr="008A0472" w:rsidTr="00D216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0" w:type="dxa"/>
          </w:tcPr>
          <w:p w:rsidR="000C0C30" w:rsidRPr="008A0472" w:rsidRDefault="000C0C30" w:rsidP="000C0C30">
            <w:bookmarkStart w:id="380" w:name="title22"/>
            <w:bookmarkEnd w:id="380"/>
            <w:r w:rsidRPr="008A0472">
              <w:t>Kurzfristige verzinsliche Verbindlichkeiten</w:t>
            </w:r>
          </w:p>
        </w:tc>
        <w:tc>
          <w:tcPr>
            <w:tcW w:w="1568" w:type="dxa"/>
          </w:tcPr>
          <w:p w:rsidR="000C0C30" w:rsidRPr="008A0472" w:rsidRDefault="000C0C30" w:rsidP="000C0C30">
            <w:pPr>
              <w:jc w:val="right"/>
              <w:cnfStyle w:val="100000000000" w:firstRow="1" w:lastRow="0" w:firstColumn="0" w:lastColumn="0" w:oddVBand="0" w:evenVBand="0" w:oddHBand="0" w:evenHBand="0" w:firstRowFirstColumn="0" w:firstRowLastColumn="0" w:lastRowFirstColumn="0" w:lastRowLastColumn="0"/>
            </w:pPr>
            <w:r w:rsidRPr="008A0472">
              <w:t>31.12.</w:t>
            </w:r>
            <w:r w:rsidR="00174A16" w:rsidRPr="008A0472">
              <w:t>2018</w:t>
            </w:r>
          </w:p>
        </w:tc>
        <w:tc>
          <w:tcPr>
            <w:tcW w:w="1582" w:type="dxa"/>
          </w:tcPr>
          <w:p w:rsidR="000C0C30" w:rsidRPr="008A0472" w:rsidRDefault="000C0C30" w:rsidP="000C0C30">
            <w:pPr>
              <w:jc w:val="right"/>
              <w:cnfStyle w:val="100000000000" w:firstRow="1" w:lastRow="0" w:firstColumn="0" w:lastColumn="0" w:oddVBand="0" w:evenVBand="0" w:oddHBand="0" w:evenHBand="0" w:firstRowFirstColumn="0" w:firstRowLastColumn="0" w:lastRowFirstColumn="0" w:lastRowLastColumn="0"/>
            </w:pPr>
            <w:r w:rsidRPr="008A0472">
              <w:t>31.12.</w:t>
            </w:r>
            <w:r w:rsidR="00174A16" w:rsidRPr="008A0472">
              <w:t>2017</w:t>
            </w:r>
          </w:p>
        </w:tc>
      </w:tr>
      <w:tr w:rsidR="000C0C30" w:rsidRPr="008A0472" w:rsidTr="00D216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0" w:type="dxa"/>
          </w:tcPr>
          <w:p w:rsidR="000C0C30" w:rsidRPr="008A0472" w:rsidRDefault="000C0C30" w:rsidP="000C0C30">
            <w:pPr>
              <w:rPr>
                <w:b w:val="0"/>
              </w:rPr>
            </w:pPr>
            <w:r w:rsidRPr="008A0472">
              <w:rPr>
                <w:b w:val="0"/>
              </w:rPr>
              <w:t>Amortisation Hypothek Ramsteinerstrasse</w:t>
            </w:r>
          </w:p>
        </w:tc>
        <w:tc>
          <w:tcPr>
            <w:tcW w:w="1568" w:type="dxa"/>
          </w:tcPr>
          <w:p w:rsidR="000C0C30" w:rsidRPr="008A0472" w:rsidRDefault="00BB3A42" w:rsidP="000C0C30">
            <w:pPr>
              <w:jc w:val="right"/>
              <w:cnfStyle w:val="000000100000" w:firstRow="0" w:lastRow="0" w:firstColumn="0" w:lastColumn="0" w:oddVBand="0" w:evenVBand="0" w:oddHBand="1" w:evenHBand="0" w:firstRowFirstColumn="0" w:firstRowLastColumn="0" w:lastRowFirstColumn="0" w:lastRowLastColumn="0"/>
            </w:pPr>
            <w:r w:rsidRPr="008A0472">
              <w:t>50</w:t>
            </w:r>
          </w:p>
        </w:tc>
        <w:tc>
          <w:tcPr>
            <w:tcW w:w="1582" w:type="dxa"/>
          </w:tcPr>
          <w:p w:rsidR="000C0C30" w:rsidRPr="008A0472" w:rsidRDefault="000C0C30" w:rsidP="000C0C30">
            <w:pPr>
              <w:jc w:val="right"/>
              <w:cnfStyle w:val="000000100000" w:firstRow="0" w:lastRow="0" w:firstColumn="0" w:lastColumn="0" w:oddVBand="0" w:evenVBand="0" w:oddHBand="1" w:evenHBand="0" w:firstRowFirstColumn="0" w:firstRowLastColumn="0" w:lastRowFirstColumn="0" w:lastRowLastColumn="0"/>
            </w:pPr>
            <w:r w:rsidRPr="008A0472">
              <w:t>50</w:t>
            </w:r>
          </w:p>
        </w:tc>
      </w:tr>
      <w:tr w:rsidR="000C0C30" w:rsidRPr="008A0472" w:rsidTr="00D2166C">
        <w:tc>
          <w:tcPr>
            <w:cnfStyle w:val="001000000000" w:firstRow="0" w:lastRow="0" w:firstColumn="1" w:lastColumn="0" w:oddVBand="0" w:evenVBand="0" w:oddHBand="0" w:evenHBand="0" w:firstRowFirstColumn="0" w:firstRowLastColumn="0" w:lastRowFirstColumn="0" w:lastRowLastColumn="0"/>
            <w:tcW w:w="6210" w:type="dxa"/>
          </w:tcPr>
          <w:p w:rsidR="000C0C30" w:rsidRPr="008A0472" w:rsidRDefault="000C0C30" w:rsidP="000C0C30">
            <w:r w:rsidRPr="008A0472">
              <w:t>Total Kurzfristige verzinsliche Verbindlichkeiten</w:t>
            </w:r>
          </w:p>
        </w:tc>
        <w:tc>
          <w:tcPr>
            <w:tcW w:w="1568" w:type="dxa"/>
          </w:tcPr>
          <w:p w:rsidR="000C0C30" w:rsidRPr="008A0472" w:rsidRDefault="00BB3A42" w:rsidP="000C0C30">
            <w:pPr>
              <w:jc w:val="right"/>
              <w:cnfStyle w:val="000000000000" w:firstRow="0" w:lastRow="0" w:firstColumn="0" w:lastColumn="0" w:oddVBand="0" w:evenVBand="0" w:oddHBand="0" w:evenHBand="0" w:firstRowFirstColumn="0" w:firstRowLastColumn="0" w:lastRowFirstColumn="0" w:lastRowLastColumn="0"/>
              <w:rPr>
                <w:b/>
              </w:rPr>
            </w:pPr>
            <w:r w:rsidRPr="008A0472">
              <w:rPr>
                <w:b/>
              </w:rPr>
              <w:t>50</w:t>
            </w:r>
          </w:p>
        </w:tc>
        <w:tc>
          <w:tcPr>
            <w:tcW w:w="1582" w:type="dxa"/>
          </w:tcPr>
          <w:p w:rsidR="000C0C30" w:rsidRPr="008A0472" w:rsidRDefault="000C0C30" w:rsidP="000C0C30">
            <w:pPr>
              <w:jc w:val="right"/>
              <w:cnfStyle w:val="000000000000" w:firstRow="0" w:lastRow="0" w:firstColumn="0" w:lastColumn="0" w:oddVBand="0" w:evenVBand="0" w:oddHBand="0" w:evenHBand="0" w:firstRowFirstColumn="0" w:firstRowLastColumn="0" w:lastRowFirstColumn="0" w:lastRowLastColumn="0"/>
              <w:rPr>
                <w:b/>
              </w:rPr>
            </w:pPr>
            <w:r w:rsidRPr="008A0472">
              <w:rPr>
                <w:b/>
              </w:rPr>
              <w:t>50</w:t>
            </w:r>
          </w:p>
        </w:tc>
      </w:tr>
    </w:tbl>
    <w:p w:rsidR="00F4763F" w:rsidRPr="008A0472" w:rsidRDefault="00F4763F" w:rsidP="001E0B28">
      <w:bookmarkStart w:id="381" w:name="_6.8_Sonstige_Verbindlichkeiten"/>
      <w:bookmarkStart w:id="382" w:name="_Toc478383088"/>
      <w:bookmarkEnd w:id="381"/>
    </w:p>
    <w:p w:rsidR="00F4763F" w:rsidRPr="008A0472" w:rsidRDefault="00F4763F" w:rsidP="00F4763F">
      <w:r w:rsidRPr="008A0472">
        <w:br w:type="page"/>
      </w:r>
    </w:p>
    <w:p w:rsidR="000C0C30" w:rsidRPr="008A0472" w:rsidRDefault="000C0C30" w:rsidP="001E0B28">
      <w:pPr>
        <w:pStyle w:val="2-Num"/>
        <w:rPr>
          <w:lang w:val="de-CH"/>
        </w:rPr>
      </w:pPr>
      <w:bookmarkStart w:id="383" w:name="_Ref507424804"/>
      <w:bookmarkStart w:id="384" w:name="_Toc7006436"/>
      <w:r w:rsidRPr="008A0472">
        <w:rPr>
          <w:lang w:val="de-CH"/>
        </w:rPr>
        <w:lastRenderedPageBreak/>
        <w:t>Sonstige Verbindlichkeiten</w:t>
      </w:r>
      <w:bookmarkEnd w:id="361"/>
      <w:bookmarkEnd w:id="362"/>
      <w:bookmarkEnd w:id="363"/>
      <w:bookmarkEnd w:id="364"/>
      <w:bookmarkEnd w:id="365"/>
      <w:bookmarkEnd w:id="366"/>
      <w:bookmarkEnd w:id="367"/>
      <w:bookmarkEnd w:id="368"/>
      <w:bookmarkEnd w:id="369"/>
      <w:bookmarkEnd w:id="370"/>
      <w:bookmarkEnd w:id="382"/>
      <w:bookmarkEnd w:id="383"/>
      <w:bookmarkEnd w:id="384"/>
      <w:r w:rsidRPr="008A0472">
        <w:rPr>
          <w:lang w:val="de-CH"/>
        </w:rPr>
        <w:t xml:space="preserve"> </w:t>
      </w:r>
    </w:p>
    <w:tbl>
      <w:tblPr>
        <w:tblStyle w:val="Gitternetztabelle4Akzent1"/>
        <w:tblW w:w="9360" w:type="dxa"/>
        <w:tblLayout w:type="fixed"/>
        <w:tblLook w:val="04A0" w:firstRow="1" w:lastRow="0" w:firstColumn="1" w:lastColumn="0" w:noHBand="0" w:noVBand="1"/>
      </w:tblPr>
      <w:tblGrid>
        <w:gridCol w:w="6210"/>
        <w:gridCol w:w="1568"/>
        <w:gridCol w:w="1582"/>
      </w:tblGrid>
      <w:tr w:rsidR="000C0C30" w:rsidRPr="008A0472" w:rsidTr="00D216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0" w:type="dxa"/>
          </w:tcPr>
          <w:p w:rsidR="000C0C30" w:rsidRPr="008A0472" w:rsidRDefault="000C0C30" w:rsidP="000C0C30">
            <w:bookmarkStart w:id="385" w:name="title23"/>
            <w:bookmarkEnd w:id="385"/>
            <w:r w:rsidRPr="008A0472">
              <w:t>Sonstige Verbindlichkeiten</w:t>
            </w:r>
          </w:p>
        </w:tc>
        <w:tc>
          <w:tcPr>
            <w:tcW w:w="1568" w:type="dxa"/>
          </w:tcPr>
          <w:p w:rsidR="000C0C30" w:rsidRPr="008A0472" w:rsidRDefault="000C0C30" w:rsidP="000C0C30">
            <w:pPr>
              <w:jc w:val="right"/>
              <w:cnfStyle w:val="100000000000" w:firstRow="1" w:lastRow="0" w:firstColumn="0" w:lastColumn="0" w:oddVBand="0" w:evenVBand="0" w:oddHBand="0" w:evenHBand="0" w:firstRowFirstColumn="0" w:firstRowLastColumn="0" w:lastRowFirstColumn="0" w:lastRowLastColumn="0"/>
            </w:pPr>
            <w:r w:rsidRPr="008A0472">
              <w:t>31.12.</w:t>
            </w:r>
            <w:r w:rsidR="00174A16" w:rsidRPr="008A0472">
              <w:t>2018</w:t>
            </w:r>
          </w:p>
        </w:tc>
        <w:tc>
          <w:tcPr>
            <w:tcW w:w="1582" w:type="dxa"/>
          </w:tcPr>
          <w:p w:rsidR="000C0C30" w:rsidRPr="008A0472" w:rsidRDefault="000C0C30" w:rsidP="000C0C30">
            <w:pPr>
              <w:jc w:val="right"/>
              <w:cnfStyle w:val="100000000000" w:firstRow="1" w:lastRow="0" w:firstColumn="0" w:lastColumn="0" w:oddVBand="0" w:evenVBand="0" w:oddHBand="0" w:evenHBand="0" w:firstRowFirstColumn="0" w:firstRowLastColumn="0" w:lastRowFirstColumn="0" w:lastRowLastColumn="0"/>
            </w:pPr>
            <w:r w:rsidRPr="008A0472">
              <w:t>31.12.</w:t>
            </w:r>
            <w:r w:rsidR="00174A16" w:rsidRPr="008A0472">
              <w:t>2017</w:t>
            </w:r>
          </w:p>
        </w:tc>
      </w:tr>
      <w:tr w:rsidR="00E17074" w:rsidRPr="008A0472" w:rsidTr="00D216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0" w:type="dxa"/>
          </w:tcPr>
          <w:p w:rsidR="00E17074" w:rsidRPr="008A0472" w:rsidRDefault="00E17074" w:rsidP="00E17074">
            <w:pPr>
              <w:rPr>
                <w:b w:val="0"/>
              </w:rPr>
            </w:pPr>
            <w:r w:rsidRPr="008A0472">
              <w:rPr>
                <w:b w:val="0"/>
              </w:rPr>
              <w:t>Geschuldete MwSt.</w:t>
            </w:r>
            <w:r w:rsidR="00446786" w:rsidRPr="008A0472">
              <w:rPr>
                <w:b w:val="0"/>
              </w:rPr>
              <w:t xml:space="preserve"> Solsana</w:t>
            </w:r>
          </w:p>
        </w:tc>
        <w:tc>
          <w:tcPr>
            <w:tcW w:w="1568" w:type="dxa"/>
          </w:tcPr>
          <w:p w:rsidR="00E17074" w:rsidRPr="008A0472" w:rsidRDefault="008009BF" w:rsidP="00E17074">
            <w:pPr>
              <w:jc w:val="right"/>
              <w:cnfStyle w:val="000000100000" w:firstRow="0" w:lastRow="0" w:firstColumn="0" w:lastColumn="0" w:oddVBand="0" w:evenVBand="0" w:oddHBand="1" w:evenHBand="0" w:firstRowFirstColumn="0" w:firstRowLastColumn="0" w:lastRowFirstColumn="0" w:lastRowLastColumn="0"/>
            </w:pPr>
            <w:r w:rsidRPr="008A0472">
              <w:t>0</w:t>
            </w:r>
          </w:p>
        </w:tc>
        <w:tc>
          <w:tcPr>
            <w:tcW w:w="1582" w:type="dxa"/>
          </w:tcPr>
          <w:p w:rsidR="00E17074" w:rsidRPr="008A0472" w:rsidRDefault="00E17074" w:rsidP="00E17074">
            <w:pPr>
              <w:jc w:val="right"/>
              <w:cnfStyle w:val="000000100000" w:firstRow="0" w:lastRow="0" w:firstColumn="0" w:lastColumn="0" w:oddVBand="0" w:evenVBand="0" w:oddHBand="1" w:evenHBand="0" w:firstRowFirstColumn="0" w:firstRowLastColumn="0" w:lastRowFirstColumn="0" w:lastRowLastColumn="0"/>
            </w:pPr>
            <w:r w:rsidRPr="008A0472">
              <w:t>8</w:t>
            </w:r>
          </w:p>
        </w:tc>
      </w:tr>
      <w:tr w:rsidR="00461E33" w:rsidRPr="008A0472" w:rsidTr="00D2166C">
        <w:tc>
          <w:tcPr>
            <w:cnfStyle w:val="001000000000" w:firstRow="0" w:lastRow="0" w:firstColumn="1" w:lastColumn="0" w:oddVBand="0" w:evenVBand="0" w:oddHBand="0" w:evenHBand="0" w:firstRowFirstColumn="0" w:firstRowLastColumn="0" w:lastRowFirstColumn="0" w:lastRowLastColumn="0"/>
            <w:tcW w:w="6210" w:type="dxa"/>
          </w:tcPr>
          <w:p w:rsidR="00461E33" w:rsidRPr="008A0472" w:rsidRDefault="003D7088" w:rsidP="00E17074">
            <w:pPr>
              <w:rPr>
                <w:b w:val="0"/>
              </w:rPr>
            </w:pPr>
            <w:r w:rsidRPr="008A0472">
              <w:rPr>
                <w:b w:val="0"/>
              </w:rPr>
              <w:t xml:space="preserve">Geschuldete </w:t>
            </w:r>
            <w:r w:rsidR="00461E33" w:rsidRPr="008A0472">
              <w:rPr>
                <w:b w:val="0"/>
              </w:rPr>
              <w:t>M</w:t>
            </w:r>
            <w:r w:rsidR="008009BF" w:rsidRPr="008A0472">
              <w:rPr>
                <w:b w:val="0"/>
              </w:rPr>
              <w:t>w</w:t>
            </w:r>
            <w:r w:rsidR="00461E33" w:rsidRPr="008A0472">
              <w:rPr>
                <w:b w:val="0"/>
              </w:rPr>
              <w:t>St</w:t>
            </w:r>
            <w:r w:rsidR="008009BF" w:rsidRPr="008A0472">
              <w:rPr>
                <w:b w:val="0"/>
              </w:rPr>
              <w:t>.</w:t>
            </w:r>
            <w:r w:rsidR="00461E33" w:rsidRPr="008A0472">
              <w:rPr>
                <w:b w:val="0"/>
              </w:rPr>
              <w:t xml:space="preserve"> Accesstech</w:t>
            </w:r>
          </w:p>
        </w:tc>
        <w:tc>
          <w:tcPr>
            <w:tcW w:w="1568" w:type="dxa"/>
          </w:tcPr>
          <w:p w:rsidR="00461E33" w:rsidRPr="008A0472" w:rsidRDefault="003D7088" w:rsidP="00E17074">
            <w:pPr>
              <w:jc w:val="right"/>
              <w:cnfStyle w:val="000000000000" w:firstRow="0" w:lastRow="0" w:firstColumn="0" w:lastColumn="0" w:oddVBand="0" w:evenVBand="0" w:oddHBand="0" w:evenHBand="0" w:firstRowFirstColumn="0" w:firstRowLastColumn="0" w:lastRowFirstColumn="0" w:lastRowLastColumn="0"/>
            </w:pPr>
            <w:r w:rsidRPr="008A0472">
              <w:t>41</w:t>
            </w:r>
          </w:p>
        </w:tc>
        <w:tc>
          <w:tcPr>
            <w:tcW w:w="1582" w:type="dxa"/>
          </w:tcPr>
          <w:p w:rsidR="00461E33" w:rsidRPr="008A0472" w:rsidRDefault="00461E33" w:rsidP="00E17074">
            <w:pPr>
              <w:jc w:val="right"/>
              <w:cnfStyle w:val="000000000000" w:firstRow="0" w:lastRow="0" w:firstColumn="0" w:lastColumn="0" w:oddVBand="0" w:evenVBand="0" w:oddHBand="0" w:evenHBand="0" w:firstRowFirstColumn="0" w:firstRowLastColumn="0" w:lastRowFirstColumn="0" w:lastRowLastColumn="0"/>
            </w:pPr>
            <w:r w:rsidRPr="008A0472">
              <w:t>0</w:t>
            </w:r>
          </w:p>
        </w:tc>
      </w:tr>
      <w:tr w:rsidR="00461E33" w:rsidRPr="008A0472" w:rsidTr="00D216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0" w:type="dxa"/>
          </w:tcPr>
          <w:p w:rsidR="00461E33" w:rsidRPr="008A0472" w:rsidRDefault="00461E33" w:rsidP="00E17074">
            <w:pPr>
              <w:rPr>
                <w:b w:val="0"/>
              </w:rPr>
            </w:pPr>
            <w:r w:rsidRPr="008A0472">
              <w:rPr>
                <w:b w:val="0"/>
              </w:rPr>
              <w:t>K</w:t>
            </w:r>
            <w:r w:rsidR="00D37B61" w:rsidRPr="008A0472">
              <w:rPr>
                <w:b w:val="0"/>
              </w:rPr>
              <w:t>ontokorrent</w:t>
            </w:r>
            <w:r w:rsidRPr="008A0472">
              <w:rPr>
                <w:b w:val="0"/>
              </w:rPr>
              <w:t xml:space="preserve"> </w:t>
            </w:r>
            <w:r w:rsidR="003D7088" w:rsidRPr="008A0472">
              <w:rPr>
                <w:b w:val="0"/>
              </w:rPr>
              <w:t xml:space="preserve">Accesstech </w:t>
            </w:r>
            <w:r w:rsidR="00D37B61" w:rsidRPr="008A0472">
              <w:rPr>
                <w:b w:val="0"/>
              </w:rPr>
              <w:t>mit Stiftung AccessAbility</w:t>
            </w:r>
          </w:p>
        </w:tc>
        <w:tc>
          <w:tcPr>
            <w:tcW w:w="1568" w:type="dxa"/>
          </w:tcPr>
          <w:p w:rsidR="00461E33" w:rsidRPr="008A0472" w:rsidRDefault="003D7088" w:rsidP="00E17074">
            <w:pPr>
              <w:jc w:val="right"/>
              <w:cnfStyle w:val="000000100000" w:firstRow="0" w:lastRow="0" w:firstColumn="0" w:lastColumn="0" w:oddVBand="0" w:evenVBand="0" w:oddHBand="1" w:evenHBand="0" w:firstRowFirstColumn="0" w:firstRowLastColumn="0" w:lastRowFirstColumn="0" w:lastRowLastColumn="0"/>
            </w:pPr>
            <w:r w:rsidRPr="008A0472">
              <w:t>-38</w:t>
            </w:r>
          </w:p>
        </w:tc>
        <w:tc>
          <w:tcPr>
            <w:tcW w:w="1582" w:type="dxa"/>
          </w:tcPr>
          <w:p w:rsidR="00461E33" w:rsidRPr="008A0472" w:rsidRDefault="00D37B61" w:rsidP="00E17074">
            <w:pPr>
              <w:jc w:val="right"/>
              <w:cnfStyle w:val="000000100000" w:firstRow="0" w:lastRow="0" w:firstColumn="0" w:lastColumn="0" w:oddVBand="0" w:evenVBand="0" w:oddHBand="1" w:evenHBand="0" w:firstRowFirstColumn="0" w:firstRowLastColumn="0" w:lastRowFirstColumn="0" w:lastRowLastColumn="0"/>
            </w:pPr>
            <w:r w:rsidRPr="008A0472">
              <w:t>0</w:t>
            </w:r>
          </w:p>
        </w:tc>
      </w:tr>
      <w:tr w:rsidR="00E17074" w:rsidRPr="008A0472" w:rsidTr="00D2166C">
        <w:tc>
          <w:tcPr>
            <w:cnfStyle w:val="001000000000" w:firstRow="0" w:lastRow="0" w:firstColumn="1" w:lastColumn="0" w:oddVBand="0" w:evenVBand="0" w:oddHBand="0" w:evenHBand="0" w:firstRowFirstColumn="0" w:firstRowLastColumn="0" w:lastRowFirstColumn="0" w:lastRowLastColumn="0"/>
            <w:tcW w:w="6210" w:type="dxa"/>
          </w:tcPr>
          <w:p w:rsidR="00E17074" w:rsidRPr="008A0472" w:rsidRDefault="00E17074" w:rsidP="00E17074">
            <w:r w:rsidRPr="008A0472">
              <w:t>Total Sonstige Verbindlichkeiten</w:t>
            </w:r>
          </w:p>
        </w:tc>
        <w:tc>
          <w:tcPr>
            <w:tcW w:w="1568" w:type="dxa"/>
          </w:tcPr>
          <w:p w:rsidR="00E17074" w:rsidRPr="008A0472" w:rsidRDefault="003D7088" w:rsidP="00E17074">
            <w:pPr>
              <w:jc w:val="right"/>
              <w:cnfStyle w:val="000000000000" w:firstRow="0" w:lastRow="0" w:firstColumn="0" w:lastColumn="0" w:oddVBand="0" w:evenVBand="0" w:oddHBand="0" w:evenHBand="0" w:firstRowFirstColumn="0" w:firstRowLastColumn="0" w:lastRowFirstColumn="0" w:lastRowLastColumn="0"/>
              <w:rPr>
                <w:b/>
              </w:rPr>
            </w:pPr>
            <w:r w:rsidRPr="008A0472">
              <w:rPr>
                <w:b/>
              </w:rPr>
              <w:t>2</w:t>
            </w:r>
          </w:p>
        </w:tc>
        <w:tc>
          <w:tcPr>
            <w:tcW w:w="1582" w:type="dxa"/>
          </w:tcPr>
          <w:p w:rsidR="00E17074" w:rsidRPr="008A0472" w:rsidRDefault="00E17074" w:rsidP="00E17074">
            <w:pPr>
              <w:jc w:val="right"/>
              <w:cnfStyle w:val="000000000000" w:firstRow="0" w:lastRow="0" w:firstColumn="0" w:lastColumn="0" w:oddVBand="0" w:evenVBand="0" w:oddHBand="0" w:evenHBand="0" w:firstRowFirstColumn="0" w:firstRowLastColumn="0" w:lastRowFirstColumn="0" w:lastRowLastColumn="0"/>
              <w:rPr>
                <w:b/>
              </w:rPr>
            </w:pPr>
            <w:r w:rsidRPr="008A0472">
              <w:rPr>
                <w:b/>
              </w:rPr>
              <w:t>8</w:t>
            </w:r>
          </w:p>
        </w:tc>
      </w:tr>
    </w:tbl>
    <w:p w:rsidR="001E0B28" w:rsidRPr="008A0472" w:rsidRDefault="001E0B28" w:rsidP="001E0B28">
      <w:bookmarkStart w:id="386" w:name="_6.8_Langfristige_verzinsliche"/>
      <w:bookmarkStart w:id="387" w:name="_6.8_Langfristige_verzinsliche_1"/>
      <w:bookmarkStart w:id="388" w:name="_6.8_Langfristige_verzinsliche_2"/>
      <w:bookmarkStart w:id="389" w:name="_6.8_Langfristige_verzinsliche_3"/>
      <w:bookmarkStart w:id="390" w:name="_6.9_Langfristige_verzinsliche"/>
      <w:bookmarkStart w:id="391" w:name="_Toc413827524"/>
      <w:bookmarkStart w:id="392" w:name="LangverzinslicheVerbindlichkeiten"/>
      <w:bookmarkStart w:id="393" w:name="_Toc443459670"/>
      <w:bookmarkStart w:id="394" w:name="_Toc478383089"/>
      <w:bookmarkEnd w:id="386"/>
      <w:bookmarkEnd w:id="387"/>
      <w:bookmarkEnd w:id="388"/>
      <w:bookmarkEnd w:id="389"/>
      <w:bookmarkEnd w:id="390"/>
    </w:p>
    <w:p w:rsidR="000C0C30" w:rsidRPr="008A0472" w:rsidRDefault="000C0C30" w:rsidP="001E0B28">
      <w:pPr>
        <w:pStyle w:val="2-Num"/>
        <w:rPr>
          <w:lang w:val="de-CH"/>
        </w:rPr>
      </w:pPr>
      <w:bookmarkStart w:id="395" w:name="_Ref507424813"/>
      <w:bookmarkStart w:id="396" w:name="_Toc7006437"/>
      <w:r w:rsidRPr="008A0472">
        <w:rPr>
          <w:lang w:val="de-CH"/>
        </w:rPr>
        <w:t>Langfristige verzinsliche Verbindlichkeiten</w:t>
      </w:r>
      <w:bookmarkEnd w:id="391"/>
      <w:bookmarkEnd w:id="392"/>
      <w:bookmarkEnd w:id="393"/>
      <w:bookmarkEnd w:id="394"/>
      <w:bookmarkEnd w:id="395"/>
      <w:bookmarkEnd w:id="396"/>
    </w:p>
    <w:p w:rsidR="000C0C30" w:rsidRPr="008A0472" w:rsidRDefault="000C0C30" w:rsidP="000C0C30">
      <w:r w:rsidRPr="008A0472">
        <w:t>Die Hypothek Ramsteinerstrasse wird seit 2015 mit TFr. 50 pro Jahr amortisiert. Siehe auch Punkt 6.</w:t>
      </w:r>
      <w:r w:rsidR="0050126F" w:rsidRPr="008A0472">
        <w:t>8</w:t>
      </w:r>
      <w:r w:rsidRPr="008A0472">
        <w:t xml:space="preserve"> kurzfristige verzinsliche Verbindlichkeiten.</w:t>
      </w:r>
    </w:p>
    <w:p w:rsidR="000C0C30" w:rsidRPr="008A0472" w:rsidRDefault="000C0C30" w:rsidP="000C0C30"/>
    <w:tbl>
      <w:tblPr>
        <w:tblStyle w:val="Gitternetztabelle4Akzent1"/>
        <w:tblW w:w="9360" w:type="dxa"/>
        <w:tblLayout w:type="fixed"/>
        <w:tblLook w:val="04A0" w:firstRow="1" w:lastRow="0" w:firstColumn="1" w:lastColumn="0" w:noHBand="0" w:noVBand="1"/>
      </w:tblPr>
      <w:tblGrid>
        <w:gridCol w:w="6210"/>
        <w:gridCol w:w="1568"/>
        <w:gridCol w:w="1582"/>
      </w:tblGrid>
      <w:tr w:rsidR="000C0C30" w:rsidRPr="008A0472" w:rsidTr="00D216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0" w:type="dxa"/>
          </w:tcPr>
          <w:p w:rsidR="000C0C30" w:rsidRPr="008A0472" w:rsidRDefault="000C0C30" w:rsidP="000C0C30">
            <w:bookmarkStart w:id="397" w:name="title24"/>
            <w:bookmarkEnd w:id="397"/>
            <w:r w:rsidRPr="008A0472">
              <w:t>Langfristige verzinsliche Verbindlichkeiten</w:t>
            </w:r>
          </w:p>
        </w:tc>
        <w:tc>
          <w:tcPr>
            <w:tcW w:w="1568" w:type="dxa"/>
          </w:tcPr>
          <w:p w:rsidR="000C0C30" w:rsidRPr="008A0472" w:rsidRDefault="000C0C30" w:rsidP="00371351">
            <w:pPr>
              <w:jc w:val="right"/>
              <w:cnfStyle w:val="100000000000" w:firstRow="1" w:lastRow="0" w:firstColumn="0" w:lastColumn="0" w:oddVBand="0" w:evenVBand="0" w:oddHBand="0" w:evenHBand="0" w:firstRowFirstColumn="0" w:firstRowLastColumn="0" w:lastRowFirstColumn="0" w:lastRowLastColumn="0"/>
            </w:pPr>
            <w:r w:rsidRPr="008A0472">
              <w:t>31.12.</w:t>
            </w:r>
            <w:r w:rsidR="00174A16" w:rsidRPr="008A0472">
              <w:t>2018</w:t>
            </w:r>
          </w:p>
        </w:tc>
        <w:tc>
          <w:tcPr>
            <w:tcW w:w="1582" w:type="dxa"/>
          </w:tcPr>
          <w:p w:rsidR="000C0C30" w:rsidRPr="008A0472" w:rsidRDefault="000C0C30" w:rsidP="00371351">
            <w:pPr>
              <w:jc w:val="right"/>
              <w:cnfStyle w:val="100000000000" w:firstRow="1" w:lastRow="0" w:firstColumn="0" w:lastColumn="0" w:oddVBand="0" w:evenVBand="0" w:oddHBand="0" w:evenHBand="0" w:firstRowFirstColumn="0" w:firstRowLastColumn="0" w:lastRowFirstColumn="0" w:lastRowLastColumn="0"/>
            </w:pPr>
            <w:r w:rsidRPr="008A0472">
              <w:t>31.12.</w:t>
            </w:r>
            <w:r w:rsidR="00174A16" w:rsidRPr="008A0472">
              <w:t>2017</w:t>
            </w:r>
          </w:p>
        </w:tc>
      </w:tr>
      <w:tr w:rsidR="00E17074" w:rsidRPr="008A0472" w:rsidTr="00D216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0" w:type="dxa"/>
          </w:tcPr>
          <w:p w:rsidR="00E17074" w:rsidRPr="008A0472" w:rsidRDefault="00E17074" w:rsidP="00E17074">
            <w:pPr>
              <w:rPr>
                <w:b w:val="0"/>
              </w:rPr>
            </w:pPr>
            <w:r w:rsidRPr="008A0472">
              <w:rPr>
                <w:b w:val="0"/>
              </w:rPr>
              <w:t>Hypothek Ramsteinerstrasse</w:t>
            </w:r>
          </w:p>
        </w:tc>
        <w:tc>
          <w:tcPr>
            <w:tcW w:w="1568" w:type="dxa"/>
          </w:tcPr>
          <w:p w:rsidR="00E17074" w:rsidRPr="008A0472" w:rsidRDefault="00E17074" w:rsidP="00E17074">
            <w:pPr>
              <w:jc w:val="right"/>
              <w:cnfStyle w:val="000000100000" w:firstRow="0" w:lastRow="0" w:firstColumn="0" w:lastColumn="0" w:oddVBand="0" w:evenVBand="0" w:oddHBand="1" w:evenHBand="0" w:firstRowFirstColumn="0" w:firstRowLastColumn="0" w:lastRowFirstColumn="0" w:lastRowLastColumn="0"/>
            </w:pPr>
            <w:r w:rsidRPr="008A0472">
              <w:t>1'0</w:t>
            </w:r>
            <w:r w:rsidR="003E68CC" w:rsidRPr="008A0472">
              <w:t>00</w:t>
            </w:r>
          </w:p>
        </w:tc>
        <w:tc>
          <w:tcPr>
            <w:tcW w:w="1582" w:type="dxa"/>
          </w:tcPr>
          <w:p w:rsidR="00E17074" w:rsidRPr="008A0472" w:rsidRDefault="00E17074" w:rsidP="00E17074">
            <w:pPr>
              <w:jc w:val="right"/>
              <w:cnfStyle w:val="000000100000" w:firstRow="0" w:lastRow="0" w:firstColumn="0" w:lastColumn="0" w:oddVBand="0" w:evenVBand="0" w:oddHBand="1" w:evenHBand="0" w:firstRowFirstColumn="0" w:firstRowLastColumn="0" w:lastRowFirstColumn="0" w:lastRowLastColumn="0"/>
            </w:pPr>
            <w:r w:rsidRPr="008A0472">
              <w:t>1'050</w:t>
            </w:r>
          </w:p>
        </w:tc>
      </w:tr>
      <w:tr w:rsidR="00E17074" w:rsidRPr="008A0472" w:rsidTr="00D2166C">
        <w:tc>
          <w:tcPr>
            <w:cnfStyle w:val="001000000000" w:firstRow="0" w:lastRow="0" w:firstColumn="1" w:lastColumn="0" w:oddVBand="0" w:evenVBand="0" w:oddHBand="0" w:evenHBand="0" w:firstRowFirstColumn="0" w:firstRowLastColumn="0" w:lastRowFirstColumn="0" w:lastRowLastColumn="0"/>
            <w:tcW w:w="6210" w:type="dxa"/>
          </w:tcPr>
          <w:p w:rsidR="00E17074" w:rsidRPr="008A0472" w:rsidRDefault="00E17074" w:rsidP="00E17074">
            <w:pPr>
              <w:rPr>
                <w:b w:val="0"/>
              </w:rPr>
            </w:pPr>
            <w:r w:rsidRPr="008A0472">
              <w:rPr>
                <w:b w:val="0"/>
              </w:rPr>
              <w:t xml:space="preserve">Saanen Bank </w:t>
            </w:r>
            <w:r w:rsidR="00D9502C" w:rsidRPr="008A0472">
              <w:rPr>
                <w:b w:val="0"/>
              </w:rPr>
              <w:t>2</w:t>
            </w:r>
            <w:r w:rsidRPr="008A0472">
              <w:rPr>
                <w:b w:val="0"/>
              </w:rPr>
              <w:t xml:space="preserve"> Hypotheken</w:t>
            </w:r>
            <w:r w:rsidR="004B27BD" w:rsidRPr="008A0472">
              <w:rPr>
                <w:b w:val="0"/>
              </w:rPr>
              <w:t xml:space="preserve"> Solsana</w:t>
            </w:r>
          </w:p>
        </w:tc>
        <w:tc>
          <w:tcPr>
            <w:tcW w:w="1568" w:type="dxa"/>
          </w:tcPr>
          <w:p w:rsidR="00E17074" w:rsidRPr="008A0472" w:rsidRDefault="00E17074" w:rsidP="00E17074">
            <w:pPr>
              <w:jc w:val="right"/>
              <w:cnfStyle w:val="000000000000" w:firstRow="0" w:lastRow="0" w:firstColumn="0" w:lastColumn="0" w:oddVBand="0" w:evenVBand="0" w:oddHBand="0" w:evenHBand="0" w:firstRowFirstColumn="0" w:firstRowLastColumn="0" w:lastRowFirstColumn="0" w:lastRowLastColumn="0"/>
            </w:pPr>
            <w:r w:rsidRPr="008A0472">
              <w:t>1'</w:t>
            </w:r>
            <w:r w:rsidR="00D9502C" w:rsidRPr="008A0472">
              <w:t>080</w:t>
            </w:r>
          </w:p>
        </w:tc>
        <w:tc>
          <w:tcPr>
            <w:tcW w:w="1582" w:type="dxa"/>
          </w:tcPr>
          <w:p w:rsidR="00E17074" w:rsidRPr="008A0472" w:rsidRDefault="00E17074" w:rsidP="00E17074">
            <w:pPr>
              <w:jc w:val="right"/>
              <w:cnfStyle w:val="000000000000" w:firstRow="0" w:lastRow="0" w:firstColumn="0" w:lastColumn="0" w:oddVBand="0" w:evenVBand="0" w:oddHBand="0" w:evenHBand="0" w:firstRowFirstColumn="0" w:firstRowLastColumn="0" w:lastRowFirstColumn="0" w:lastRowLastColumn="0"/>
            </w:pPr>
            <w:r w:rsidRPr="008A0472">
              <w:t>1'625</w:t>
            </w:r>
          </w:p>
        </w:tc>
      </w:tr>
      <w:tr w:rsidR="00E17074" w:rsidRPr="008A0472" w:rsidTr="00D216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0" w:type="dxa"/>
          </w:tcPr>
          <w:p w:rsidR="00E17074" w:rsidRPr="008A0472" w:rsidRDefault="00E17074" w:rsidP="00E17074">
            <w:r w:rsidRPr="008A0472">
              <w:t>Total Langfristige verzinsliche Verbindlichkeiten</w:t>
            </w:r>
          </w:p>
        </w:tc>
        <w:tc>
          <w:tcPr>
            <w:tcW w:w="1568" w:type="dxa"/>
          </w:tcPr>
          <w:p w:rsidR="00E17074" w:rsidRPr="008A0472" w:rsidRDefault="00E17074" w:rsidP="00E17074">
            <w:pPr>
              <w:jc w:val="right"/>
              <w:cnfStyle w:val="000000100000" w:firstRow="0" w:lastRow="0" w:firstColumn="0" w:lastColumn="0" w:oddVBand="0" w:evenVBand="0" w:oddHBand="1" w:evenHBand="0" w:firstRowFirstColumn="0" w:firstRowLastColumn="0" w:lastRowFirstColumn="0" w:lastRowLastColumn="0"/>
              <w:rPr>
                <w:b/>
              </w:rPr>
            </w:pPr>
            <w:r w:rsidRPr="008A0472">
              <w:rPr>
                <w:b/>
              </w:rPr>
              <w:t>2'</w:t>
            </w:r>
            <w:r w:rsidR="003E68CC" w:rsidRPr="008A0472">
              <w:rPr>
                <w:b/>
              </w:rPr>
              <w:t>080</w:t>
            </w:r>
          </w:p>
        </w:tc>
        <w:tc>
          <w:tcPr>
            <w:tcW w:w="1582" w:type="dxa"/>
          </w:tcPr>
          <w:p w:rsidR="00E17074" w:rsidRPr="008A0472" w:rsidRDefault="00E17074" w:rsidP="00E17074">
            <w:pPr>
              <w:jc w:val="right"/>
              <w:cnfStyle w:val="000000100000" w:firstRow="0" w:lastRow="0" w:firstColumn="0" w:lastColumn="0" w:oddVBand="0" w:evenVBand="0" w:oddHBand="1" w:evenHBand="0" w:firstRowFirstColumn="0" w:firstRowLastColumn="0" w:lastRowFirstColumn="0" w:lastRowLastColumn="0"/>
              <w:rPr>
                <w:b/>
              </w:rPr>
            </w:pPr>
            <w:r w:rsidRPr="008A0472">
              <w:rPr>
                <w:b/>
              </w:rPr>
              <w:t>2'675</w:t>
            </w:r>
          </w:p>
        </w:tc>
      </w:tr>
    </w:tbl>
    <w:p w:rsidR="000C0C30" w:rsidRPr="008A0472" w:rsidRDefault="000C0C30" w:rsidP="000C0C30"/>
    <w:p w:rsidR="00AF4ACA" w:rsidRPr="008A0472" w:rsidRDefault="00AF4ACA" w:rsidP="00AF4ACA">
      <w:r w:rsidRPr="008A0472">
        <w:t>Als Sicherheit für die Hypothek der Ramsteinerstrasse besteht ein Schuldbrief von TFr. 1'500 bei der Bekb.</w:t>
      </w:r>
      <w:r w:rsidR="00E85C66" w:rsidRPr="008A0472">
        <w:t xml:space="preserve"> A</w:t>
      </w:r>
      <w:r w:rsidRPr="008A0472">
        <w:t>ls Sicherheit der 2 Hypotheken in der Solsana AG bestehen Schuldbriefe von TFr. 2'100 bei der Saanen Bank.</w:t>
      </w:r>
    </w:p>
    <w:p w:rsidR="00AF4ACA" w:rsidRPr="008A0472" w:rsidRDefault="00AF4ACA" w:rsidP="000C0C30"/>
    <w:p w:rsidR="000C0C30" w:rsidRPr="008A0472" w:rsidRDefault="000C0C30" w:rsidP="001E0B28">
      <w:pPr>
        <w:pStyle w:val="1-Num"/>
        <w:rPr>
          <w:lang w:val="de-CH"/>
        </w:rPr>
      </w:pPr>
      <w:r w:rsidRPr="008A0472">
        <w:rPr>
          <w:lang w:val="de-CH"/>
        </w:rPr>
        <w:br w:type="page"/>
      </w:r>
      <w:bookmarkStart w:id="398" w:name="_Toc255563355"/>
      <w:bookmarkStart w:id="399" w:name="_Toc256072853"/>
      <w:bookmarkStart w:id="400" w:name="_Toc285024960"/>
      <w:bookmarkStart w:id="401" w:name="_Toc285025674"/>
      <w:bookmarkStart w:id="402" w:name="_Toc285026141"/>
      <w:bookmarkStart w:id="403" w:name="_Toc285026217"/>
      <w:bookmarkStart w:id="404" w:name="_Toc285026272"/>
      <w:bookmarkStart w:id="405" w:name="_Toc286247111"/>
      <w:bookmarkStart w:id="406" w:name="_Toc414867472"/>
      <w:bookmarkStart w:id="407" w:name="_Toc422143358"/>
      <w:bookmarkStart w:id="408" w:name="_Toc478383090"/>
      <w:bookmarkStart w:id="409" w:name="_Toc7006438"/>
      <w:r w:rsidRPr="008A0472">
        <w:rPr>
          <w:lang w:val="de-CH"/>
        </w:rPr>
        <w:lastRenderedPageBreak/>
        <w:t>Erläuterungen zur Betriebsrechnung</w:t>
      </w:r>
      <w:bookmarkEnd w:id="398"/>
      <w:bookmarkEnd w:id="399"/>
      <w:bookmarkEnd w:id="400"/>
      <w:bookmarkEnd w:id="401"/>
      <w:bookmarkEnd w:id="402"/>
      <w:bookmarkEnd w:id="403"/>
      <w:bookmarkEnd w:id="404"/>
      <w:bookmarkEnd w:id="405"/>
      <w:bookmarkEnd w:id="406"/>
      <w:bookmarkEnd w:id="407"/>
      <w:bookmarkEnd w:id="408"/>
      <w:bookmarkEnd w:id="409"/>
    </w:p>
    <w:p w:rsidR="00D2166C" w:rsidRPr="008A0472" w:rsidRDefault="00D2166C" w:rsidP="00D2166C">
      <w:pPr>
        <w:pStyle w:val="2-Num"/>
        <w:rPr>
          <w:lang w:val="de-CH"/>
        </w:rPr>
      </w:pPr>
      <w:bookmarkStart w:id="410" w:name="_3.1_Spenden"/>
      <w:bookmarkStart w:id="411" w:name="_7.1_Spenden"/>
      <w:bookmarkStart w:id="412" w:name="_Toc505783962"/>
      <w:bookmarkStart w:id="413" w:name="_Toc7006439"/>
      <w:bookmarkStart w:id="414" w:name="_Toc193507955"/>
      <w:bookmarkStart w:id="415" w:name="_Toc255563356"/>
      <w:bookmarkStart w:id="416" w:name="_Toc256072854"/>
      <w:bookmarkStart w:id="417" w:name="_Toc285024961"/>
      <w:bookmarkStart w:id="418" w:name="_Toc285025675"/>
      <w:bookmarkStart w:id="419" w:name="_Toc285026142"/>
      <w:bookmarkStart w:id="420" w:name="_Toc285026273"/>
      <w:bookmarkStart w:id="421" w:name="_Toc286247112"/>
      <w:bookmarkStart w:id="422" w:name="_Toc414867473"/>
      <w:bookmarkStart w:id="423" w:name="_Toc422143359"/>
      <w:bookmarkEnd w:id="410"/>
      <w:bookmarkEnd w:id="411"/>
      <w:r w:rsidRPr="008A0472">
        <w:rPr>
          <w:lang w:val="de-CH"/>
        </w:rPr>
        <w:t>Betriebskosten nach ZEWO-Methode (Administrativer Aufwand, Mittelbeschaffungs-, Projekt- und Dienstleistungsaufwand)</w:t>
      </w:r>
      <w:bookmarkEnd w:id="412"/>
      <w:bookmarkEnd w:id="413"/>
    </w:p>
    <w:tbl>
      <w:tblPr>
        <w:tblStyle w:val="Gitternetztabelle4Akzent1"/>
        <w:tblW w:w="9346" w:type="dxa"/>
        <w:tblLook w:val="04A0" w:firstRow="1" w:lastRow="0" w:firstColumn="1" w:lastColumn="0" w:noHBand="0" w:noVBand="1"/>
      </w:tblPr>
      <w:tblGrid>
        <w:gridCol w:w="6196"/>
        <w:gridCol w:w="1596"/>
        <w:gridCol w:w="1554"/>
      </w:tblGrid>
      <w:tr w:rsidR="00D2166C" w:rsidRPr="008A0472" w:rsidTr="00184B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6" w:type="dxa"/>
          </w:tcPr>
          <w:p w:rsidR="00D2166C" w:rsidRPr="008A0472" w:rsidRDefault="00D2166C" w:rsidP="00184B71">
            <w:r w:rsidRPr="008A0472">
              <w:t>Gesamte Betriebskosten</w:t>
            </w:r>
          </w:p>
        </w:tc>
        <w:tc>
          <w:tcPr>
            <w:tcW w:w="1596" w:type="dxa"/>
          </w:tcPr>
          <w:p w:rsidR="00D2166C" w:rsidRPr="008A0472" w:rsidRDefault="00174A16" w:rsidP="006536A0">
            <w:pPr>
              <w:jc w:val="right"/>
              <w:cnfStyle w:val="100000000000" w:firstRow="1" w:lastRow="0" w:firstColumn="0" w:lastColumn="0" w:oddVBand="0" w:evenVBand="0" w:oddHBand="0" w:evenHBand="0" w:firstRowFirstColumn="0" w:firstRowLastColumn="0" w:lastRowFirstColumn="0" w:lastRowLastColumn="0"/>
            </w:pPr>
            <w:r w:rsidRPr="008A0472">
              <w:t>2018</w:t>
            </w:r>
          </w:p>
        </w:tc>
        <w:tc>
          <w:tcPr>
            <w:tcW w:w="1554" w:type="dxa"/>
          </w:tcPr>
          <w:p w:rsidR="00D2166C" w:rsidRPr="008A0472" w:rsidRDefault="00174A16" w:rsidP="006536A0">
            <w:pPr>
              <w:jc w:val="right"/>
              <w:cnfStyle w:val="100000000000" w:firstRow="1" w:lastRow="0" w:firstColumn="0" w:lastColumn="0" w:oddVBand="0" w:evenVBand="0" w:oddHBand="0" w:evenHBand="0" w:firstRowFirstColumn="0" w:firstRowLastColumn="0" w:lastRowFirstColumn="0" w:lastRowLastColumn="0"/>
            </w:pPr>
            <w:r w:rsidRPr="008A0472">
              <w:t>2017</w:t>
            </w:r>
          </w:p>
        </w:tc>
      </w:tr>
      <w:tr w:rsidR="00D52810" w:rsidRPr="008A0472" w:rsidTr="0018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6" w:type="dxa"/>
          </w:tcPr>
          <w:p w:rsidR="00D52810" w:rsidRPr="008A0472" w:rsidRDefault="00D52810" w:rsidP="00D52810">
            <w:pPr>
              <w:rPr>
                <w:b w:val="0"/>
              </w:rPr>
            </w:pPr>
            <w:r w:rsidRPr="008A0472">
              <w:rPr>
                <w:b w:val="0"/>
              </w:rPr>
              <w:t>Personalaufwand</w:t>
            </w:r>
          </w:p>
        </w:tc>
        <w:tc>
          <w:tcPr>
            <w:tcW w:w="1596" w:type="dxa"/>
            <w:vAlign w:val="bottom"/>
          </w:tcPr>
          <w:p w:rsidR="00D52810" w:rsidRPr="008A0472" w:rsidRDefault="0092748F" w:rsidP="00D52810">
            <w:pPr>
              <w:jc w:val="right"/>
              <w:cnfStyle w:val="000000100000" w:firstRow="0" w:lastRow="0" w:firstColumn="0" w:lastColumn="0" w:oddVBand="0" w:evenVBand="0" w:oddHBand="1" w:evenHBand="0" w:firstRowFirstColumn="0" w:firstRowLastColumn="0" w:lastRowFirstColumn="0" w:lastRowLastColumn="0"/>
            </w:pPr>
            <w:r w:rsidRPr="008A0472">
              <w:t>8</w:t>
            </w:r>
            <w:r w:rsidR="00D52810" w:rsidRPr="008A0472">
              <w:t>'</w:t>
            </w:r>
            <w:r w:rsidRPr="008A0472">
              <w:t>072</w:t>
            </w:r>
          </w:p>
        </w:tc>
        <w:tc>
          <w:tcPr>
            <w:tcW w:w="1554" w:type="dxa"/>
            <w:vAlign w:val="bottom"/>
          </w:tcPr>
          <w:p w:rsidR="00D52810" w:rsidRPr="008A0472" w:rsidRDefault="00D52810" w:rsidP="00D52810">
            <w:pPr>
              <w:jc w:val="right"/>
              <w:cnfStyle w:val="000000100000" w:firstRow="0" w:lastRow="0" w:firstColumn="0" w:lastColumn="0" w:oddVBand="0" w:evenVBand="0" w:oddHBand="1" w:evenHBand="0" w:firstRowFirstColumn="0" w:firstRowLastColumn="0" w:lastRowFirstColumn="0" w:lastRowLastColumn="0"/>
            </w:pPr>
            <w:r w:rsidRPr="008A0472">
              <w:t>9'141</w:t>
            </w:r>
          </w:p>
        </w:tc>
      </w:tr>
      <w:tr w:rsidR="00D52810" w:rsidRPr="008A0472" w:rsidTr="00184B71">
        <w:tc>
          <w:tcPr>
            <w:cnfStyle w:val="001000000000" w:firstRow="0" w:lastRow="0" w:firstColumn="1" w:lastColumn="0" w:oddVBand="0" w:evenVBand="0" w:oddHBand="0" w:evenHBand="0" w:firstRowFirstColumn="0" w:firstRowLastColumn="0" w:lastRowFirstColumn="0" w:lastRowLastColumn="0"/>
            <w:tcW w:w="6196" w:type="dxa"/>
          </w:tcPr>
          <w:p w:rsidR="00D52810" w:rsidRPr="008A0472" w:rsidRDefault="00D52810" w:rsidP="00D52810">
            <w:pPr>
              <w:rPr>
                <w:b w:val="0"/>
              </w:rPr>
            </w:pPr>
            <w:r w:rsidRPr="008A0472">
              <w:rPr>
                <w:b w:val="0"/>
              </w:rPr>
              <w:t>Reise- und Repräsentationsaufwand</w:t>
            </w:r>
          </w:p>
        </w:tc>
        <w:tc>
          <w:tcPr>
            <w:tcW w:w="1596" w:type="dxa"/>
            <w:vAlign w:val="bottom"/>
          </w:tcPr>
          <w:p w:rsidR="00D52810" w:rsidRPr="008A0472" w:rsidRDefault="0092748F" w:rsidP="00D52810">
            <w:pPr>
              <w:jc w:val="right"/>
              <w:cnfStyle w:val="000000000000" w:firstRow="0" w:lastRow="0" w:firstColumn="0" w:lastColumn="0" w:oddVBand="0" w:evenVBand="0" w:oddHBand="0" w:evenHBand="0" w:firstRowFirstColumn="0" w:firstRowLastColumn="0" w:lastRowFirstColumn="0" w:lastRowLastColumn="0"/>
            </w:pPr>
            <w:r w:rsidRPr="008A0472">
              <w:t>227</w:t>
            </w:r>
          </w:p>
        </w:tc>
        <w:tc>
          <w:tcPr>
            <w:tcW w:w="1554" w:type="dxa"/>
            <w:vAlign w:val="bottom"/>
          </w:tcPr>
          <w:p w:rsidR="00D52810" w:rsidRPr="008A0472" w:rsidRDefault="00D52810" w:rsidP="00D52810">
            <w:pPr>
              <w:jc w:val="right"/>
              <w:cnfStyle w:val="000000000000" w:firstRow="0" w:lastRow="0" w:firstColumn="0" w:lastColumn="0" w:oddVBand="0" w:evenVBand="0" w:oddHBand="0" w:evenHBand="0" w:firstRowFirstColumn="0" w:firstRowLastColumn="0" w:lastRowFirstColumn="0" w:lastRowLastColumn="0"/>
            </w:pPr>
            <w:r w:rsidRPr="008A0472">
              <w:t>241</w:t>
            </w:r>
          </w:p>
        </w:tc>
      </w:tr>
      <w:tr w:rsidR="00D52810" w:rsidRPr="008A0472" w:rsidTr="0018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6" w:type="dxa"/>
          </w:tcPr>
          <w:p w:rsidR="00D52810" w:rsidRPr="008A0472" w:rsidRDefault="00D52810" w:rsidP="00D52810">
            <w:pPr>
              <w:rPr>
                <w:b w:val="0"/>
              </w:rPr>
            </w:pPr>
            <w:r w:rsidRPr="008A0472">
              <w:rPr>
                <w:b w:val="0"/>
              </w:rPr>
              <w:t>Sachaufwand</w:t>
            </w:r>
          </w:p>
        </w:tc>
        <w:tc>
          <w:tcPr>
            <w:tcW w:w="1596" w:type="dxa"/>
            <w:vAlign w:val="bottom"/>
          </w:tcPr>
          <w:p w:rsidR="00D52810" w:rsidRPr="008A0472" w:rsidRDefault="00793DE4" w:rsidP="00D52810">
            <w:pPr>
              <w:jc w:val="right"/>
              <w:cnfStyle w:val="000000100000" w:firstRow="0" w:lastRow="0" w:firstColumn="0" w:lastColumn="0" w:oddVBand="0" w:evenVBand="0" w:oddHBand="1" w:evenHBand="0" w:firstRowFirstColumn="0" w:firstRowLastColumn="0" w:lastRowFirstColumn="0" w:lastRowLastColumn="0"/>
            </w:pPr>
            <w:r w:rsidRPr="008A0472">
              <w:t>7'125</w:t>
            </w:r>
          </w:p>
        </w:tc>
        <w:tc>
          <w:tcPr>
            <w:tcW w:w="1554" w:type="dxa"/>
            <w:vAlign w:val="bottom"/>
          </w:tcPr>
          <w:p w:rsidR="00D52810" w:rsidRPr="008A0472" w:rsidRDefault="00D52810" w:rsidP="00D52810">
            <w:pPr>
              <w:jc w:val="right"/>
              <w:cnfStyle w:val="000000100000" w:firstRow="0" w:lastRow="0" w:firstColumn="0" w:lastColumn="0" w:oddVBand="0" w:evenVBand="0" w:oddHBand="1" w:evenHBand="0" w:firstRowFirstColumn="0" w:firstRowLastColumn="0" w:lastRowFirstColumn="0" w:lastRowLastColumn="0"/>
            </w:pPr>
            <w:r w:rsidRPr="008A0472">
              <w:t>4'2</w:t>
            </w:r>
            <w:r w:rsidR="0092748F" w:rsidRPr="008A0472">
              <w:t>59</w:t>
            </w:r>
          </w:p>
        </w:tc>
      </w:tr>
      <w:tr w:rsidR="00D52810" w:rsidRPr="008A0472" w:rsidTr="00184B71">
        <w:tc>
          <w:tcPr>
            <w:cnfStyle w:val="001000000000" w:firstRow="0" w:lastRow="0" w:firstColumn="1" w:lastColumn="0" w:oddVBand="0" w:evenVBand="0" w:oddHBand="0" w:evenHBand="0" w:firstRowFirstColumn="0" w:firstRowLastColumn="0" w:lastRowFirstColumn="0" w:lastRowLastColumn="0"/>
            <w:tcW w:w="6196" w:type="dxa"/>
          </w:tcPr>
          <w:p w:rsidR="00D52810" w:rsidRPr="008A0472" w:rsidRDefault="00D52810" w:rsidP="00D52810">
            <w:pPr>
              <w:rPr>
                <w:b w:val="0"/>
              </w:rPr>
            </w:pPr>
            <w:r w:rsidRPr="008A0472">
              <w:rPr>
                <w:b w:val="0"/>
              </w:rPr>
              <w:t>Unterstützungen</w:t>
            </w:r>
          </w:p>
        </w:tc>
        <w:tc>
          <w:tcPr>
            <w:tcW w:w="1596" w:type="dxa"/>
            <w:vAlign w:val="bottom"/>
          </w:tcPr>
          <w:p w:rsidR="00D52810" w:rsidRPr="008A0472" w:rsidRDefault="00793DE4" w:rsidP="00D52810">
            <w:pPr>
              <w:jc w:val="right"/>
              <w:cnfStyle w:val="000000000000" w:firstRow="0" w:lastRow="0" w:firstColumn="0" w:lastColumn="0" w:oddVBand="0" w:evenVBand="0" w:oddHBand="0" w:evenHBand="0" w:firstRowFirstColumn="0" w:firstRowLastColumn="0" w:lastRowFirstColumn="0" w:lastRowLastColumn="0"/>
            </w:pPr>
            <w:r w:rsidRPr="008A0472">
              <w:t>1</w:t>
            </w:r>
            <w:r w:rsidR="00D52810" w:rsidRPr="008A0472">
              <w:t>'</w:t>
            </w:r>
            <w:r w:rsidRPr="008A0472">
              <w:t>6</w:t>
            </w:r>
            <w:r w:rsidR="00D52810" w:rsidRPr="008A0472">
              <w:t>13</w:t>
            </w:r>
          </w:p>
        </w:tc>
        <w:tc>
          <w:tcPr>
            <w:tcW w:w="1554" w:type="dxa"/>
            <w:vAlign w:val="bottom"/>
          </w:tcPr>
          <w:p w:rsidR="00D52810" w:rsidRPr="008A0472" w:rsidRDefault="00D52810" w:rsidP="00D52810">
            <w:pPr>
              <w:jc w:val="right"/>
              <w:cnfStyle w:val="000000000000" w:firstRow="0" w:lastRow="0" w:firstColumn="0" w:lastColumn="0" w:oddVBand="0" w:evenVBand="0" w:oddHBand="0" w:evenHBand="0" w:firstRowFirstColumn="0" w:firstRowLastColumn="0" w:lastRowFirstColumn="0" w:lastRowLastColumn="0"/>
            </w:pPr>
            <w:r w:rsidRPr="008A0472">
              <w:t>1'413</w:t>
            </w:r>
          </w:p>
        </w:tc>
      </w:tr>
      <w:tr w:rsidR="00D52810" w:rsidRPr="008A0472" w:rsidTr="0018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6" w:type="dxa"/>
          </w:tcPr>
          <w:p w:rsidR="00D52810" w:rsidRPr="008A0472" w:rsidRDefault="00D52810" w:rsidP="00D52810">
            <w:pPr>
              <w:rPr>
                <w:b w:val="0"/>
              </w:rPr>
            </w:pPr>
            <w:r w:rsidRPr="008A0472">
              <w:rPr>
                <w:b w:val="0"/>
              </w:rPr>
              <w:t>Unterhaltskosten</w:t>
            </w:r>
          </w:p>
        </w:tc>
        <w:tc>
          <w:tcPr>
            <w:tcW w:w="1596" w:type="dxa"/>
            <w:vAlign w:val="bottom"/>
          </w:tcPr>
          <w:p w:rsidR="00D52810" w:rsidRPr="008A0472" w:rsidRDefault="00793DE4" w:rsidP="00D52810">
            <w:pPr>
              <w:jc w:val="right"/>
              <w:cnfStyle w:val="000000100000" w:firstRow="0" w:lastRow="0" w:firstColumn="0" w:lastColumn="0" w:oddVBand="0" w:evenVBand="0" w:oddHBand="1" w:evenHBand="0" w:firstRowFirstColumn="0" w:firstRowLastColumn="0" w:lastRowFirstColumn="0" w:lastRowLastColumn="0"/>
            </w:pPr>
            <w:r w:rsidRPr="008A0472">
              <w:t>455</w:t>
            </w:r>
          </w:p>
        </w:tc>
        <w:tc>
          <w:tcPr>
            <w:tcW w:w="1554" w:type="dxa"/>
            <w:vAlign w:val="bottom"/>
          </w:tcPr>
          <w:p w:rsidR="00D52810" w:rsidRPr="008A0472" w:rsidRDefault="00D52810" w:rsidP="00D52810">
            <w:pPr>
              <w:jc w:val="right"/>
              <w:cnfStyle w:val="000000100000" w:firstRow="0" w:lastRow="0" w:firstColumn="0" w:lastColumn="0" w:oddVBand="0" w:evenVBand="0" w:oddHBand="1" w:evenHBand="0" w:firstRowFirstColumn="0" w:firstRowLastColumn="0" w:lastRowFirstColumn="0" w:lastRowLastColumn="0"/>
            </w:pPr>
            <w:r w:rsidRPr="008A0472">
              <w:t>471</w:t>
            </w:r>
          </w:p>
        </w:tc>
      </w:tr>
      <w:tr w:rsidR="00D52810" w:rsidRPr="008A0472" w:rsidTr="00184B71">
        <w:tc>
          <w:tcPr>
            <w:cnfStyle w:val="001000000000" w:firstRow="0" w:lastRow="0" w:firstColumn="1" w:lastColumn="0" w:oddVBand="0" w:evenVBand="0" w:oddHBand="0" w:evenHBand="0" w:firstRowFirstColumn="0" w:firstRowLastColumn="0" w:lastRowFirstColumn="0" w:lastRowLastColumn="0"/>
            <w:tcW w:w="6196" w:type="dxa"/>
          </w:tcPr>
          <w:p w:rsidR="00D52810" w:rsidRPr="008A0472" w:rsidRDefault="00D52810" w:rsidP="00D52810">
            <w:pPr>
              <w:rPr>
                <w:b w:val="0"/>
              </w:rPr>
            </w:pPr>
            <w:r w:rsidRPr="008A0472">
              <w:rPr>
                <w:b w:val="0"/>
              </w:rPr>
              <w:t>Sammelaufwand</w:t>
            </w:r>
          </w:p>
        </w:tc>
        <w:tc>
          <w:tcPr>
            <w:tcW w:w="1596" w:type="dxa"/>
            <w:vAlign w:val="bottom"/>
          </w:tcPr>
          <w:p w:rsidR="00D52810" w:rsidRPr="008A0472" w:rsidRDefault="00793DE4" w:rsidP="00D52810">
            <w:pPr>
              <w:jc w:val="right"/>
              <w:cnfStyle w:val="000000000000" w:firstRow="0" w:lastRow="0" w:firstColumn="0" w:lastColumn="0" w:oddVBand="0" w:evenVBand="0" w:oddHBand="0" w:evenHBand="0" w:firstRowFirstColumn="0" w:firstRowLastColumn="0" w:lastRowFirstColumn="0" w:lastRowLastColumn="0"/>
            </w:pPr>
            <w:r w:rsidRPr="008A0472">
              <w:t>1</w:t>
            </w:r>
          </w:p>
        </w:tc>
        <w:tc>
          <w:tcPr>
            <w:tcW w:w="1554" w:type="dxa"/>
            <w:vAlign w:val="bottom"/>
          </w:tcPr>
          <w:p w:rsidR="00D52810" w:rsidRPr="008A0472" w:rsidRDefault="00D52810" w:rsidP="00D52810">
            <w:pPr>
              <w:jc w:val="right"/>
              <w:cnfStyle w:val="000000000000" w:firstRow="0" w:lastRow="0" w:firstColumn="0" w:lastColumn="0" w:oddVBand="0" w:evenVBand="0" w:oddHBand="0" w:evenHBand="0" w:firstRowFirstColumn="0" w:firstRowLastColumn="0" w:lastRowFirstColumn="0" w:lastRowLastColumn="0"/>
            </w:pPr>
            <w:r w:rsidRPr="008A0472">
              <w:t>3</w:t>
            </w:r>
          </w:p>
        </w:tc>
      </w:tr>
      <w:tr w:rsidR="00D52810" w:rsidRPr="008A0472" w:rsidTr="0018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6" w:type="dxa"/>
          </w:tcPr>
          <w:p w:rsidR="00D52810" w:rsidRPr="008A0472" w:rsidRDefault="00D52810" w:rsidP="00D52810">
            <w:pPr>
              <w:rPr>
                <w:b w:val="0"/>
              </w:rPr>
            </w:pPr>
            <w:r w:rsidRPr="008A0472">
              <w:rPr>
                <w:b w:val="0"/>
              </w:rPr>
              <w:t>Abschreibungen</w:t>
            </w:r>
          </w:p>
        </w:tc>
        <w:tc>
          <w:tcPr>
            <w:tcW w:w="1596" w:type="dxa"/>
            <w:vAlign w:val="bottom"/>
          </w:tcPr>
          <w:p w:rsidR="00D52810" w:rsidRPr="008A0472" w:rsidRDefault="00793DE4" w:rsidP="00D52810">
            <w:pPr>
              <w:jc w:val="right"/>
              <w:cnfStyle w:val="000000100000" w:firstRow="0" w:lastRow="0" w:firstColumn="0" w:lastColumn="0" w:oddVBand="0" w:evenVBand="0" w:oddHBand="1" w:evenHBand="0" w:firstRowFirstColumn="0" w:firstRowLastColumn="0" w:lastRowFirstColumn="0" w:lastRowLastColumn="0"/>
            </w:pPr>
            <w:r w:rsidRPr="008A0472">
              <w:t>186</w:t>
            </w:r>
          </w:p>
        </w:tc>
        <w:tc>
          <w:tcPr>
            <w:tcW w:w="1554" w:type="dxa"/>
            <w:vAlign w:val="bottom"/>
          </w:tcPr>
          <w:p w:rsidR="00D52810" w:rsidRPr="008A0472" w:rsidRDefault="00D52810" w:rsidP="00D52810">
            <w:pPr>
              <w:jc w:val="right"/>
              <w:cnfStyle w:val="000000100000" w:firstRow="0" w:lastRow="0" w:firstColumn="0" w:lastColumn="0" w:oddVBand="0" w:evenVBand="0" w:oddHBand="1" w:evenHBand="0" w:firstRowFirstColumn="0" w:firstRowLastColumn="0" w:lastRowFirstColumn="0" w:lastRowLastColumn="0"/>
            </w:pPr>
            <w:r w:rsidRPr="008A0472">
              <w:t>228</w:t>
            </w:r>
          </w:p>
        </w:tc>
      </w:tr>
      <w:tr w:rsidR="00D52810" w:rsidRPr="008A0472" w:rsidTr="00184B71">
        <w:tc>
          <w:tcPr>
            <w:cnfStyle w:val="001000000000" w:firstRow="0" w:lastRow="0" w:firstColumn="1" w:lastColumn="0" w:oddVBand="0" w:evenVBand="0" w:oddHBand="0" w:evenHBand="0" w:firstRowFirstColumn="0" w:firstRowLastColumn="0" w:lastRowFirstColumn="0" w:lastRowLastColumn="0"/>
            <w:tcW w:w="6196" w:type="dxa"/>
          </w:tcPr>
          <w:p w:rsidR="00D52810" w:rsidRPr="008A0472" w:rsidRDefault="00D52810" w:rsidP="00D52810">
            <w:r w:rsidRPr="008A0472">
              <w:t>Projekt- oder Dienstleistungsaufwand</w:t>
            </w:r>
          </w:p>
        </w:tc>
        <w:tc>
          <w:tcPr>
            <w:tcW w:w="1596" w:type="dxa"/>
            <w:vAlign w:val="bottom"/>
          </w:tcPr>
          <w:p w:rsidR="00D52810" w:rsidRPr="008A0472" w:rsidRDefault="00D52810" w:rsidP="00D52810">
            <w:pPr>
              <w:jc w:val="right"/>
              <w:cnfStyle w:val="000000000000" w:firstRow="0" w:lastRow="0" w:firstColumn="0" w:lastColumn="0" w:oddVBand="0" w:evenVBand="0" w:oddHBand="0" w:evenHBand="0" w:firstRowFirstColumn="0" w:firstRowLastColumn="0" w:lastRowFirstColumn="0" w:lastRowLastColumn="0"/>
              <w:rPr>
                <w:b/>
              </w:rPr>
            </w:pPr>
            <w:r w:rsidRPr="008A0472">
              <w:rPr>
                <w:b/>
              </w:rPr>
              <w:t>1</w:t>
            </w:r>
            <w:r w:rsidR="00793DE4" w:rsidRPr="008A0472">
              <w:rPr>
                <w:b/>
              </w:rPr>
              <w:t>7</w:t>
            </w:r>
            <w:r w:rsidRPr="008A0472">
              <w:rPr>
                <w:b/>
              </w:rPr>
              <w:t>'</w:t>
            </w:r>
            <w:r w:rsidR="00793DE4" w:rsidRPr="008A0472">
              <w:rPr>
                <w:b/>
              </w:rPr>
              <w:t>678</w:t>
            </w:r>
          </w:p>
        </w:tc>
        <w:tc>
          <w:tcPr>
            <w:tcW w:w="1554" w:type="dxa"/>
            <w:vAlign w:val="bottom"/>
          </w:tcPr>
          <w:p w:rsidR="00D52810" w:rsidRPr="008A0472" w:rsidRDefault="00D52810" w:rsidP="00D52810">
            <w:pPr>
              <w:jc w:val="right"/>
              <w:cnfStyle w:val="000000000000" w:firstRow="0" w:lastRow="0" w:firstColumn="0" w:lastColumn="0" w:oddVBand="0" w:evenVBand="0" w:oddHBand="0" w:evenHBand="0" w:firstRowFirstColumn="0" w:firstRowLastColumn="0" w:lastRowFirstColumn="0" w:lastRowLastColumn="0"/>
              <w:rPr>
                <w:b/>
              </w:rPr>
            </w:pPr>
            <w:r w:rsidRPr="008A0472">
              <w:rPr>
                <w:b/>
              </w:rPr>
              <w:t>15'7</w:t>
            </w:r>
            <w:r w:rsidR="0092748F" w:rsidRPr="008A0472">
              <w:rPr>
                <w:b/>
              </w:rPr>
              <w:t>56</w:t>
            </w:r>
          </w:p>
        </w:tc>
      </w:tr>
      <w:tr w:rsidR="00D52810" w:rsidRPr="008A0472" w:rsidTr="0018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6" w:type="dxa"/>
            <w:gridSpan w:val="3"/>
          </w:tcPr>
          <w:p w:rsidR="00D52810" w:rsidRPr="008A0472" w:rsidRDefault="00D52810" w:rsidP="00D52810">
            <w:pPr>
              <w:jc w:val="right"/>
            </w:pPr>
          </w:p>
        </w:tc>
      </w:tr>
      <w:tr w:rsidR="00D52810" w:rsidRPr="008A0472" w:rsidTr="00184B71">
        <w:tc>
          <w:tcPr>
            <w:cnfStyle w:val="001000000000" w:firstRow="0" w:lastRow="0" w:firstColumn="1" w:lastColumn="0" w:oddVBand="0" w:evenVBand="0" w:oddHBand="0" w:evenHBand="0" w:firstRowFirstColumn="0" w:firstRowLastColumn="0" w:lastRowFirstColumn="0" w:lastRowLastColumn="0"/>
            <w:tcW w:w="6196" w:type="dxa"/>
          </w:tcPr>
          <w:p w:rsidR="00D52810" w:rsidRPr="008A0472" w:rsidRDefault="00D52810" w:rsidP="00D52810">
            <w:pPr>
              <w:rPr>
                <w:b w:val="0"/>
              </w:rPr>
            </w:pPr>
            <w:r w:rsidRPr="008A0472">
              <w:rPr>
                <w:b w:val="0"/>
              </w:rPr>
              <w:t>Personalaufwand</w:t>
            </w:r>
          </w:p>
        </w:tc>
        <w:tc>
          <w:tcPr>
            <w:tcW w:w="1596" w:type="dxa"/>
            <w:vAlign w:val="bottom"/>
          </w:tcPr>
          <w:p w:rsidR="00D52810" w:rsidRPr="008A0472" w:rsidRDefault="00D52810" w:rsidP="00D52810">
            <w:pPr>
              <w:jc w:val="right"/>
              <w:cnfStyle w:val="000000000000" w:firstRow="0" w:lastRow="0" w:firstColumn="0" w:lastColumn="0" w:oddVBand="0" w:evenVBand="0" w:oddHBand="0" w:evenHBand="0" w:firstRowFirstColumn="0" w:firstRowLastColumn="0" w:lastRowFirstColumn="0" w:lastRowLastColumn="0"/>
            </w:pPr>
            <w:r w:rsidRPr="008A0472">
              <w:t>1'</w:t>
            </w:r>
            <w:r w:rsidR="00793DE4" w:rsidRPr="008A0472">
              <w:t>748</w:t>
            </w:r>
          </w:p>
        </w:tc>
        <w:tc>
          <w:tcPr>
            <w:tcW w:w="1554" w:type="dxa"/>
            <w:vAlign w:val="bottom"/>
          </w:tcPr>
          <w:p w:rsidR="00D52810" w:rsidRPr="008A0472" w:rsidRDefault="00D52810" w:rsidP="00D52810">
            <w:pPr>
              <w:jc w:val="right"/>
              <w:cnfStyle w:val="000000000000" w:firstRow="0" w:lastRow="0" w:firstColumn="0" w:lastColumn="0" w:oddVBand="0" w:evenVBand="0" w:oddHBand="0" w:evenHBand="0" w:firstRowFirstColumn="0" w:firstRowLastColumn="0" w:lastRowFirstColumn="0" w:lastRowLastColumn="0"/>
            </w:pPr>
            <w:r w:rsidRPr="008A0472">
              <w:t>1'663</w:t>
            </w:r>
          </w:p>
        </w:tc>
      </w:tr>
      <w:tr w:rsidR="00D52810" w:rsidRPr="008A0472" w:rsidTr="0018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6" w:type="dxa"/>
          </w:tcPr>
          <w:p w:rsidR="00D52810" w:rsidRPr="008A0472" w:rsidRDefault="00D52810" w:rsidP="00D52810">
            <w:pPr>
              <w:rPr>
                <w:b w:val="0"/>
              </w:rPr>
            </w:pPr>
            <w:r w:rsidRPr="008A0472">
              <w:rPr>
                <w:b w:val="0"/>
              </w:rPr>
              <w:t>Reise- und Repräsentationsaufwand</w:t>
            </w:r>
          </w:p>
        </w:tc>
        <w:tc>
          <w:tcPr>
            <w:tcW w:w="1596" w:type="dxa"/>
            <w:vAlign w:val="bottom"/>
          </w:tcPr>
          <w:p w:rsidR="00D52810" w:rsidRPr="008A0472" w:rsidRDefault="00D52810" w:rsidP="00D52810">
            <w:pPr>
              <w:jc w:val="right"/>
              <w:cnfStyle w:val="000000100000" w:firstRow="0" w:lastRow="0" w:firstColumn="0" w:lastColumn="0" w:oddVBand="0" w:evenVBand="0" w:oddHBand="1" w:evenHBand="0" w:firstRowFirstColumn="0" w:firstRowLastColumn="0" w:lastRowFirstColumn="0" w:lastRowLastColumn="0"/>
            </w:pPr>
            <w:r w:rsidRPr="008A0472">
              <w:t>12</w:t>
            </w:r>
            <w:r w:rsidR="00793DE4" w:rsidRPr="008A0472">
              <w:t>0</w:t>
            </w:r>
          </w:p>
        </w:tc>
        <w:tc>
          <w:tcPr>
            <w:tcW w:w="1554" w:type="dxa"/>
            <w:vAlign w:val="bottom"/>
          </w:tcPr>
          <w:p w:rsidR="00D52810" w:rsidRPr="008A0472" w:rsidRDefault="00D52810" w:rsidP="00D52810">
            <w:pPr>
              <w:jc w:val="right"/>
              <w:cnfStyle w:val="000000100000" w:firstRow="0" w:lastRow="0" w:firstColumn="0" w:lastColumn="0" w:oddVBand="0" w:evenVBand="0" w:oddHBand="1" w:evenHBand="0" w:firstRowFirstColumn="0" w:firstRowLastColumn="0" w:lastRowFirstColumn="0" w:lastRowLastColumn="0"/>
            </w:pPr>
            <w:r w:rsidRPr="008A0472">
              <w:t>124</w:t>
            </w:r>
          </w:p>
        </w:tc>
      </w:tr>
      <w:tr w:rsidR="00D52810" w:rsidRPr="008A0472" w:rsidTr="00184B71">
        <w:tc>
          <w:tcPr>
            <w:cnfStyle w:val="001000000000" w:firstRow="0" w:lastRow="0" w:firstColumn="1" w:lastColumn="0" w:oddVBand="0" w:evenVBand="0" w:oddHBand="0" w:evenHBand="0" w:firstRowFirstColumn="0" w:firstRowLastColumn="0" w:lastRowFirstColumn="0" w:lastRowLastColumn="0"/>
            <w:tcW w:w="6196" w:type="dxa"/>
          </w:tcPr>
          <w:p w:rsidR="00D52810" w:rsidRPr="008A0472" w:rsidRDefault="00D52810" w:rsidP="00D52810">
            <w:pPr>
              <w:rPr>
                <w:b w:val="0"/>
              </w:rPr>
            </w:pPr>
            <w:r w:rsidRPr="008A0472">
              <w:rPr>
                <w:b w:val="0"/>
              </w:rPr>
              <w:t>Sachaufwand</w:t>
            </w:r>
          </w:p>
        </w:tc>
        <w:tc>
          <w:tcPr>
            <w:tcW w:w="1596" w:type="dxa"/>
            <w:vAlign w:val="bottom"/>
          </w:tcPr>
          <w:p w:rsidR="00D52810" w:rsidRPr="008A0472" w:rsidRDefault="00793DE4" w:rsidP="00D52810">
            <w:pPr>
              <w:jc w:val="right"/>
              <w:cnfStyle w:val="000000000000" w:firstRow="0" w:lastRow="0" w:firstColumn="0" w:lastColumn="0" w:oddVBand="0" w:evenVBand="0" w:oddHBand="0" w:evenHBand="0" w:firstRowFirstColumn="0" w:firstRowLastColumn="0" w:lastRowFirstColumn="0" w:lastRowLastColumn="0"/>
            </w:pPr>
            <w:r w:rsidRPr="008A0472">
              <w:t>986</w:t>
            </w:r>
          </w:p>
        </w:tc>
        <w:tc>
          <w:tcPr>
            <w:tcW w:w="1554" w:type="dxa"/>
            <w:vAlign w:val="bottom"/>
          </w:tcPr>
          <w:p w:rsidR="00D52810" w:rsidRPr="008A0472" w:rsidRDefault="00D52810" w:rsidP="00D52810">
            <w:pPr>
              <w:jc w:val="right"/>
              <w:cnfStyle w:val="000000000000" w:firstRow="0" w:lastRow="0" w:firstColumn="0" w:lastColumn="0" w:oddVBand="0" w:evenVBand="0" w:oddHBand="0" w:evenHBand="0" w:firstRowFirstColumn="0" w:firstRowLastColumn="0" w:lastRowFirstColumn="0" w:lastRowLastColumn="0"/>
            </w:pPr>
            <w:r w:rsidRPr="008A0472">
              <w:t>1'278</w:t>
            </w:r>
          </w:p>
        </w:tc>
      </w:tr>
      <w:tr w:rsidR="00D52810" w:rsidRPr="008A0472" w:rsidTr="0018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6" w:type="dxa"/>
          </w:tcPr>
          <w:p w:rsidR="00D52810" w:rsidRPr="008A0472" w:rsidRDefault="00D52810" w:rsidP="00D52810">
            <w:pPr>
              <w:rPr>
                <w:b w:val="0"/>
              </w:rPr>
            </w:pPr>
            <w:r w:rsidRPr="008A0472">
              <w:rPr>
                <w:b w:val="0"/>
              </w:rPr>
              <w:t>Unterhaltskosten</w:t>
            </w:r>
          </w:p>
        </w:tc>
        <w:tc>
          <w:tcPr>
            <w:tcW w:w="1596" w:type="dxa"/>
            <w:vAlign w:val="bottom"/>
          </w:tcPr>
          <w:p w:rsidR="00D52810" w:rsidRPr="008A0472" w:rsidRDefault="00793DE4" w:rsidP="00D52810">
            <w:pPr>
              <w:jc w:val="right"/>
              <w:cnfStyle w:val="000000100000" w:firstRow="0" w:lastRow="0" w:firstColumn="0" w:lastColumn="0" w:oddVBand="0" w:evenVBand="0" w:oddHBand="1" w:evenHBand="0" w:firstRowFirstColumn="0" w:firstRowLastColumn="0" w:lastRowFirstColumn="0" w:lastRowLastColumn="0"/>
            </w:pPr>
            <w:r w:rsidRPr="008A0472">
              <w:t>62</w:t>
            </w:r>
          </w:p>
        </w:tc>
        <w:tc>
          <w:tcPr>
            <w:tcW w:w="1554" w:type="dxa"/>
            <w:vAlign w:val="bottom"/>
          </w:tcPr>
          <w:p w:rsidR="00D52810" w:rsidRPr="008A0472" w:rsidRDefault="00D52810" w:rsidP="00D52810">
            <w:pPr>
              <w:jc w:val="right"/>
              <w:cnfStyle w:val="000000100000" w:firstRow="0" w:lastRow="0" w:firstColumn="0" w:lastColumn="0" w:oddVBand="0" w:evenVBand="0" w:oddHBand="1" w:evenHBand="0" w:firstRowFirstColumn="0" w:firstRowLastColumn="0" w:lastRowFirstColumn="0" w:lastRowLastColumn="0"/>
            </w:pPr>
            <w:r w:rsidRPr="008A0472">
              <w:t>77</w:t>
            </w:r>
          </w:p>
        </w:tc>
      </w:tr>
      <w:tr w:rsidR="00D52810" w:rsidRPr="008A0472" w:rsidTr="00184B71">
        <w:tc>
          <w:tcPr>
            <w:cnfStyle w:val="001000000000" w:firstRow="0" w:lastRow="0" w:firstColumn="1" w:lastColumn="0" w:oddVBand="0" w:evenVBand="0" w:oddHBand="0" w:evenHBand="0" w:firstRowFirstColumn="0" w:firstRowLastColumn="0" w:lastRowFirstColumn="0" w:lastRowLastColumn="0"/>
            <w:tcW w:w="6196" w:type="dxa"/>
          </w:tcPr>
          <w:p w:rsidR="00D52810" w:rsidRPr="008A0472" w:rsidRDefault="00D52810" w:rsidP="00D52810">
            <w:pPr>
              <w:rPr>
                <w:b w:val="0"/>
              </w:rPr>
            </w:pPr>
            <w:r w:rsidRPr="008A0472">
              <w:rPr>
                <w:b w:val="0"/>
              </w:rPr>
              <w:t>Abschreibungen</w:t>
            </w:r>
          </w:p>
        </w:tc>
        <w:tc>
          <w:tcPr>
            <w:tcW w:w="1596" w:type="dxa"/>
            <w:vAlign w:val="bottom"/>
          </w:tcPr>
          <w:p w:rsidR="00D52810" w:rsidRPr="008A0472" w:rsidRDefault="00793DE4" w:rsidP="00D52810">
            <w:pPr>
              <w:jc w:val="right"/>
              <w:cnfStyle w:val="000000000000" w:firstRow="0" w:lastRow="0" w:firstColumn="0" w:lastColumn="0" w:oddVBand="0" w:evenVBand="0" w:oddHBand="0" w:evenHBand="0" w:firstRowFirstColumn="0" w:firstRowLastColumn="0" w:lastRowFirstColumn="0" w:lastRowLastColumn="0"/>
            </w:pPr>
            <w:r w:rsidRPr="008A0472">
              <w:t>8</w:t>
            </w:r>
            <w:r w:rsidR="00D52810" w:rsidRPr="008A0472">
              <w:t>0</w:t>
            </w:r>
          </w:p>
        </w:tc>
        <w:tc>
          <w:tcPr>
            <w:tcW w:w="1554" w:type="dxa"/>
            <w:vAlign w:val="bottom"/>
          </w:tcPr>
          <w:p w:rsidR="00D52810" w:rsidRPr="008A0472" w:rsidRDefault="00D52810" w:rsidP="00D52810">
            <w:pPr>
              <w:jc w:val="right"/>
              <w:cnfStyle w:val="000000000000" w:firstRow="0" w:lastRow="0" w:firstColumn="0" w:lastColumn="0" w:oddVBand="0" w:evenVBand="0" w:oddHBand="0" w:evenHBand="0" w:firstRowFirstColumn="0" w:firstRowLastColumn="0" w:lastRowFirstColumn="0" w:lastRowLastColumn="0"/>
            </w:pPr>
            <w:r w:rsidRPr="008A0472">
              <w:t>70</w:t>
            </w:r>
          </w:p>
        </w:tc>
      </w:tr>
      <w:tr w:rsidR="00D52810" w:rsidRPr="008A0472" w:rsidTr="0018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6" w:type="dxa"/>
          </w:tcPr>
          <w:p w:rsidR="00D52810" w:rsidRPr="008A0472" w:rsidRDefault="00D52810" w:rsidP="00D52810">
            <w:r w:rsidRPr="008A0472">
              <w:t>Administrativer Aufwand</w:t>
            </w:r>
          </w:p>
        </w:tc>
        <w:tc>
          <w:tcPr>
            <w:tcW w:w="1596" w:type="dxa"/>
            <w:vAlign w:val="bottom"/>
          </w:tcPr>
          <w:p w:rsidR="00D52810" w:rsidRPr="008A0472" w:rsidRDefault="00793DE4" w:rsidP="00D52810">
            <w:pPr>
              <w:jc w:val="right"/>
              <w:cnfStyle w:val="000000100000" w:firstRow="0" w:lastRow="0" w:firstColumn="0" w:lastColumn="0" w:oddVBand="0" w:evenVBand="0" w:oddHBand="1" w:evenHBand="0" w:firstRowFirstColumn="0" w:firstRowLastColumn="0" w:lastRowFirstColumn="0" w:lastRowLastColumn="0"/>
              <w:rPr>
                <w:b/>
              </w:rPr>
            </w:pPr>
            <w:r w:rsidRPr="008A0472">
              <w:rPr>
                <w:b/>
              </w:rPr>
              <w:t>2</w:t>
            </w:r>
            <w:r w:rsidR="00D52810" w:rsidRPr="008A0472">
              <w:rPr>
                <w:b/>
              </w:rPr>
              <w:t>'</w:t>
            </w:r>
            <w:r w:rsidRPr="008A0472">
              <w:rPr>
                <w:b/>
              </w:rPr>
              <w:t>996</w:t>
            </w:r>
          </w:p>
        </w:tc>
        <w:tc>
          <w:tcPr>
            <w:tcW w:w="1554" w:type="dxa"/>
            <w:vAlign w:val="bottom"/>
          </w:tcPr>
          <w:p w:rsidR="00D52810" w:rsidRPr="008A0472" w:rsidRDefault="00D52810" w:rsidP="00D52810">
            <w:pPr>
              <w:jc w:val="right"/>
              <w:cnfStyle w:val="000000100000" w:firstRow="0" w:lastRow="0" w:firstColumn="0" w:lastColumn="0" w:oddVBand="0" w:evenVBand="0" w:oddHBand="1" w:evenHBand="0" w:firstRowFirstColumn="0" w:firstRowLastColumn="0" w:lastRowFirstColumn="0" w:lastRowLastColumn="0"/>
              <w:rPr>
                <w:b/>
              </w:rPr>
            </w:pPr>
            <w:r w:rsidRPr="008A0472">
              <w:rPr>
                <w:b/>
              </w:rPr>
              <w:t>3'212</w:t>
            </w:r>
          </w:p>
        </w:tc>
      </w:tr>
      <w:tr w:rsidR="00D52810" w:rsidRPr="008A0472" w:rsidTr="00184B71">
        <w:tc>
          <w:tcPr>
            <w:cnfStyle w:val="001000000000" w:firstRow="0" w:lastRow="0" w:firstColumn="1" w:lastColumn="0" w:oddVBand="0" w:evenVBand="0" w:oddHBand="0" w:evenHBand="0" w:firstRowFirstColumn="0" w:firstRowLastColumn="0" w:lastRowFirstColumn="0" w:lastRowLastColumn="0"/>
            <w:tcW w:w="9346" w:type="dxa"/>
            <w:gridSpan w:val="3"/>
          </w:tcPr>
          <w:p w:rsidR="00D52810" w:rsidRPr="008A0472" w:rsidRDefault="00D52810" w:rsidP="00D52810">
            <w:pPr>
              <w:jc w:val="right"/>
            </w:pPr>
          </w:p>
        </w:tc>
      </w:tr>
      <w:tr w:rsidR="00D52810" w:rsidRPr="008A0472" w:rsidTr="0018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6" w:type="dxa"/>
          </w:tcPr>
          <w:p w:rsidR="00D52810" w:rsidRPr="008A0472" w:rsidRDefault="00D52810" w:rsidP="00D52810">
            <w:pPr>
              <w:rPr>
                <w:b w:val="0"/>
              </w:rPr>
            </w:pPr>
            <w:r w:rsidRPr="008A0472">
              <w:rPr>
                <w:b w:val="0"/>
              </w:rPr>
              <w:t>Personalaufwand</w:t>
            </w:r>
          </w:p>
        </w:tc>
        <w:tc>
          <w:tcPr>
            <w:tcW w:w="1596" w:type="dxa"/>
            <w:vAlign w:val="bottom"/>
          </w:tcPr>
          <w:p w:rsidR="00D52810" w:rsidRPr="008A0472" w:rsidRDefault="00793DE4" w:rsidP="00D52810">
            <w:pPr>
              <w:jc w:val="right"/>
              <w:cnfStyle w:val="000000100000" w:firstRow="0" w:lastRow="0" w:firstColumn="0" w:lastColumn="0" w:oddVBand="0" w:evenVBand="0" w:oddHBand="1" w:evenHBand="0" w:firstRowFirstColumn="0" w:firstRowLastColumn="0" w:lastRowFirstColumn="0" w:lastRowLastColumn="0"/>
            </w:pPr>
            <w:r w:rsidRPr="008A0472">
              <w:t>487</w:t>
            </w:r>
          </w:p>
        </w:tc>
        <w:tc>
          <w:tcPr>
            <w:tcW w:w="1554" w:type="dxa"/>
            <w:vAlign w:val="bottom"/>
          </w:tcPr>
          <w:p w:rsidR="00D52810" w:rsidRPr="008A0472" w:rsidRDefault="00D52810" w:rsidP="00D52810">
            <w:pPr>
              <w:jc w:val="right"/>
              <w:cnfStyle w:val="000000100000" w:firstRow="0" w:lastRow="0" w:firstColumn="0" w:lastColumn="0" w:oddVBand="0" w:evenVBand="0" w:oddHBand="1" w:evenHBand="0" w:firstRowFirstColumn="0" w:firstRowLastColumn="0" w:lastRowFirstColumn="0" w:lastRowLastColumn="0"/>
            </w:pPr>
            <w:r w:rsidRPr="008A0472">
              <w:t>522</w:t>
            </w:r>
          </w:p>
        </w:tc>
      </w:tr>
      <w:tr w:rsidR="00D52810" w:rsidRPr="008A0472" w:rsidTr="00184B71">
        <w:tc>
          <w:tcPr>
            <w:cnfStyle w:val="001000000000" w:firstRow="0" w:lastRow="0" w:firstColumn="1" w:lastColumn="0" w:oddVBand="0" w:evenVBand="0" w:oddHBand="0" w:evenHBand="0" w:firstRowFirstColumn="0" w:firstRowLastColumn="0" w:lastRowFirstColumn="0" w:lastRowLastColumn="0"/>
            <w:tcW w:w="6196" w:type="dxa"/>
          </w:tcPr>
          <w:p w:rsidR="00D52810" w:rsidRPr="008A0472" w:rsidRDefault="00D52810" w:rsidP="00D52810">
            <w:pPr>
              <w:rPr>
                <w:b w:val="0"/>
              </w:rPr>
            </w:pPr>
            <w:r w:rsidRPr="008A0472">
              <w:rPr>
                <w:b w:val="0"/>
              </w:rPr>
              <w:t>Reise- und Repräsentationsaufwand</w:t>
            </w:r>
          </w:p>
        </w:tc>
        <w:tc>
          <w:tcPr>
            <w:tcW w:w="1596" w:type="dxa"/>
            <w:vAlign w:val="bottom"/>
          </w:tcPr>
          <w:p w:rsidR="00D52810" w:rsidRPr="008A0472" w:rsidRDefault="00D52810" w:rsidP="00D52810">
            <w:pPr>
              <w:jc w:val="right"/>
              <w:cnfStyle w:val="000000000000" w:firstRow="0" w:lastRow="0" w:firstColumn="0" w:lastColumn="0" w:oddVBand="0" w:evenVBand="0" w:oddHBand="0" w:evenHBand="0" w:firstRowFirstColumn="0" w:firstRowLastColumn="0" w:lastRowFirstColumn="0" w:lastRowLastColumn="0"/>
            </w:pPr>
            <w:r w:rsidRPr="008A0472">
              <w:t>3</w:t>
            </w:r>
          </w:p>
        </w:tc>
        <w:tc>
          <w:tcPr>
            <w:tcW w:w="1554" w:type="dxa"/>
            <w:vAlign w:val="bottom"/>
          </w:tcPr>
          <w:p w:rsidR="00D52810" w:rsidRPr="008A0472" w:rsidRDefault="00D52810" w:rsidP="00D52810">
            <w:pPr>
              <w:jc w:val="right"/>
              <w:cnfStyle w:val="000000000000" w:firstRow="0" w:lastRow="0" w:firstColumn="0" w:lastColumn="0" w:oddVBand="0" w:evenVBand="0" w:oddHBand="0" w:evenHBand="0" w:firstRowFirstColumn="0" w:firstRowLastColumn="0" w:lastRowFirstColumn="0" w:lastRowLastColumn="0"/>
            </w:pPr>
            <w:r w:rsidRPr="008A0472">
              <w:t>3</w:t>
            </w:r>
          </w:p>
        </w:tc>
      </w:tr>
      <w:tr w:rsidR="00D52810" w:rsidRPr="008A0472" w:rsidTr="0018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6" w:type="dxa"/>
          </w:tcPr>
          <w:p w:rsidR="00D52810" w:rsidRPr="008A0472" w:rsidRDefault="00D52810" w:rsidP="00D52810">
            <w:pPr>
              <w:rPr>
                <w:b w:val="0"/>
              </w:rPr>
            </w:pPr>
            <w:r w:rsidRPr="008A0472">
              <w:rPr>
                <w:b w:val="0"/>
              </w:rPr>
              <w:t>Sachaufwand</w:t>
            </w:r>
          </w:p>
        </w:tc>
        <w:tc>
          <w:tcPr>
            <w:tcW w:w="1596" w:type="dxa"/>
            <w:vAlign w:val="bottom"/>
          </w:tcPr>
          <w:p w:rsidR="00D52810" w:rsidRPr="008A0472" w:rsidRDefault="00D52810" w:rsidP="00D52810">
            <w:pPr>
              <w:jc w:val="right"/>
              <w:cnfStyle w:val="000000100000" w:firstRow="0" w:lastRow="0" w:firstColumn="0" w:lastColumn="0" w:oddVBand="0" w:evenVBand="0" w:oddHBand="1" w:evenHBand="0" w:firstRowFirstColumn="0" w:firstRowLastColumn="0" w:lastRowFirstColumn="0" w:lastRowLastColumn="0"/>
            </w:pPr>
            <w:r w:rsidRPr="008A0472">
              <w:t>1</w:t>
            </w:r>
            <w:r w:rsidR="00793DE4" w:rsidRPr="008A0472">
              <w:t>43</w:t>
            </w:r>
          </w:p>
        </w:tc>
        <w:tc>
          <w:tcPr>
            <w:tcW w:w="1554" w:type="dxa"/>
            <w:vAlign w:val="bottom"/>
          </w:tcPr>
          <w:p w:rsidR="00D52810" w:rsidRPr="008A0472" w:rsidRDefault="00D52810" w:rsidP="00D52810">
            <w:pPr>
              <w:jc w:val="right"/>
              <w:cnfStyle w:val="000000100000" w:firstRow="0" w:lastRow="0" w:firstColumn="0" w:lastColumn="0" w:oddVBand="0" w:evenVBand="0" w:oddHBand="1" w:evenHBand="0" w:firstRowFirstColumn="0" w:firstRowLastColumn="0" w:lastRowFirstColumn="0" w:lastRowLastColumn="0"/>
            </w:pPr>
            <w:r w:rsidRPr="008A0472">
              <w:t>183</w:t>
            </w:r>
          </w:p>
        </w:tc>
      </w:tr>
      <w:tr w:rsidR="00D52810" w:rsidRPr="008A0472" w:rsidTr="00184B71">
        <w:tc>
          <w:tcPr>
            <w:cnfStyle w:val="001000000000" w:firstRow="0" w:lastRow="0" w:firstColumn="1" w:lastColumn="0" w:oddVBand="0" w:evenVBand="0" w:oddHBand="0" w:evenHBand="0" w:firstRowFirstColumn="0" w:firstRowLastColumn="0" w:lastRowFirstColumn="0" w:lastRowLastColumn="0"/>
            <w:tcW w:w="6196" w:type="dxa"/>
          </w:tcPr>
          <w:p w:rsidR="00D52810" w:rsidRPr="008A0472" w:rsidRDefault="00D52810" w:rsidP="00D52810">
            <w:pPr>
              <w:rPr>
                <w:b w:val="0"/>
              </w:rPr>
            </w:pPr>
            <w:r w:rsidRPr="008A0472">
              <w:rPr>
                <w:b w:val="0"/>
              </w:rPr>
              <w:t>Unterhaltskosten</w:t>
            </w:r>
          </w:p>
        </w:tc>
        <w:tc>
          <w:tcPr>
            <w:tcW w:w="1596" w:type="dxa"/>
            <w:vAlign w:val="bottom"/>
          </w:tcPr>
          <w:p w:rsidR="00D52810" w:rsidRPr="008A0472" w:rsidRDefault="00D52810" w:rsidP="00D52810">
            <w:pPr>
              <w:jc w:val="right"/>
              <w:cnfStyle w:val="000000000000" w:firstRow="0" w:lastRow="0" w:firstColumn="0" w:lastColumn="0" w:oddVBand="0" w:evenVBand="0" w:oddHBand="0" w:evenHBand="0" w:firstRowFirstColumn="0" w:firstRowLastColumn="0" w:lastRowFirstColumn="0" w:lastRowLastColumn="0"/>
            </w:pPr>
            <w:r w:rsidRPr="008A0472">
              <w:t>2</w:t>
            </w:r>
          </w:p>
        </w:tc>
        <w:tc>
          <w:tcPr>
            <w:tcW w:w="1554" w:type="dxa"/>
            <w:vAlign w:val="bottom"/>
          </w:tcPr>
          <w:p w:rsidR="00D52810" w:rsidRPr="008A0472" w:rsidRDefault="00D52810" w:rsidP="00D52810">
            <w:pPr>
              <w:jc w:val="right"/>
              <w:cnfStyle w:val="000000000000" w:firstRow="0" w:lastRow="0" w:firstColumn="0" w:lastColumn="0" w:oddVBand="0" w:evenVBand="0" w:oddHBand="0" w:evenHBand="0" w:firstRowFirstColumn="0" w:firstRowLastColumn="0" w:lastRowFirstColumn="0" w:lastRowLastColumn="0"/>
            </w:pPr>
            <w:r w:rsidRPr="008A0472">
              <w:t>2</w:t>
            </w:r>
          </w:p>
        </w:tc>
      </w:tr>
      <w:tr w:rsidR="00D52810" w:rsidRPr="008A0472" w:rsidTr="0018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6" w:type="dxa"/>
          </w:tcPr>
          <w:p w:rsidR="00D52810" w:rsidRPr="008A0472" w:rsidRDefault="00D52810" w:rsidP="00D52810">
            <w:pPr>
              <w:rPr>
                <w:b w:val="0"/>
              </w:rPr>
            </w:pPr>
            <w:r w:rsidRPr="008A0472">
              <w:rPr>
                <w:b w:val="0"/>
              </w:rPr>
              <w:t>Sammelaufwand</w:t>
            </w:r>
          </w:p>
        </w:tc>
        <w:tc>
          <w:tcPr>
            <w:tcW w:w="1596" w:type="dxa"/>
            <w:vAlign w:val="bottom"/>
          </w:tcPr>
          <w:p w:rsidR="00D52810" w:rsidRPr="008A0472" w:rsidRDefault="00D52810" w:rsidP="00D52810">
            <w:pPr>
              <w:jc w:val="right"/>
              <w:cnfStyle w:val="000000100000" w:firstRow="0" w:lastRow="0" w:firstColumn="0" w:lastColumn="0" w:oddVBand="0" w:evenVBand="0" w:oddHBand="1" w:evenHBand="0" w:firstRowFirstColumn="0" w:firstRowLastColumn="0" w:lastRowFirstColumn="0" w:lastRowLastColumn="0"/>
            </w:pPr>
            <w:r w:rsidRPr="008A0472">
              <w:t>2'389</w:t>
            </w:r>
          </w:p>
        </w:tc>
        <w:tc>
          <w:tcPr>
            <w:tcW w:w="1554" w:type="dxa"/>
            <w:vAlign w:val="bottom"/>
          </w:tcPr>
          <w:p w:rsidR="00D52810" w:rsidRPr="008A0472" w:rsidRDefault="00D52810" w:rsidP="00D52810">
            <w:pPr>
              <w:jc w:val="right"/>
              <w:cnfStyle w:val="000000100000" w:firstRow="0" w:lastRow="0" w:firstColumn="0" w:lastColumn="0" w:oddVBand="0" w:evenVBand="0" w:oddHBand="1" w:evenHBand="0" w:firstRowFirstColumn="0" w:firstRowLastColumn="0" w:lastRowFirstColumn="0" w:lastRowLastColumn="0"/>
            </w:pPr>
            <w:r w:rsidRPr="008A0472">
              <w:t>2'389</w:t>
            </w:r>
          </w:p>
        </w:tc>
      </w:tr>
      <w:tr w:rsidR="00D52810" w:rsidRPr="008A0472" w:rsidTr="00184B71">
        <w:tc>
          <w:tcPr>
            <w:cnfStyle w:val="001000000000" w:firstRow="0" w:lastRow="0" w:firstColumn="1" w:lastColumn="0" w:oddVBand="0" w:evenVBand="0" w:oddHBand="0" w:evenHBand="0" w:firstRowFirstColumn="0" w:firstRowLastColumn="0" w:lastRowFirstColumn="0" w:lastRowLastColumn="0"/>
            <w:tcW w:w="6196" w:type="dxa"/>
          </w:tcPr>
          <w:p w:rsidR="00D52810" w:rsidRPr="008A0472" w:rsidRDefault="00D52810" w:rsidP="00D52810">
            <w:pPr>
              <w:rPr>
                <w:b w:val="0"/>
              </w:rPr>
            </w:pPr>
            <w:r w:rsidRPr="008A0472">
              <w:rPr>
                <w:b w:val="0"/>
              </w:rPr>
              <w:t>Abschreibungen</w:t>
            </w:r>
          </w:p>
        </w:tc>
        <w:tc>
          <w:tcPr>
            <w:tcW w:w="1596" w:type="dxa"/>
            <w:vAlign w:val="bottom"/>
          </w:tcPr>
          <w:p w:rsidR="00D52810" w:rsidRPr="008A0472" w:rsidRDefault="00D52810" w:rsidP="00D52810">
            <w:pPr>
              <w:jc w:val="right"/>
              <w:cnfStyle w:val="000000000000" w:firstRow="0" w:lastRow="0" w:firstColumn="0" w:lastColumn="0" w:oddVBand="0" w:evenVBand="0" w:oddHBand="0" w:evenHBand="0" w:firstRowFirstColumn="0" w:firstRowLastColumn="0" w:lastRowFirstColumn="0" w:lastRowLastColumn="0"/>
            </w:pPr>
            <w:r w:rsidRPr="008A0472">
              <w:t>2</w:t>
            </w:r>
          </w:p>
        </w:tc>
        <w:tc>
          <w:tcPr>
            <w:tcW w:w="1554" w:type="dxa"/>
            <w:vAlign w:val="bottom"/>
          </w:tcPr>
          <w:p w:rsidR="00D52810" w:rsidRPr="008A0472" w:rsidRDefault="00D52810" w:rsidP="00D52810">
            <w:pPr>
              <w:jc w:val="right"/>
              <w:cnfStyle w:val="000000000000" w:firstRow="0" w:lastRow="0" w:firstColumn="0" w:lastColumn="0" w:oddVBand="0" w:evenVBand="0" w:oddHBand="0" w:evenHBand="0" w:firstRowFirstColumn="0" w:firstRowLastColumn="0" w:lastRowFirstColumn="0" w:lastRowLastColumn="0"/>
            </w:pPr>
            <w:r w:rsidRPr="008A0472">
              <w:t>2</w:t>
            </w:r>
          </w:p>
        </w:tc>
      </w:tr>
      <w:tr w:rsidR="00D52810" w:rsidRPr="008A0472" w:rsidTr="0018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6" w:type="dxa"/>
          </w:tcPr>
          <w:p w:rsidR="00D52810" w:rsidRPr="008A0472" w:rsidRDefault="00D52810" w:rsidP="00D52810">
            <w:r w:rsidRPr="008A0472">
              <w:t>Mittelbeschaffungsaufwand</w:t>
            </w:r>
          </w:p>
        </w:tc>
        <w:tc>
          <w:tcPr>
            <w:tcW w:w="1596" w:type="dxa"/>
            <w:vAlign w:val="bottom"/>
          </w:tcPr>
          <w:p w:rsidR="00D52810" w:rsidRPr="008A0472" w:rsidRDefault="00D52810" w:rsidP="00D52810">
            <w:pPr>
              <w:jc w:val="right"/>
              <w:cnfStyle w:val="000000100000" w:firstRow="0" w:lastRow="0" w:firstColumn="0" w:lastColumn="0" w:oddVBand="0" w:evenVBand="0" w:oddHBand="1" w:evenHBand="0" w:firstRowFirstColumn="0" w:firstRowLastColumn="0" w:lastRowFirstColumn="0" w:lastRowLastColumn="0"/>
              <w:rPr>
                <w:b/>
              </w:rPr>
            </w:pPr>
            <w:r w:rsidRPr="008A0472">
              <w:rPr>
                <w:b/>
              </w:rPr>
              <w:t>3'</w:t>
            </w:r>
            <w:r w:rsidR="00793DE4" w:rsidRPr="008A0472">
              <w:rPr>
                <w:b/>
              </w:rPr>
              <w:t>026</w:t>
            </w:r>
          </w:p>
        </w:tc>
        <w:tc>
          <w:tcPr>
            <w:tcW w:w="1554" w:type="dxa"/>
            <w:vAlign w:val="bottom"/>
          </w:tcPr>
          <w:p w:rsidR="00D52810" w:rsidRPr="008A0472" w:rsidRDefault="00D52810" w:rsidP="00D52810">
            <w:pPr>
              <w:jc w:val="right"/>
              <w:cnfStyle w:val="000000100000" w:firstRow="0" w:lastRow="0" w:firstColumn="0" w:lastColumn="0" w:oddVBand="0" w:evenVBand="0" w:oddHBand="1" w:evenHBand="0" w:firstRowFirstColumn="0" w:firstRowLastColumn="0" w:lastRowFirstColumn="0" w:lastRowLastColumn="0"/>
              <w:rPr>
                <w:b/>
              </w:rPr>
            </w:pPr>
            <w:r w:rsidRPr="008A0472">
              <w:rPr>
                <w:b/>
              </w:rPr>
              <w:t>3'101</w:t>
            </w:r>
          </w:p>
        </w:tc>
      </w:tr>
      <w:tr w:rsidR="00D52810" w:rsidRPr="008A0472" w:rsidTr="00184B71">
        <w:tc>
          <w:tcPr>
            <w:cnfStyle w:val="001000000000" w:firstRow="0" w:lastRow="0" w:firstColumn="1" w:lastColumn="0" w:oddVBand="0" w:evenVBand="0" w:oddHBand="0" w:evenHBand="0" w:firstRowFirstColumn="0" w:firstRowLastColumn="0" w:lastRowFirstColumn="0" w:lastRowLastColumn="0"/>
            <w:tcW w:w="9346" w:type="dxa"/>
            <w:gridSpan w:val="3"/>
          </w:tcPr>
          <w:p w:rsidR="00D52810" w:rsidRPr="008A0472" w:rsidRDefault="00D52810" w:rsidP="00D52810">
            <w:pPr>
              <w:jc w:val="right"/>
            </w:pPr>
          </w:p>
        </w:tc>
      </w:tr>
      <w:tr w:rsidR="00D52810" w:rsidRPr="008A0472" w:rsidTr="0018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6" w:type="dxa"/>
          </w:tcPr>
          <w:p w:rsidR="00D52810" w:rsidRPr="008A0472" w:rsidRDefault="00D52810" w:rsidP="00D52810">
            <w:r w:rsidRPr="008A0472">
              <w:t>Total Betriebsaufwand</w:t>
            </w:r>
          </w:p>
        </w:tc>
        <w:tc>
          <w:tcPr>
            <w:tcW w:w="1596" w:type="dxa"/>
            <w:vAlign w:val="bottom"/>
          </w:tcPr>
          <w:p w:rsidR="00D52810" w:rsidRPr="008A0472" w:rsidRDefault="00D52810" w:rsidP="00D52810">
            <w:pPr>
              <w:jc w:val="right"/>
              <w:cnfStyle w:val="000000100000" w:firstRow="0" w:lastRow="0" w:firstColumn="0" w:lastColumn="0" w:oddVBand="0" w:evenVBand="0" w:oddHBand="1" w:evenHBand="0" w:firstRowFirstColumn="0" w:firstRowLastColumn="0" w:lastRowFirstColumn="0" w:lastRowLastColumn="0"/>
              <w:rPr>
                <w:b/>
              </w:rPr>
            </w:pPr>
            <w:r w:rsidRPr="008A0472">
              <w:rPr>
                <w:b/>
              </w:rPr>
              <w:t>2</w:t>
            </w:r>
            <w:r w:rsidR="00793DE4" w:rsidRPr="008A0472">
              <w:rPr>
                <w:b/>
              </w:rPr>
              <w:t>3</w:t>
            </w:r>
            <w:r w:rsidRPr="008A0472">
              <w:rPr>
                <w:b/>
              </w:rPr>
              <w:t>'</w:t>
            </w:r>
            <w:r w:rsidR="00793DE4" w:rsidRPr="008A0472">
              <w:rPr>
                <w:b/>
              </w:rPr>
              <w:t>699</w:t>
            </w:r>
          </w:p>
        </w:tc>
        <w:tc>
          <w:tcPr>
            <w:tcW w:w="1554" w:type="dxa"/>
            <w:vAlign w:val="bottom"/>
          </w:tcPr>
          <w:p w:rsidR="00D52810" w:rsidRPr="008A0472" w:rsidRDefault="00D52810" w:rsidP="00D52810">
            <w:pPr>
              <w:jc w:val="right"/>
              <w:cnfStyle w:val="000000100000" w:firstRow="0" w:lastRow="0" w:firstColumn="0" w:lastColumn="0" w:oddVBand="0" w:evenVBand="0" w:oddHBand="1" w:evenHBand="0" w:firstRowFirstColumn="0" w:firstRowLastColumn="0" w:lastRowFirstColumn="0" w:lastRowLastColumn="0"/>
              <w:rPr>
                <w:b/>
              </w:rPr>
            </w:pPr>
            <w:r w:rsidRPr="008A0472">
              <w:rPr>
                <w:b/>
              </w:rPr>
              <w:t>22'</w:t>
            </w:r>
            <w:r w:rsidR="0092748F" w:rsidRPr="008A0472">
              <w:rPr>
                <w:b/>
              </w:rPr>
              <w:t>069</w:t>
            </w:r>
          </w:p>
        </w:tc>
      </w:tr>
    </w:tbl>
    <w:p w:rsidR="00D2166C" w:rsidRPr="008A0472" w:rsidRDefault="00D2166C" w:rsidP="000C0C30"/>
    <w:p w:rsidR="00F748D4" w:rsidRPr="008A0472" w:rsidRDefault="00F748D4" w:rsidP="00F748D4">
      <w:pPr>
        <w:pStyle w:val="Stdklein"/>
      </w:pPr>
      <w:r w:rsidRPr="008A0472">
        <w:t>Der SBV stellt die Betriebskosten mit der ZEWO-Methode dar, welchen den anteiligen Aufwand für Projekte oder Dienstleistungen, Mittelbeschaffung und Administration berechnet.</w:t>
      </w:r>
    </w:p>
    <w:p w:rsidR="000C0C30" w:rsidRPr="008A0472" w:rsidRDefault="000C0C30" w:rsidP="000C0C30"/>
    <w:p w:rsidR="000C0C30" w:rsidRPr="008A0472" w:rsidRDefault="000C0C30" w:rsidP="001E0B28">
      <w:pPr>
        <w:pStyle w:val="2-Num"/>
        <w:rPr>
          <w:lang w:val="de-CH"/>
        </w:rPr>
      </w:pPr>
      <w:bookmarkStart w:id="424" w:name="_7.2_Spenden"/>
      <w:bookmarkStart w:id="425" w:name="_Toc478383092"/>
      <w:bookmarkStart w:id="426" w:name="_Ref507424869"/>
      <w:bookmarkStart w:id="427" w:name="_Toc7006440"/>
      <w:bookmarkEnd w:id="424"/>
      <w:r w:rsidRPr="008A0472">
        <w:rPr>
          <w:lang w:val="de-CH"/>
        </w:rPr>
        <w:t>Spenden</w:t>
      </w:r>
      <w:bookmarkEnd w:id="414"/>
      <w:bookmarkEnd w:id="415"/>
      <w:bookmarkEnd w:id="416"/>
      <w:bookmarkEnd w:id="417"/>
      <w:bookmarkEnd w:id="418"/>
      <w:bookmarkEnd w:id="419"/>
      <w:bookmarkEnd w:id="420"/>
      <w:bookmarkEnd w:id="421"/>
      <w:bookmarkEnd w:id="422"/>
      <w:bookmarkEnd w:id="423"/>
      <w:bookmarkEnd w:id="425"/>
      <w:bookmarkEnd w:id="426"/>
      <w:bookmarkEnd w:id="427"/>
    </w:p>
    <w:tbl>
      <w:tblPr>
        <w:tblStyle w:val="Gitternetztabelle4Akzent1"/>
        <w:tblW w:w="9360" w:type="dxa"/>
        <w:tblLayout w:type="fixed"/>
        <w:tblLook w:val="04A0" w:firstRow="1" w:lastRow="0" w:firstColumn="1" w:lastColumn="0" w:noHBand="0" w:noVBand="1"/>
      </w:tblPr>
      <w:tblGrid>
        <w:gridCol w:w="6196"/>
        <w:gridCol w:w="1596"/>
        <w:gridCol w:w="1568"/>
      </w:tblGrid>
      <w:tr w:rsidR="000C0C30" w:rsidRPr="008A0472" w:rsidTr="003B41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6" w:type="dxa"/>
          </w:tcPr>
          <w:p w:rsidR="000C0C30" w:rsidRPr="008A0472" w:rsidRDefault="000C0C30" w:rsidP="000C0C30">
            <w:bookmarkStart w:id="428" w:name="title26"/>
            <w:bookmarkEnd w:id="428"/>
            <w:r w:rsidRPr="008A0472">
              <w:t>Spenden</w:t>
            </w:r>
          </w:p>
        </w:tc>
        <w:tc>
          <w:tcPr>
            <w:tcW w:w="1596" w:type="dxa"/>
          </w:tcPr>
          <w:p w:rsidR="000C0C30" w:rsidRPr="008A0472" w:rsidRDefault="00174A16" w:rsidP="000C0C30">
            <w:pPr>
              <w:jc w:val="right"/>
              <w:cnfStyle w:val="100000000000" w:firstRow="1" w:lastRow="0" w:firstColumn="0" w:lastColumn="0" w:oddVBand="0" w:evenVBand="0" w:oddHBand="0" w:evenHBand="0" w:firstRowFirstColumn="0" w:firstRowLastColumn="0" w:lastRowFirstColumn="0" w:lastRowLastColumn="0"/>
            </w:pPr>
            <w:r w:rsidRPr="008A0472">
              <w:t>2018</w:t>
            </w:r>
          </w:p>
        </w:tc>
        <w:tc>
          <w:tcPr>
            <w:tcW w:w="1568" w:type="dxa"/>
          </w:tcPr>
          <w:p w:rsidR="000C0C30" w:rsidRPr="008A0472" w:rsidRDefault="00174A16" w:rsidP="000C0C30">
            <w:pPr>
              <w:jc w:val="right"/>
              <w:cnfStyle w:val="100000000000" w:firstRow="1" w:lastRow="0" w:firstColumn="0" w:lastColumn="0" w:oddVBand="0" w:evenVBand="0" w:oddHBand="0" w:evenHBand="0" w:firstRowFirstColumn="0" w:firstRowLastColumn="0" w:lastRowFirstColumn="0" w:lastRowLastColumn="0"/>
            </w:pPr>
            <w:r w:rsidRPr="008A0472">
              <w:t>2017</w:t>
            </w:r>
          </w:p>
        </w:tc>
      </w:tr>
      <w:tr w:rsidR="00B96338" w:rsidRPr="008A0472" w:rsidTr="003B41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6" w:type="dxa"/>
          </w:tcPr>
          <w:p w:rsidR="00B96338" w:rsidRPr="008A0472" w:rsidRDefault="00B96338" w:rsidP="00B96338">
            <w:pPr>
              <w:rPr>
                <w:b w:val="0"/>
              </w:rPr>
            </w:pPr>
            <w:r w:rsidRPr="008A0472">
              <w:rPr>
                <w:b w:val="0"/>
              </w:rPr>
              <w:t>Spenden Kampagnen</w:t>
            </w:r>
          </w:p>
        </w:tc>
        <w:tc>
          <w:tcPr>
            <w:tcW w:w="1596" w:type="dxa"/>
          </w:tcPr>
          <w:p w:rsidR="00B96338" w:rsidRPr="008A0472" w:rsidRDefault="0081218E" w:rsidP="00B96338">
            <w:pPr>
              <w:jc w:val="right"/>
              <w:cnfStyle w:val="000000100000" w:firstRow="0" w:lastRow="0" w:firstColumn="0" w:lastColumn="0" w:oddVBand="0" w:evenVBand="0" w:oddHBand="1" w:evenHBand="0" w:firstRowFirstColumn="0" w:firstRowLastColumn="0" w:lastRowFirstColumn="0" w:lastRowLastColumn="0"/>
            </w:pPr>
            <w:r w:rsidRPr="008A0472">
              <w:t>7</w:t>
            </w:r>
            <w:r w:rsidR="00B96338" w:rsidRPr="008A0472">
              <w:t>'</w:t>
            </w:r>
            <w:r w:rsidRPr="008A0472">
              <w:t>006</w:t>
            </w:r>
          </w:p>
        </w:tc>
        <w:tc>
          <w:tcPr>
            <w:tcW w:w="1568" w:type="dxa"/>
          </w:tcPr>
          <w:p w:rsidR="00B96338" w:rsidRPr="008A0472" w:rsidRDefault="00B96338" w:rsidP="00B96338">
            <w:pPr>
              <w:jc w:val="right"/>
              <w:cnfStyle w:val="000000100000" w:firstRow="0" w:lastRow="0" w:firstColumn="0" w:lastColumn="0" w:oddVBand="0" w:evenVBand="0" w:oddHBand="1" w:evenHBand="0" w:firstRowFirstColumn="0" w:firstRowLastColumn="0" w:lastRowFirstColumn="0" w:lastRowLastColumn="0"/>
            </w:pPr>
            <w:r w:rsidRPr="008A0472">
              <w:t>6'982</w:t>
            </w:r>
          </w:p>
        </w:tc>
      </w:tr>
      <w:tr w:rsidR="00B96338" w:rsidRPr="008A0472" w:rsidTr="003B41CD">
        <w:tc>
          <w:tcPr>
            <w:cnfStyle w:val="001000000000" w:firstRow="0" w:lastRow="0" w:firstColumn="1" w:lastColumn="0" w:oddVBand="0" w:evenVBand="0" w:oddHBand="0" w:evenHBand="0" w:firstRowFirstColumn="0" w:firstRowLastColumn="0" w:lastRowFirstColumn="0" w:lastRowLastColumn="0"/>
            <w:tcW w:w="6196" w:type="dxa"/>
          </w:tcPr>
          <w:p w:rsidR="00B96338" w:rsidRPr="008A0472" w:rsidRDefault="00B96338" w:rsidP="00B96338">
            <w:pPr>
              <w:rPr>
                <w:b w:val="0"/>
              </w:rPr>
            </w:pPr>
            <w:r w:rsidRPr="008A0472">
              <w:rPr>
                <w:b w:val="0"/>
              </w:rPr>
              <w:t xml:space="preserve">Direktspenden </w:t>
            </w:r>
          </w:p>
        </w:tc>
        <w:tc>
          <w:tcPr>
            <w:tcW w:w="1596" w:type="dxa"/>
          </w:tcPr>
          <w:p w:rsidR="00B96338" w:rsidRPr="008A0472" w:rsidRDefault="0081218E" w:rsidP="00B96338">
            <w:pPr>
              <w:jc w:val="right"/>
              <w:cnfStyle w:val="000000000000" w:firstRow="0" w:lastRow="0" w:firstColumn="0" w:lastColumn="0" w:oddVBand="0" w:evenVBand="0" w:oddHBand="0" w:evenHBand="0" w:firstRowFirstColumn="0" w:firstRowLastColumn="0" w:lastRowFirstColumn="0" w:lastRowLastColumn="0"/>
            </w:pPr>
            <w:r w:rsidRPr="008A0472">
              <w:t>267</w:t>
            </w:r>
          </w:p>
        </w:tc>
        <w:tc>
          <w:tcPr>
            <w:tcW w:w="1568" w:type="dxa"/>
          </w:tcPr>
          <w:p w:rsidR="00B96338" w:rsidRPr="008A0472" w:rsidRDefault="00B96338" w:rsidP="00B96338">
            <w:pPr>
              <w:jc w:val="right"/>
              <w:cnfStyle w:val="000000000000" w:firstRow="0" w:lastRow="0" w:firstColumn="0" w:lastColumn="0" w:oddVBand="0" w:evenVBand="0" w:oddHBand="0" w:evenHBand="0" w:firstRowFirstColumn="0" w:firstRowLastColumn="0" w:lastRowFirstColumn="0" w:lastRowLastColumn="0"/>
            </w:pPr>
            <w:r w:rsidRPr="008A0472">
              <w:t>726</w:t>
            </w:r>
          </w:p>
        </w:tc>
      </w:tr>
      <w:tr w:rsidR="00B96338" w:rsidRPr="008A0472" w:rsidTr="003B41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6" w:type="dxa"/>
          </w:tcPr>
          <w:p w:rsidR="00B96338" w:rsidRPr="008A0472" w:rsidRDefault="00B96338" w:rsidP="00B96338">
            <w:pPr>
              <w:rPr>
                <w:b w:val="0"/>
              </w:rPr>
            </w:pPr>
            <w:r w:rsidRPr="008A0472">
              <w:rPr>
                <w:b w:val="0"/>
              </w:rPr>
              <w:t>Trauerspenden</w:t>
            </w:r>
          </w:p>
        </w:tc>
        <w:tc>
          <w:tcPr>
            <w:tcW w:w="1596" w:type="dxa"/>
          </w:tcPr>
          <w:p w:rsidR="00B96338" w:rsidRPr="008A0472" w:rsidRDefault="00B96338" w:rsidP="00B96338">
            <w:pPr>
              <w:jc w:val="right"/>
              <w:cnfStyle w:val="000000100000" w:firstRow="0" w:lastRow="0" w:firstColumn="0" w:lastColumn="0" w:oddVBand="0" w:evenVBand="0" w:oddHBand="1" w:evenHBand="0" w:firstRowFirstColumn="0" w:firstRowLastColumn="0" w:lastRowFirstColumn="0" w:lastRowLastColumn="0"/>
            </w:pPr>
            <w:r w:rsidRPr="008A0472">
              <w:t>7</w:t>
            </w:r>
            <w:r w:rsidR="0081218E" w:rsidRPr="008A0472">
              <w:t>5</w:t>
            </w:r>
          </w:p>
        </w:tc>
        <w:tc>
          <w:tcPr>
            <w:tcW w:w="1568" w:type="dxa"/>
          </w:tcPr>
          <w:p w:rsidR="00B96338" w:rsidRPr="008A0472" w:rsidRDefault="00B96338" w:rsidP="00B96338">
            <w:pPr>
              <w:jc w:val="right"/>
              <w:cnfStyle w:val="000000100000" w:firstRow="0" w:lastRow="0" w:firstColumn="0" w:lastColumn="0" w:oddVBand="0" w:evenVBand="0" w:oddHBand="1" w:evenHBand="0" w:firstRowFirstColumn="0" w:firstRowLastColumn="0" w:lastRowFirstColumn="0" w:lastRowLastColumn="0"/>
            </w:pPr>
            <w:r w:rsidRPr="008A0472">
              <w:t>71</w:t>
            </w:r>
          </w:p>
        </w:tc>
      </w:tr>
      <w:tr w:rsidR="00B96338" w:rsidRPr="008A0472" w:rsidTr="003B41CD">
        <w:tc>
          <w:tcPr>
            <w:cnfStyle w:val="001000000000" w:firstRow="0" w:lastRow="0" w:firstColumn="1" w:lastColumn="0" w:oddVBand="0" w:evenVBand="0" w:oddHBand="0" w:evenHBand="0" w:firstRowFirstColumn="0" w:firstRowLastColumn="0" w:lastRowFirstColumn="0" w:lastRowLastColumn="0"/>
            <w:tcW w:w="6196" w:type="dxa"/>
          </w:tcPr>
          <w:p w:rsidR="00B96338" w:rsidRPr="008A0472" w:rsidRDefault="00B96338" w:rsidP="00B96338">
            <w:pPr>
              <w:rPr>
                <w:b w:val="0"/>
              </w:rPr>
            </w:pPr>
            <w:r w:rsidRPr="008A0472">
              <w:rPr>
                <w:b w:val="0"/>
              </w:rPr>
              <w:t>Zweckgebundene Spenden</w:t>
            </w:r>
          </w:p>
        </w:tc>
        <w:tc>
          <w:tcPr>
            <w:tcW w:w="1596" w:type="dxa"/>
          </w:tcPr>
          <w:p w:rsidR="00B96338" w:rsidRPr="008A0472" w:rsidRDefault="0067073D" w:rsidP="00B96338">
            <w:pPr>
              <w:jc w:val="right"/>
              <w:cnfStyle w:val="000000000000" w:firstRow="0" w:lastRow="0" w:firstColumn="0" w:lastColumn="0" w:oddVBand="0" w:evenVBand="0" w:oddHBand="0" w:evenHBand="0" w:firstRowFirstColumn="0" w:firstRowLastColumn="0" w:lastRowFirstColumn="0" w:lastRowLastColumn="0"/>
            </w:pPr>
            <w:r w:rsidRPr="008A0472">
              <w:t>449</w:t>
            </w:r>
          </w:p>
        </w:tc>
        <w:tc>
          <w:tcPr>
            <w:tcW w:w="1568" w:type="dxa"/>
          </w:tcPr>
          <w:p w:rsidR="00B96338" w:rsidRPr="008A0472" w:rsidRDefault="00B96338" w:rsidP="00B96338">
            <w:pPr>
              <w:jc w:val="right"/>
              <w:cnfStyle w:val="000000000000" w:firstRow="0" w:lastRow="0" w:firstColumn="0" w:lastColumn="0" w:oddVBand="0" w:evenVBand="0" w:oddHBand="0" w:evenHBand="0" w:firstRowFirstColumn="0" w:firstRowLastColumn="0" w:lastRowFirstColumn="0" w:lastRowLastColumn="0"/>
            </w:pPr>
            <w:r w:rsidRPr="008A0472">
              <w:t>663</w:t>
            </w:r>
          </w:p>
        </w:tc>
      </w:tr>
      <w:tr w:rsidR="00BC584F" w:rsidRPr="008A0472" w:rsidTr="003B41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6" w:type="dxa"/>
          </w:tcPr>
          <w:p w:rsidR="00BC584F" w:rsidRPr="008A0472" w:rsidRDefault="00BC584F" w:rsidP="00B96338">
            <w:pPr>
              <w:rPr>
                <w:b w:val="0"/>
              </w:rPr>
            </w:pPr>
            <w:r w:rsidRPr="008A0472">
              <w:rPr>
                <w:b w:val="0"/>
              </w:rPr>
              <w:t>Spenden Freunde BBZ</w:t>
            </w:r>
          </w:p>
        </w:tc>
        <w:tc>
          <w:tcPr>
            <w:tcW w:w="1596" w:type="dxa"/>
          </w:tcPr>
          <w:p w:rsidR="00BC584F" w:rsidRPr="008A0472" w:rsidRDefault="0067073D" w:rsidP="00B96338">
            <w:pPr>
              <w:jc w:val="right"/>
              <w:cnfStyle w:val="000000100000" w:firstRow="0" w:lastRow="0" w:firstColumn="0" w:lastColumn="0" w:oddVBand="0" w:evenVBand="0" w:oddHBand="1" w:evenHBand="0" w:firstRowFirstColumn="0" w:firstRowLastColumn="0" w:lastRowFirstColumn="0" w:lastRowLastColumn="0"/>
            </w:pPr>
            <w:r w:rsidRPr="008A0472">
              <w:t>2</w:t>
            </w:r>
          </w:p>
        </w:tc>
        <w:tc>
          <w:tcPr>
            <w:tcW w:w="1568" w:type="dxa"/>
          </w:tcPr>
          <w:p w:rsidR="00BC584F" w:rsidRPr="008A0472" w:rsidRDefault="00BC584F" w:rsidP="00B96338">
            <w:pPr>
              <w:jc w:val="right"/>
              <w:cnfStyle w:val="000000100000" w:firstRow="0" w:lastRow="0" w:firstColumn="0" w:lastColumn="0" w:oddVBand="0" w:evenVBand="0" w:oddHBand="1" w:evenHBand="0" w:firstRowFirstColumn="0" w:firstRowLastColumn="0" w:lastRowFirstColumn="0" w:lastRowLastColumn="0"/>
            </w:pPr>
            <w:r w:rsidRPr="008A0472">
              <w:t>0</w:t>
            </w:r>
          </w:p>
        </w:tc>
      </w:tr>
      <w:tr w:rsidR="00B96338" w:rsidRPr="008A0472" w:rsidTr="003B41CD">
        <w:tc>
          <w:tcPr>
            <w:cnfStyle w:val="001000000000" w:firstRow="0" w:lastRow="0" w:firstColumn="1" w:lastColumn="0" w:oddVBand="0" w:evenVBand="0" w:oddHBand="0" w:evenHBand="0" w:firstRowFirstColumn="0" w:firstRowLastColumn="0" w:lastRowFirstColumn="0" w:lastRowLastColumn="0"/>
            <w:tcW w:w="6196" w:type="dxa"/>
          </w:tcPr>
          <w:p w:rsidR="00B96338" w:rsidRPr="008A0472" w:rsidRDefault="00B96338" w:rsidP="00B96338">
            <w:r w:rsidRPr="008A0472">
              <w:t>Total Spenden</w:t>
            </w:r>
          </w:p>
        </w:tc>
        <w:tc>
          <w:tcPr>
            <w:tcW w:w="1596" w:type="dxa"/>
          </w:tcPr>
          <w:p w:rsidR="00B96338" w:rsidRPr="008A0472" w:rsidRDefault="0067073D" w:rsidP="00B96338">
            <w:pPr>
              <w:jc w:val="right"/>
              <w:cnfStyle w:val="000000000000" w:firstRow="0" w:lastRow="0" w:firstColumn="0" w:lastColumn="0" w:oddVBand="0" w:evenVBand="0" w:oddHBand="0" w:evenHBand="0" w:firstRowFirstColumn="0" w:firstRowLastColumn="0" w:lastRowFirstColumn="0" w:lastRowLastColumn="0"/>
              <w:rPr>
                <w:b/>
              </w:rPr>
            </w:pPr>
            <w:r w:rsidRPr="008A0472">
              <w:rPr>
                <w:b/>
              </w:rPr>
              <w:t>7</w:t>
            </w:r>
            <w:r w:rsidR="00B96338" w:rsidRPr="008A0472">
              <w:rPr>
                <w:b/>
              </w:rPr>
              <w:t>'</w:t>
            </w:r>
            <w:r w:rsidRPr="008A0472">
              <w:rPr>
                <w:b/>
              </w:rPr>
              <w:t>799</w:t>
            </w:r>
          </w:p>
        </w:tc>
        <w:tc>
          <w:tcPr>
            <w:tcW w:w="1568" w:type="dxa"/>
          </w:tcPr>
          <w:p w:rsidR="00B96338" w:rsidRPr="008A0472" w:rsidRDefault="00B96338" w:rsidP="00B96338">
            <w:pPr>
              <w:jc w:val="right"/>
              <w:cnfStyle w:val="000000000000" w:firstRow="0" w:lastRow="0" w:firstColumn="0" w:lastColumn="0" w:oddVBand="0" w:evenVBand="0" w:oddHBand="0" w:evenHBand="0" w:firstRowFirstColumn="0" w:firstRowLastColumn="0" w:lastRowFirstColumn="0" w:lastRowLastColumn="0"/>
              <w:rPr>
                <w:b/>
              </w:rPr>
            </w:pPr>
            <w:r w:rsidRPr="008A0472">
              <w:rPr>
                <w:b/>
              </w:rPr>
              <w:t>8'442</w:t>
            </w:r>
          </w:p>
        </w:tc>
      </w:tr>
    </w:tbl>
    <w:p w:rsidR="003B41CD" w:rsidRPr="008A0472" w:rsidRDefault="003B41CD" w:rsidP="003B41CD">
      <w:pPr>
        <w:pStyle w:val="Stdklein"/>
      </w:pPr>
      <w:bookmarkStart w:id="429" w:name="_3.2_Erträge_aus"/>
      <w:bookmarkStart w:id="430" w:name="_7.2_Erträge_aus"/>
      <w:bookmarkStart w:id="431" w:name="_7.3_Erträge_aus"/>
      <w:bookmarkStart w:id="432" w:name="_Toc193507957"/>
      <w:bookmarkStart w:id="433" w:name="_Toc255563357"/>
      <w:bookmarkStart w:id="434" w:name="_Toc256072855"/>
      <w:bookmarkStart w:id="435" w:name="_Toc285024962"/>
      <w:bookmarkStart w:id="436" w:name="_Toc285025676"/>
      <w:bookmarkStart w:id="437" w:name="_Toc285026143"/>
      <w:bookmarkStart w:id="438" w:name="_Toc285026274"/>
      <w:bookmarkStart w:id="439" w:name="_Toc286247113"/>
      <w:bookmarkStart w:id="440" w:name="_Toc414867474"/>
      <w:bookmarkStart w:id="441" w:name="_Toc422143360"/>
      <w:bookmarkEnd w:id="429"/>
      <w:bookmarkEnd w:id="430"/>
      <w:bookmarkEnd w:id="431"/>
    </w:p>
    <w:p w:rsidR="003B41CD" w:rsidRPr="008A0472" w:rsidRDefault="003B41CD">
      <w:pPr>
        <w:tabs>
          <w:tab w:val="clear" w:pos="1134"/>
          <w:tab w:val="clear" w:pos="2835"/>
          <w:tab w:val="clear" w:pos="5670"/>
          <w:tab w:val="clear" w:pos="8505"/>
        </w:tabs>
        <w:spacing w:after="200" w:line="276" w:lineRule="auto"/>
        <w:rPr>
          <w:szCs w:val="24"/>
        </w:rPr>
      </w:pPr>
      <w:r w:rsidRPr="008A0472">
        <w:br w:type="page"/>
      </w:r>
    </w:p>
    <w:p w:rsidR="000C0C30" w:rsidRPr="008A0472" w:rsidRDefault="000C0C30" w:rsidP="003B41CD">
      <w:pPr>
        <w:pStyle w:val="2-Num"/>
        <w:rPr>
          <w:lang w:val="de-CH"/>
        </w:rPr>
      </w:pPr>
      <w:bookmarkStart w:id="442" w:name="ErträgeauserbrachtenLeistungen"/>
      <w:bookmarkStart w:id="443" w:name="_Toc478383093"/>
      <w:bookmarkStart w:id="444" w:name="_Toc7006441"/>
      <w:r w:rsidRPr="008A0472">
        <w:rPr>
          <w:lang w:val="de-CH"/>
        </w:rPr>
        <w:lastRenderedPageBreak/>
        <w:t>Erträge aus erbrachten Leistungen</w:t>
      </w:r>
      <w:bookmarkEnd w:id="432"/>
      <w:bookmarkEnd w:id="433"/>
      <w:bookmarkEnd w:id="434"/>
      <w:bookmarkEnd w:id="435"/>
      <w:bookmarkEnd w:id="436"/>
      <w:bookmarkEnd w:id="437"/>
      <w:bookmarkEnd w:id="438"/>
      <w:bookmarkEnd w:id="439"/>
      <w:bookmarkEnd w:id="440"/>
      <w:bookmarkEnd w:id="441"/>
      <w:bookmarkEnd w:id="442"/>
      <w:bookmarkEnd w:id="443"/>
      <w:bookmarkEnd w:id="444"/>
    </w:p>
    <w:tbl>
      <w:tblPr>
        <w:tblStyle w:val="Gitternetztabelle4Akzent1"/>
        <w:tblW w:w="9360" w:type="dxa"/>
        <w:tblLayout w:type="fixed"/>
        <w:tblLook w:val="04A0" w:firstRow="1" w:lastRow="0" w:firstColumn="1" w:lastColumn="0" w:noHBand="0" w:noVBand="1"/>
      </w:tblPr>
      <w:tblGrid>
        <w:gridCol w:w="6210"/>
        <w:gridCol w:w="1582"/>
        <w:gridCol w:w="1568"/>
      </w:tblGrid>
      <w:tr w:rsidR="000C0C30" w:rsidRPr="008A0472" w:rsidTr="003B41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0" w:type="dxa"/>
          </w:tcPr>
          <w:p w:rsidR="000C0C30" w:rsidRPr="008A0472" w:rsidRDefault="000C0C30" w:rsidP="000C0C30">
            <w:bookmarkStart w:id="445" w:name="title27"/>
            <w:r w:rsidRPr="008A0472">
              <w:t>Öffentliche Aufträge</w:t>
            </w:r>
          </w:p>
        </w:tc>
        <w:tc>
          <w:tcPr>
            <w:tcW w:w="1582" w:type="dxa"/>
          </w:tcPr>
          <w:p w:rsidR="000C0C30" w:rsidRPr="008A0472" w:rsidRDefault="00174A16" w:rsidP="000C0C30">
            <w:pPr>
              <w:jc w:val="right"/>
              <w:cnfStyle w:val="100000000000" w:firstRow="1" w:lastRow="0" w:firstColumn="0" w:lastColumn="0" w:oddVBand="0" w:evenVBand="0" w:oddHBand="0" w:evenHBand="0" w:firstRowFirstColumn="0" w:firstRowLastColumn="0" w:lastRowFirstColumn="0" w:lastRowLastColumn="0"/>
            </w:pPr>
            <w:r w:rsidRPr="008A0472">
              <w:t>2018</w:t>
            </w:r>
          </w:p>
        </w:tc>
        <w:tc>
          <w:tcPr>
            <w:tcW w:w="1568" w:type="dxa"/>
          </w:tcPr>
          <w:p w:rsidR="000C0C30" w:rsidRPr="008A0472" w:rsidRDefault="00174A16" w:rsidP="000C0C30">
            <w:pPr>
              <w:jc w:val="right"/>
              <w:cnfStyle w:val="100000000000" w:firstRow="1" w:lastRow="0" w:firstColumn="0" w:lastColumn="0" w:oddVBand="0" w:evenVBand="0" w:oddHBand="0" w:evenHBand="0" w:firstRowFirstColumn="0" w:firstRowLastColumn="0" w:lastRowFirstColumn="0" w:lastRowLastColumn="0"/>
            </w:pPr>
            <w:r w:rsidRPr="008A0472">
              <w:t>2017</w:t>
            </w:r>
          </w:p>
        </w:tc>
      </w:tr>
      <w:tr w:rsidR="00B96338" w:rsidRPr="008A0472" w:rsidTr="003B41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0" w:type="dxa"/>
          </w:tcPr>
          <w:p w:rsidR="00B96338" w:rsidRPr="008A0472" w:rsidRDefault="00B96338" w:rsidP="00B96338">
            <w:pPr>
              <w:rPr>
                <w:b w:val="0"/>
              </w:rPr>
            </w:pPr>
            <w:r w:rsidRPr="008A0472">
              <w:rPr>
                <w:b w:val="0"/>
              </w:rPr>
              <w:t>BSV-Beiträge LV 4045 Art 74</w:t>
            </w:r>
          </w:p>
        </w:tc>
        <w:tc>
          <w:tcPr>
            <w:tcW w:w="1582" w:type="dxa"/>
          </w:tcPr>
          <w:p w:rsidR="00B96338" w:rsidRPr="008A0472" w:rsidRDefault="0067073D" w:rsidP="00B96338">
            <w:pPr>
              <w:jc w:val="right"/>
              <w:cnfStyle w:val="000000100000" w:firstRow="0" w:lastRow="0" w:firstColumn="0" w:lastColumn="0" w:oddVBand="0" w:evenVBand="0" w:oddHBand="1" w:evenHBand="0" w:firstRowFirstColumn="0" w:firstRowLastColumn="0" w:lastRowFirstColumn="0" w:lastRowLastColumn="0"/>
            </w:pPr>
            <w:r w:rsidRPr="008A0472">
              <w:t>5</w:t>
            </w:r>
            <w:r w:rsidR="00B96338" w:rsidRPr="008A0472">
              <w:t>'</w:t>
            </w:r>
            <w:r w:rsidRPr="008A0472">
              <w:t>200</w:t>
            </w:r>
          </w:p>
        </w:tc>
        <w:tc>
          <w:tcPr>
            <w:tcW w:w="1568" w:type="dxa"/>
          </w:tcPr>
          <w:p w:rsidR="00B96338" w:rsidRPr="008A0472" w:rsidRDefault="00B96338" w:rsidP="00B96338">
            <w:pPr>
              <w:jc w:val="right"/>
              <w:cnfStyle w:val="000000100000" w:firstRow="0" w:lastRow="0" w:firstColumn="0" w:lastColumn="0" w:oddVBand="0" w:evenVBand="0" w:oddHBand="1" w:evenHBand="0" w:firstRowFirstColumn="0" w:firstRowLastColumn="0" w:lastRowFirstColumn="0" w:lastRowLastColumn="0"/>
            </w:pPr>
            <w:r w:rsidRPr="008A0472">
              <w:t>4'954</w:t>
            </w:r>
          </w:p>
        </w:tc>
      </w:tr>
      <w:tr w:rsidR="00B96338" w:rsidRPr="008A0472" w:rsidTr="003B41CD">
        <w:tc>
          <w:tcPr>
            <w:cnfStyle w:val="001000000000" w:firstRow="0" w:lastRow="0" w:firstColumn="1" w:lastColumn="0" w:oddVBand="0" w:evenVBand="0" w:oddHBand="0" w:evenHBand="0" w:firstRowFirstColumn="0" w:firstRowLastColumn="0" w:lastRowFirstColumn="0" w:lastRowLastColumn="0"/>
            <w:tcW w:w="6210" w:type="dxa"/>
          </w:tcPr>
          <w:p w:rsidR="00B96338" w:rsidRPr="008A0472" w:rsidRDefault="00B96338" w:rsidP="00B96338">
            <w:pPr>
              <w:rPr>
                <w:b w:val="0"/>
              </w:rPr>
            </w:pPr>
            <w:r w:rsidRPr="008A0472">
              <w:rPr>
                <w:b w:val="0"/>
              </w:rPr>
              <w:t>IV-Beiträge Einzelverfügungen</w:t>
            </w:r>
          </w:p>
        </w:tc>
        <w:tc>
          <w:tcPr>
            <w:tcW w:w="1582" w:type="dxa"/>
          </w:tcPr>
          <w:p w:rsidR="00B96338" w:rsidRPr="008A0472" w:rsidRDefault="0067073D" w:rsidP="00B96338">
            <w:pPr>
              <w:jc w:val="right"/>
              <w:cnfStyle w:val="000000000000" w:firstRow="0" w:lastRow="0" w:firstColumn="0" w:lastColumn="0" w:oddVBand="0" w:evenVBand="0" w:oddHBand="0" w:evenHBand="0" w:firstRowFirstColumn="0" w:firstRowLastColumn="0" w:lastRowFirstColumn="0" w:lastRowLastColumn="0"/>
            </w:pPr>
            <w:r w:rsidRPr="008A0472">
              <w:t>185</w:t>
            </w:r>
          </w:p>
        </w:tc>
        <w:tc>
          <w:tcPr>
            <w:tcW w:w="1568" w:type="dxa"/>
          </w:tcPr>
          <w:p w:rsidR="00B96338" w:rsidRPr="008A0472" w:rsidRDefault="00B96338" w:rsidP="00B96338">
            <w:pPr>
              <w:jc w:val="right"/>
              <w:cnfStyle w:val="000000000000" w:firstRow="0" w:lastRow="0" w:firstColumn="0" w:lastColumn="0" w:oddVBand="0" w:evenVBand="0" w:oddHBand="0" w:evenHBand="0" w:firstRowFirstColumn="0" w:firstRowLastColumn="0" w:lastRowFirstColumn="0" w:lastRowLastColumn="0"/>
            </w:pPr>
            <w:r w:rsidRPr="008A0472">
              <w:t>112</w:t>
            </w:r>
          </w:p>
        </w:tc>
      </w:tr>
      <w:tr w:rsidR="00B96338" w:rsidRPr="008A0472" w:rsidTr="003B41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0" w:type="dxa"/>
          </w:tcPr>
          <w:p w:rsidR="00B96338" w:rsidRPr="008A0472" w:rsidRDefault="00B96338" w:rsidP="00B96338">
            <w:pPr>
              <w:rPr>
                <w:b w:val="0"/>
              </w:rPr>
            </w:pPr>
            <w:r w:rsidRPr="008A0472">
              <w:rPr>
                <w:b w:val="0"/>
              </w:rPr>
              <w:t>Kantonsbeiträge an BBZ</w:t>
            </w:r>
          </w:p>
        </w:tc>
        <w:tc>
          <w:tcPr>
            <w:tcW w:w="1582" w:type="dxa"/>
          </w:tcPr>
          <w:p w:rsidR="00B96338" w:rsidRPr="008A0472" w:rsidRDefault="00B96338" w:rsidP="00B96338">
            <w:pPr>
              <w:jc w:val="right"/>
              <w:cnfStyle w:val="000000100000" w:firstRow="0" w:lastRow="0" w:firstColumn="0" w:lastColumn="0" w:oddVBand="0" w:evenVBand="0" w:oddHBand="1" w:evenHBand="0" w:firstRowFirstColumn="0" w:firstRowLastColumn="0" w:lastRowFirstColumn="0" w:lastRowLastColumn="0"/>
            </w:pPr>
            <w:r w:rsidRPr="008A0472">
              <w:t>9</w:t>
            </w:r>
            <w:r w:rsidR="0067073D" w:rsidRPr="008A0472">
              <w:t>62</w:t>
            </w:r>
          </w:p>
        </w:tc>
        <w:tc>
          <w:tcPr>
            <w:tcW w:w="1568" w:type="dxa"/>
          </w:tcPr>
          <w:p w:rsidR="00B96338" w:rsidRPr="008A0472" w:rsidRDefault="00B96338" w:rsidP="00B96338">
            <w:pPr>
              <w:jc w:val="right"/>
              <w:cnfStyle w:val="000000100000" w:firstRow="0" w:lastRow="0" w:firstColumn="0" w:lastColumn="0" w:oddVBand="0" w:evenVBand="0" w:oddHBand="1" w:evenHBand="0" w:firstRowFirstColumn="0" w:firstRowLastColumn="0" w:lastRowFirstColumn="0" w:lastRowLastColumn="0"/>
            </w:pPr>
            <w:r w:rsidRPr="008A0472">
              <w:t>993</w:t>
            </w:r>
          </w:p>
        </w:tc>
      </w:tr>
      <w:tr w:rsidR="00B96338" w:rsidRPr="008A0472" w:rsidTr="003B41CD">
        <w:tc>
          <w:tcPr>
            <w:cnfStyle w:val="001000000000" w:firstRow="0" w:lastRow="0" w:firstColumn="1" w:lastColumn="0" w:oddVBand="0" w:evenVBand="0" w:oddHBand="0" w:evenHBand="0" w:firstRowFirstColumn="0" w:firstRowLastColumn="0" w:lastRowFirstColumn="0" w:lastRowLastColumn="0"/>
            <w:tcW w:w="6210" w:type="dxa"/>
          </w:tcPr>
          <w:p w:rsidR="00B96338" w:rsidRPr="008A0472" w:rsidRDefault="00B96338" w:rsidP="00B96338">
            <w:pPr>
              <w:rPr>
                <w:b w:val="0"/>
              </w:rPr>
            </w:pPr>
            <w:r w:rsidRPr="008A0472">
              <w:rPr>
                <w:b w:val="0"/>
              </w:rPr>
              <w:t>Beiträge (Selbstbehalt) von ausserkant. BBZ-Benützer</w:t>
            </w:r>
          </w:p>
        </w:tc>
        <w:tc>
          <w:tcPr>
            <w:tcW w:w="1582" w:type="dxa"/>
          </w:tcPr>
          <w:p w:rsidR="00B96338" w:rsidRPr="008A0472" w:rsidRDefault="00B96338" w:rsidP="00B96338">
            <w:pPr>
              <w:jc w:val="right"/>
              <w:cnfStyle w:val="000000000000" w:firstRow="0" w:lastRow="0" w:firstColumn="0" w:lastColumn="0" w:oddVBand="0" w:evenVBand="0" w:oddHBand="0" w:evenHBand="0" w:firstRowFirstColumn="0" w:firstRowLastColumn="0" w:lastRowFirstColumn="0" w:lastRowLastColumn="0"/>
            </w:pPr>
            <w:r w:rsidRPr="008A0472">
              <w:t>78</w:t>
            </w:r>
          </w:p>
        </w:tc>
        <w:tc>
          <w:tcPr>
            <w:tcW w:w="1568" w:type="dxa"/>
          </w:tcPr>
          <w:p w:rsidR="00B96338" w:rsidRPr="008A0472" w:rsidRDefault="00B96338" w:rsidP="00B96338">
            <w:pPr>
              <w:jc w:val="right"/>
              <w:cnfStyle w:val="000000000000" w:firstRow="0" w:lastRow="0" w:firstColumn="0" w:lastColumn="0" w:oddVBand="0" w:evenVBand="0" w:oddHBand="0" w:evenHBand="0" w:firstRowFirstColumn="0" w:firstRowLastColumn="0" w:lastRowFirstColumn="0" w:lastRowLastColumn="0"/>
            </w:pPr>
            <w:r w:rsidRPr="008A0472">
              <w:t>78</w:t>
            </w:r>
          </w:p>
        </w:tc>
      </w:tr>
      <w:tr w:rsidR="00B96338" w:rsidRPr="008A0472" w:rsidTr="003B41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0" w:type="dxa"/>
          </w:tcPr>
          <w:p w:rsidR="00B96338" w:rsidRPr="008A0472" w:rsidRDefault="00B96338" w:rsidP="00B96338">
            <w:pPr>
              <w:rPr>
                <w:b w:val="0"/>
              </w:rPr>
            </w:pPr>
            <w:r w:rsidRPr="008A0472">
              <w:rPr>
                <w:b w:val="0"/>
              </w:rPr>
              <w:t>Kantonsbeiträge an Beratungsstellen</w:t>
            </w:r>
          </w:p>
        </w:tc>
        <w:tc>
          <w:tcPr>
            <w:tcW w:w="1582" w:type="dxa"/>
          </w:tcPr>
          <w:p w:rsidR="00B96338" w:rsidRPr="008A0472" w:rsidRDefault="00B96338" w:rsidP="00B96338">
            <w:pPr>
              <w:jc w:val="right"/>
              <w:cnfStyle w:val="000000100000" w:firstRow="0" w:lastRow="0" w:firstColumn="0" w:lastColumn="0" w:oddVBand="0" w:evenVBand="0" w:oddHBand="1" w:evenHBand="0" w:firstRowFirstColumn="0" w:firstRowLastColumn="0" w:lastRowFirstColumn="0" w:lastRowLastColumn="0"/>
            </w:pPr>
            <w:r w:rsidRPr="008A0472">
              <w:t>146</w:t>
            </w:r>
          </w:p>
        </w:tc>
        <w:tc>
          <w:tcPr>
            <w:tcW w:w="1568" w:type="dxa"/>
          </w:tcPr>
          <w:p w:rsidR="00B96338" w:rsidRPr="008A0472" w:rsidRDefault="00B96338" w:rsidP="00B96338">
            <w:pPr>
              <w:jc w:val="right"/>
              <w:cnfStyle w:val="000000100000" w:firstRow="0" w:lastRow="0" w:firstColumn="0" w:lastColumn="0" w:oddVBand="0" w:evenVBand="0" w:oddHBand="1" w:evenHBand="0" w:firstRowFirstColumn="0" w:firstRowLastColumn="0" w:lastRowFirstColumn="0" w:lastRowLastColumn="0"/>
            </w:pPr>
            <w:r w:rsidRPr="008A0472">
              <w:t>146</w:t>
            </w:r>
          </w:p>
        </w:tc>
      </w:tr>
      <w:tr w:rsidR="00B96338" w:rsidRPr="008A0472" w:rsidTr="003B41CD">
        <w:tc>
          <w:tcPr>
            <w:cnfStyle w:val="001000000000" w:firstRow="0" w:lastRow="0" w:firstColumn="1" w:lastColumn="0" w:oddVBand="0" w:evenVBand="0" w:oddHBand="0" w:evenHBand="0" w:firstRowFirstColumn="0" w:firstRowLastColumn="0" w:lastRowFirstColumn="0" w:lastRowLastColumn="0"/>
            <w:tcW w:w="6210" w:type="dxa"/>
          </w:tcPr>
          <w:p w:rsidR="00B96338" w:rsidRPr="008A0472" w:rsidRDefault="00B96338" w:rsidP="00B96338">
            <w:r w:rsidRPr="008A0472">
              <w:t>Total Öffentliche Aufträge</w:t>
            </w:r>
          </w:p>
        </w:tc>
        <w:tc>
          <w:tcPr>
            <w:tcW w:w="1582" w:type="dxa"/>
          </w:tcPr>
          <w:p w:rsidR="00B96338" w:rsidRPr="008A0472" w:rsidRDefault="00B96338" w:rsidP="00B96338">
            <w:pPr>
              <w:jc w:val="right"/>
              <w:cnfStyle w:val="000000000000" w:firstRow="0" w:lastRow="0" w:firstColumn="0" w:lastColumn="0" w:oddVBand="0" w:evenVBand="0" w:oddHBand="0" w:evenHBand="0" w:firstRowFirstColumn="0" w:firstRowLastColumn="0" w:lastRowFirstColumn="0" w:lastRowLastColumn="0"/>
              <w:rPr>
                <w:b/>
              </w:rPr>
            </w:pPr>
            <w:r w:rsidRPr="008A0472">
              <w:rPr>
                <w:b/>
              </w:rPr>
              <w:t>6'</w:t>
            </w:r>
            <w:r w:rsidR="0067073D" w:rsidRPr="008A0472">
              <w:rPr>
                <w:b/>
              </w:rPr>
              <w:t>572</w:t>
            </w:r>
          </w:p>
        </w:tc>
        <w:tc>
          <w:tcPr>
            <w:tcW w:w="1568" w:type="dxa"/>
          </w:tcPr>
          <w:p w:rsidR="00B96338" w:rsidRPr="008A0472" w:rsidRDefault="00B96338" w:rsidP="00B96338">
            <w:pPr>
              <w:jc w:val="right"/>
              <w:cnfStyle w:val="000000000000" w:firstRow="0" w:lastRow="0" w:firstColumn="0" w:lastColumn="0" w:oddVBand="0" w:evenVBand="0" w:oddHBand="0" w:evenHBand="0" w:firstRowFirstColumn="0" w:firstRowLastColumn="0" w:lastRowFirstColumn="0" w:lastRowLastColumn="0"/>
              <w:rPr>
                <w:b/>
              </w:rPr>
            </w:pPr>
            <w:r w:rsidRPr="008A0472">
              <w:rPr>
                <w:b/>
              </w:rPr>
              <w:t>6'283</w:t>
            </w:r>
          </w:p>
        </w:tc>
      </w:tr>
      <w:tr w:rsidR="00B96338" w:rsidRPr="008A0472" w:rsidTr="003B41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gridSpan w:val="3"/>
          </w:tcPr>
          <w:p w:rsidR="00B96338" w:rsidRPr="008A0472" w:rsidRDefault="00B96338" w:rsidP="00B96338">
            <w:pPr>
              <w:jc w:val="right"/>
            </w:pPr>
          </w:p>
        </w:tc>
      </w:tr>
      <w:tr w:rsidR="00B96338" w:rsidRPr="008A0472" w:rsidTr="003B41CD">
        <w:tc>
          <w:tcPr>
            <w:cnfStyle w:val="001000000000" w:firstRow="0" w:lastRow="0" w:firstColumn="1" w:lastColumn="0" w:oddVBand="0" w:evenVBand="0" w:oddHBand="0" w:evenHBand="0" w:firstRowFirstColumn="0" w:firstRowLastColumn="0" w:lastRowFirstColumn="0" w:lastRowLastColumn="0"/>
            <w:tcW w:w="6210" w:type="dxa"/>
          </w:tcPr>
          <w:p w:rsidR="00B96338" w:rsidRPr="008A0472" w:rsidRDefault="00B96338" w:rsidP="00B96338">
            <w:pPr>
              <w:rPr>
                <w:b w:val="0"/>
              </w:rPr>
            </w:pPr>
            <w:r w:rsidRPr="008A0472">
              <w:rPr>
                <w:b w:val="0"/>
              </w:rPr>
              <w:t>Warenertrag</w:t>
            </w:r>
          </w:p>
        </w:tc>
        <w:tc>
          <w:tcPr>
            <w:tcW w:w="1582" w:type="dxa"/>
          </w:tcPr>
          <w:p w:rsidR="00B96338" w:rsidRPr="008A0472" w:rsidRDefault="0067073D" w:rsidP="00B96338">
            <w:pPr>
              <w:jc w:val="right"/>
              <w:cnfStyle w:val="000000000000" w:firstRow="0" w:lastRow="0" w:firstColumn="0" w:lastColumn="0" w:oddVBand="0" w:evenVBand="0" w:oddHBand="0" w:evenHBand="0" w:firstRowFirstColumn="0" w:firstRowLastColumn="0" w:lastRowFirstColumn="0" w:lastRowLastColumn="0"/>
            </w:pPr>
            <w:r w:rsidRPr="008A0472">
              <w:t>363</w:t>
            </w:r>
          </w:p>
        </w:tc>
        <w:tc>
          <w:tcPr>
            <w:tcW w:w="1568" w:type="dxa"/>
          </w:tcPr>
          <w:p w:rsidR="00B96338" w:rsidRPr="008A0472" w:rsidRDefault="00B96338" w:rsidP="00B96338">
            <w:pPr>
              <w:jc w:val="right"/>
              <w:cnfStyle w:val="000000000000" w:firstRow="0" w:lastRow="0" w:firstColumn="0" w:lastColumn="0" w:oddVBand="0" w:evenVBand="0" w:oddHBand="0" w:evenHBand="0" w:firstRowFirstColumn="0" w:firstRowLastColumn="0" w:lastRowFirstColumn="0" w:lastRowLastColumn="0"/>
            </w:pPr>
            <w:r w:rsidRPr="008A0472">
              <w:t>833</w:t>
            </w:r>
          </w:p>
        </w:tc>
      </w:tr>
      <w:tr w:rsidR="0067073D" w:rsidRPr="008A0472" w:rsidTr="003B41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0" w:type="dxa"/>
          </w:tcPr>
          <w:p w:rsidR="0067073D" w:rsidRPr="008A0472" w:rsidRDefault="0067073D" w:rsidP="00B96338">
            <w:pPr>
              <w:rPr>
                <w:b w:val="0"/>
              </w:rPr>
            </w:pPr>
            <w:r w:rsidRPr="008A0472">
              <w:rPr>
                <w:b w:val="0"/>
              </w:rPr>
              <w:t>Warenertrag Accesstech AG</w:t>
            </w:r>
          </w:p>
        </w:tc>
        <w:tc>
          <w:tcPr>
            <w:tcW w:w="1582" w:type="dxa"/>
          </w:tcPr>
          <w:p w:rsidR="0067073D" w:rsidRPr="008A0472" w:rsidRDefault="0067073D" w:rsidP="00B96338">
            <w:pPr>
              <w:jc w:val="right"/>
              <w:cnfStyle w:val="000000100000" w:firstRow="0" w:lastRow="0" w:firstColumn="0" w:lastColumn="0" w:oddVBand="0" w:evenVBand="0" w:oddHBand="1" w:evenHBand="0" w:firstRowFirstColumn="0" w:firstRowLastColumn="0" w:lastRowFirstColumn="0" w:lastRowLastColumn="0"/>
            </w:pPr>
            <w:r w:rsidRPr="008A0472">
              <w:t>4'010</w:t>
            </w:r>
          </w:p>
        </w:tc>
        <w:tc>
          <w:tcPr>
            <w:tcW w:w="1568" w:type="dxa"/>
          </w:tcPr>
          <w:p w:rsidR="0067073D" w:rsidRPr="008A0472" w:rsidRDefault="0067073D" w:rsidP="00B96338">
            <w:pPr>
              <w:jc w:val="right"/>
              <w:cnfStyle w:val="000000100000" w:firstRow="0" w:lastRow="0" w:firstColumn="0" w:lastColumn="0" w:oddVBand="0" w:evenVBand="0" w:oddHBand="1" w:evenHBand="0" w:firstRowFirstColumn="0" w:firstRowLastColumn="0" w:lastRowFirstColumn="0" w:lastRowLastColumn="0"/>
            </w:pPr>
            <w:r w:rsidRPr="008A0472">
              <w:t>0</w:t>
            </w:r>
          </w:p>
        </w:tc>
      </w:tr>
      <w:tr w:rsidR="00B96338" w:rsidRPr="008A0472" w:rsidTr="003B41CD">
        <w:tc>
          <w:tcPr>
            <w:cnfStyle w:val="001000000000" w:firstRow="0" w:lastRow="0" w:firstColumn="1" w:lastColumn="0" w:oddVBand="0" w:evenVBand="0" w:oddHBand="0" w:evenHBand="0" w:firstRowFirstColumn="0" w:firstRowLastColumn="0" w:lastRowFirstColumn="0" w:lastRowLastColumn="0"/>
            <w:tcW w:w="6210" w:type="dxa"/>
          </w:tcPr>
          <w:p w:rsidR="00B96338" w:rsidRPr="008A0472" w:rsidRDefault="00B96338" w:rsidP="00B96338">
            <w:pPr>
              <w:rPr>
                <w:b w:val="0"/>
              </w:rPr>
            </w:pPr>
            <w:r w:rsidRPr="008A0472">
              <w:rPr>
                <w:b w:val="0"/>
              </w:rPr>
              <w:t>Dienstleistungsertrag</w:t>
            </w:r>
          </w:p>
        </w:tc>
        <w:tc>
          <w:tcPr>
            <w:tcW w:w="1582" w:type="dxa"/>
          </w:tcPr>
          <w:p w:rsidR="00B96338" w:rsidRPr="008A0472" w:rsidRDefault="0067073D" w:rsidP="00B96338">
            <w:pPr>
              <w:jc w:val="right"/>
              <w:cnfStyle w:val="000000000000" w:firstRow="0" w:lastRow="0" w:firstColumn="0" w:lastColumn="0" w:oddVBand="0" w:evenVBand="0" w:oddHBand="0" w:evenHBand="0" w:firstRowFirstColumn="0" w:firstRowLastColumn="0" w:lastRowFirstColumn="0" w:lastRowLastColumn="0"/>
            </w:pPr>
            <w:r w:rsidRPr="008A0472">
              <w:t>610</w:t>
            </w:r>
          </w:p>
        </w:tc>
        <w:tc>
          <w:tcPr>
            <w:tcW w:w="1568" w:type="dxa"/>
          </w:tcPr>
          <w:p w:rsidR="00B96338" w:rsidRPr="008A0472" w:rsidRDefault="00B96338" w:rsidP="00B96338">
            <w:pPr>
              <w:jc w:val="right"/>
              <w:cnfStyle w:val="000000000000" w:firstRow="0" w:lastRow="0" w:firstColumn="0" w:lastColumn="0" w:oddVBand="0" w:evenVBand="0" w:oddHBand="0" w:evenHBand="0" w:firstRowFirstColumn="0" w:firstRowLastColumn="0" w:lastRowFirstColumn="0" w:lastRowLastColumn="0"/>
            </w:pPr>
            <w:r w:rsidRPr="008A0472">
              <w:t>895</w:t>
            </w:r>
          </w:p>
        </w:tc>
      </w:tr>
      <w:tr w:rsidR="00B96338" w:rsidRPr="008A0472" w:rsidTr="003B41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0" w:type="dxa"/>
          </w:tcPr>
          <w:p w:rsidR="00B96338" w:rsidRPr="008A0472" w:rsidRDefault="00B96338" w:rsidP="00B96338">
            <w:pPr>
              <w:rPr>
                <w:b w:val="0"/>
              </w:rPr>
            </w:pPr>
            <w:r w:rsidRPr="008A0472">
              <w:rPr>
                <w:b w:val="0"/>
              </w:rPr>
              <w:t>Ertrag aus Kurswesen</w:t>
            </w:r>
          </w:p>
        </w:tc>
        <w:tc>
          <w:tcPr>
            <w:tcW w:w="1582" w:type="dxa"/>
          </w:tcPr>
          <w:p w:rsidR="00B96338" w:rsidRPr="008A0472" w:rsidRDefault="00B96338" w:rsidP="00B96338">
            <w:pPr>
              <w:jc w:val="right"/>
              <w:cnfStyle w:val="000000100000" w:firstRow="0" w:lastRow="0" w:firstColumn="0" w:lastColumn="0" w:oddVBand="0" w:evenVBand="0" w:oddHBand="1" w:evenHBand="0" w:firstRowFirstColumn="0" w:firstRowLastColumn="0" w:lastRowFirstColumn="0" w:lastRowLastColumn="0"/>
            </w:pPr>
            <w:r w:rsidRPr="008A0472">
              <w:t>2</w:t>
            </w:r>
            <w:r w:rsidR="0067073D" w:rsidRPr="008A0472">
              <w:t>13</w:t>
            </w:r>
          </w:p>
        </w:tc>
        <w:tc>
          <w:tcPr>
            <w:tcW w:w="1568" w:type="dxa"/>
          </w:tcPr>
          <w:p w:rsidR="00B96338" w:rsidRPr="008A0472" w:rsidRDefault="00B96338" w:rsidP="00B96338">
            <w:pPr>
              <w:jc w:val="right"/>
              <w:cnfStyle w:val="000000100000" w:firstRow="0" w:lastRow="0" w:firstColumn="0" w:lastColumn="0" w:oddVBand="0" w:evenVBand="0" w:oddHBand="1" w:evenHBand="0" w:firstRowFirstColumn="0" w:firstRowLastColumn="0" w:lastRowFirstColumn="0" w:lastRowLastColumn="0"/>
            </w:pPr>
            <w:r w:rsidRPr="008A0472">
              <w:t>233</w:t>
            </w:r>
          </w:p>
        </w:tc>
      </w:tr>
      <w:tr w:rsidR="00B96338" w:rsidRPr="008A0472" w:rsidTr="003B41CD">
        <w:tc>
          <w:tcPr>
            <w:cnfStyle w:val="001000000000" w:firstRow="0" w:lastRow="0" w:firstColumn="1" w:lastColumn="0" w:oddVBand="0" w:evenVBand="0" w:oddHBand="0" w:evenHBand="0" w:firstRowFirstColumn="0" w:firstRowLastColumn="0" w:lastRowFirstColumn="0" w:lastRowLastColumn="0"/>
            <w:tcW w:w="6210" w:type="dxa"/>
          </w:tcPr>
          <w:p w:rsidR="00B96338" w:rsidRPr="008A0472" w:rsidRDefault="00B96338" w:rsidP="00B96338">
            <w:pPr>
              <w:rPr>
                <w:b w:val="0"/>
              </w:rPr>
            </w:pPr>
            <w:r w:rsidRPr="008A0472">
              <w:rPr>
                <w:b w:val="0"/>
              </w:rPr>
              <w:t>Ertrag Information und Öffentlichkeitsarbeit</w:t>
            </w:r>
          </w:p>
        </w:tc>
        <w:tc>
          <w:tcPr>
            <w:tcW w:w="1582" w:type="dxa"/>
          </w:tcPr>
          <w:p w:rsidR="00B96338" w:rsidRPr="008A0472" w:rsidRDefault="0067073D" w:rsidP="00B96338">
            <w:pPr>
              <w:jc w:val="right"/>
              <w:cnfStyle w:val="000000000000" w:firstRow="0" w:lastRow="0" w:firstColumn="0" w:lastColumn="0" w:oddVBand="0" w:evenVBand="0" w:oddHBand="0" w:evenHBand="0" w:firstRowFirstColumn="0" w:firstRowLastColumn="0" w:lastRowFirstColumn="0" w:lastRowLastColumn="0"/>
            </w:pPr>
            <w:r w:rsidRPr="008A0472">
              <w:t>1</w:t>
            </w:r>
          </w:p>
        </w:tc>
        <w:tc>
          <w:tcPr>
            <w:tcW w:w="1568" w:type="dxa"/>
          </w:tcPr>
          <w:p w:rsidR="00B96338" w:rsidRPr="008A0472" w:rsidRDefault="00B96338" w:rsidP="00B96338">
            <w:pPr>
              <w:jc w:val="right"/>
              <w:cnfStyle w:val="000000000000" w:firstRow="0" w:lastRow="0" w:firstColumn="0" w:lastColumn="0" w:oddVBand="0" w:evenVBand="0" w:oddHBand="0" w:evenHBand="0" w:firstRowFirstColumn="0" w:firstRowLastColumn="0" w:lastRowFirstColumn="0" w:lastRowLastColumn="0"/>
            </w:pPr>
            <w:r w:rsidRPr="008A0472">
              <w:t>4</w:t>
            </w:r>
          </w:p>
        </w:tc>
      </w:tr>
      <w:tr w:rsidR="00B96338" w:rsidRPr="008A0472" w:rsidTr="003B41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0" w:type="dxa"/>
          </w:tcPr>
          <w:p w:rsidR="00B96338" w:rsidRPr="008A0472" w:rsidRDefault="00B96338" w:rsidP="00B96338">
            <w:pPr>
              <w:rPr>
                <w:b w:val="0"/>
              </w:rPr>
            </w:pPr>
            <w:r w:rsidRPr="008A0472">
              <w:rPr>
                <w:b w:val="0"/>
              </w:rPr>
              <w:t>Ertrag Medien und Publikationen</w:t>
            </w:r>
          </w:p>
        </w:tc>
        <w:tc>
          <w:tcPr>
            <w:tcW w:w="1582" w:type="dxa"/>
          </w:tcPr>
          <w:p w:rsidR="00B96338" w:rsidRPr="008A0472" w:rsidRDefault="00B96338" w:rsidP="00B96338">
            <w:pPr>
              <w:jc w:val="right"/>
              <w:cnfStyle w:val="000000100000" w:firstRow="0" w:lastRow="0" w:firstColumn="0" w:lastColumn="0" w:oddVBand="0" w:evenVBand="0" w:oddHBand="1" w:evenHBand="0" w:firstRowFirstColumn="0" w:firstRowLastColumn="0" w:lastRowFirstColumn="0" w:lastRowLastColumn="0"/>
            </w:pPr>
            <w:r w:rsidRPr="008A0472">
              <w:t>26</w:t>
            </w:r>
            <w:r w:rsidR="0067073D" w:rsidRPr="008A0472">
              <w:t>2</w:t>
            </w:r>
          </w:p>
        </w:tc>
        <w:tc>
          <w:tcPr>
            <w:tcW w:w="1568" w:type="dxa"/>
          </w:tcPr>
          <w:p w:rsidR="00B96338" w:rsidRPr="008A0472" w:rsidRDefault="00B96338" w:rsidP="00B96338">
            <w:pPr>
              <w:jc w:val="right"/>
              <w:cnfStyle w:val="000000100000" w:firstRow="0" w:lastRow="0" w:firstColumn="0" w:lastColumn="0" w:oddVBand="0" w:evenVBand="0" w:oddHBand="1" w:evenHBand="0" w:firstRowFirstColumn="0" w:firstRowLastColumn="0" w:lastRowFirstColumn="0" w:lastRowLastColumn="0"/>
            </w:pPr>
            <w:r w:rsidRPr="008A0472">
              <w:t>264</w:t>
            </w:r>
          </w:p>
        </w:tc>
      </w:tr>
      <w:tr w:rsidR="00B96338" w:rsidRPr="008A0472" w:rsidTr="003B41CD">
        <w:tc>
          <w:tcPr>
            <w:cnfStyle w:val="001000000000" w:firstRow="0" w:lastRow="0" w:firstColumn="1" w:lastColumn="0" w:oddVBand="0" w:evenVBand="0" w:oddHBand="0" w:evenHBand="0" w:firstRowFirstColumn="0" w:firstRowLastColumn="0" w:lastRowFirstColumn="0" w:lastRowLastColumn="0"/>
            <w:tcW w:w="6210" w:type="dxa"/>
          </w:tcPr>
          <w:p w:rsidR="00B96338" w:rsidRPr="008A0472" w:rsidRDefault="00B96338" w:rsidP="00B96338">
            <w:pPr>
              <w:rPr>
                <w:b w:val="0"/>
              </w:rPr>
            </w:pPr>
            <w:r w:rsidRPr="008A0472">
              <w:rPr>
                <w:b w:val="0"/>
              </w:rPr>
              <w:t>Ertrag Liegenschaften</w:t>
            </w:r>
          </w:p>
        </w:tc>
        <w:tc>
          <w:tcPr>
            <w:tcW w:w="1582" w:type="dxa"/>
          </w:tcPr>
          <w:p w:rsidR="00B96338" w:rsidRPr="008A0472" w:rsidRDefault="00B96338" w:rsidP="00B96338">
            <w:pPr>
              <w:jc w:val="right"/>
              <w:cnfStyle w:val="000000000000" w:firstRow="0" w:lastRow="0" w:firstColumn="0" w:lastColumn="0" w:oddVBand="0" w:evenVBand="0" w:oddHBand="0" w:evenHBand="0" w:firstRowFirstColumn="0" w:firstRowLastColumn="0" w:lastRowFirstColumn="0" w:lastRowLastColumn="0"/>
            </w:pPr>
            <w:r w:rsidRPr="008A0472">
              <w:t>2</w:t>
            </w:r>
            <w:r w:rsidR="0067073D" w:rsidRPr="008A0472">
              <w:t>52</w:t>
            </w:r>
          </w:p>
        </w:tc>
        <w:tc>
          <w:tcPr>
            <w:tcW w:w="1568" w:type="dxa"/>
          </w:tcPr>
          <w:p w:rsidR="00B96338" w:rsidRPr="008A0472" w:rsidRDefault="00B96338" w:rsidP="00B96338">
            <w:pPr>
              <w:jc w:val="right"/>
              <w:cnfStyle w:val="000000000000" w:firstRow="0" w:lastRow="0" w:firstColumn="0" w:lastColumn="0" w:oddVBand="0" w:evenVBand="0" w:oddHBand="0" w:evenHBand="0" w:firstRowFirstColumn="0" w:firstRowLastColumn="0" w:lastRowFirstColumn="0" w:lastRowLastColumn="0"/>
            </w:pPr>
            <w:r w:rsidRPr="008A0472">
              <w:t>211</w:t>
            </w:r>
          </w:p>
        </w:tc>
      </w:tr>
      <w:tr w:rsidR="00B96338" w:rsidRPr="008A0472" w:rsidTr="003B41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0" w:type="dxa"/>
          </w:tcPr>
          <w:p w:rsidR="00B96338" w:rsidRPr="008A0472" w:rsidRDefault="00B96338" w:rsidP="00B96338">
            <w:pPr>
              <w:rPr>
                <w:b w:val="0"/>
              </w:rPr>
            </w:pPr>
            <w:r w:rsidRPr="008A0472">
              <w:rPr>
                <w:b w:val="0"/>
              </w:rPr>
              <w:t>Übrige Dienstleistungen</w:t>
            </w:r>
          </w:p>
        </w:tc>
        <w:tc>
          <w:tcPr>
            <w:tcW w:w="1582" w:type="dxa"/>
          </w:tcPr>
          <w:p w:rsidR="00B96338" w:rsidRPr="008A0472" w:rsidRDefault="0067073D" w:rsidP="00B96338">
            <w:pPr>
              <w:jc w:val="right"/>
              <w:cnfStyle w:val="000000100000" w:firstRow="0" w:lastRow="0" w:firstColumn="0" w:lastColumn="0" w:oddVBand="0" w:evenVBand="0" w:oddHBand="1" w:evenHBand="0" w:firstRowFirstColumn="0" w:firstRowLastColumn="0" w:lastRowFirstColumn="0" w:lastRowLastColumn="0"/>
            </w:pPr>
            <w:r w:rsidRPr="008A0472">
              <w:t>678</w:t>
            </w:r>
          </w:p>
        </w:tc>
        <w:tc>
          <w:tcPr>
            <w:tcW w:w="1568" w:type="dxa"/>
          </w:tcPr>
          <w:p w:rsidR="00B96338" w:rsidRPr="008A0472" w:rsidRDefault="00B96338" w:rsidP="00B96338">
            <w:pPr>
              <w:jc w:val="right"/>
              <w:cnfStyle w:val="000000100000" w:firstRow="0" w:lastRow="0" w:firstColumn="0" w:lastColumn="0" w:oddVBand="0" w:evenVBand="0" w:oddHBand="1" w:evenHBand="0" w:firstRowFirstColumn="0" w:firstRowLastColumn="0" w:lastRowFirstColumn="0" w:lastRowLastColumn="0"/>
            </w:pPr>
            <w:r w:rsidRPr="008A0472">
              <w:t>7</w:t>
            </w:r>
            <w:r w:rsidR="0067073D" w:rsidRPr="008A0472">
              <w:t>74</w:t>
            </w:r>
          </w:p>
        </w:tc>
      </w:tr>
      <w:tr w:rsidR="0067073D" w:rsidRPr="008A0472" w:rsidTr="003B41CD">
        <w:tc>
          <w:tcPr>
            <w:cnfStyle w:val="001000000000" w:firstRow="0" w:lastRow="0" w:firstColumn="1" w:lastColumn="0" w:oddVBand="0" w:evenVBand="0" w:oddHBand="0" w:evenHBand="0" w:firstRowFirstColumn="0" w:firstRowLastColumn="0" w:lastRowFirstColumn="0" w:lastRowLastColumn="0"/>
            <w:tcW w:w="6210" w:type="dxa"/>
          </w:tcPr>
          <w:p w:rsidR="0067073D" w:rsidRPr="008A0472" w:rsidRDefault="0067073D" w:rsidP="00B96338">
            <w:pPr>
              <w:rPr>
                <w:b w:val="0"/>
              </w:rPr>
            </w:pPr>
            <w:r w:rsidRPr="008A0472">
              <w:rPr>
                <w:b w:val="0"/>
              </w:rPr>
              <w:t>Übriger Betriebsertrag</w:t>
            </w:r>
          </w:p>
        </w:tc>
        <w:tc>
          <w:tcPr>
            <w:tcW w:w="1582" w:type="dxa"/>
          </w:tcPr>
          <w:p w:rsidR="0067073D" w:rsidRPr="008A0472" w:rsidRDefault="0067073D" w:rsidP="00B96338">
            <w:pPr>
              <w:jc w:val="right"/>
              <w:cnfStyle w:val="000000000000" w:firstRow="0" w:lastRow="0" w:firstColumn="0" w:lastColumn="0" w:oddVBand="0" w:evenVBand="0" w:oddHBand="0" w:evenHBand="0" w:firstRowFirstColumn="0" w:firstRowLastColumn="0" w:lastRowFirstColumn="0" w:lastRowLastColumn="0"/>
            </w:pPr>
            <w:r w:rsidRPr="008A0472">
              <w:t>2</w:t>
            </w:r>
          </w:p>
        </w:tc>
        <w:tc>
          <w:tcPr>
            <w:tcW w:w="1568" w:type="dxa"/>
          </w:tcPr>
          <w:p w:rsidR="0067073D" w:rsidRPr="008A0472" w:rsidRDefault="0067073D" w:rsidP="00B96338">
            <w:pPr>
              <w:jc w:val="right"/>
              <w:cnfStyle w:val="000000000000" w:firstRow="0" w:lastRow="0" w:firstColumn="0" w:lastColumn="0" w:oddVBand="0" w:evenVBand="0" w:oddHBand="0" w:evenHBand="0" w:firstRowFirstColumn="0" w:firstRowLastColumn="0" w:lastRowFirstColumn="0" w:lastRowLastColumn="0"/>
            </w:pPr>
            <w:r w:rsidRPr="008A0472">
              <w:t>2</w:t>
            </w:r>
          </w:p>
        </w:tc>
      </w:tr>
      <w:tr w:rsidR="00406F7F" w:rsidRPr="008A0472" w:rsidTr="003B41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0" w:type="dxa"/>
          </w:tcPr>
          <w:p w:rsidR="00406F7F" w:rsidRPr="008A0472" w:rsidRDefault="00406F7F" w:rsidP="00B96338">
            <w:pPr>
              <w:rPr>
                <w:b w:val="0"/>
              </w:rPr>
            </w:pPr>
            <w:r w:rsidRPr="008A0472">
              <w:rPr>
                <w:b w:val="0"/>
              </w:rPr>
              <w:t>Ertragsminderungen</w:t>
            </w:r>
            <w:r w:rsidR="0067073D" w:rsidRPr="008A0472">
              <w:rPr>
                <w:b w:val="0"/>
              </w:rPr>
              <w:t xml:space="preserve"> </w:t>
            </w:r>
          </w:p>
        </w:tc>
        <w:tc>
          <w:tcPr>
            <w:tcW w:w="1582" w:type="dxa"/>
          </w:tcPr>
          <w:p w:rsidR="00406F7F" w:rsidRPr="008A0472" w:rsidRDefault="0067073D" w:rsidP="00B96338">
            <w:pPr>
              <w:jc w:val="right"/>
              <w:cnfStyle w:val="000000100000" w:firstRow="0" w:lastRow="0" w:firstColumn="0" w:lastColumn="0" w:oddVBand="0" w:evenVBand="0" w:oddHBand="1" w:evenHBand="0" w:firstRowFirstColumn="0" w:firstRowLastColumn="0" w:lastRowFirstColumn="0" w:lastRowLastColumn="0"/>
            </w:pPr>
            <w:r w:rsidRPr="008A0472">
              <w:t>-63</w:t>
            </w:r>
          </w:p>
        </w:tc>
        <w:tc>
          <w:tcPr>
            <w:tcW w:w="1568" w:type="dxa"/>
          </w:tcPr>
          <w:p w:rsidR="00406F7F" w:rsidRPr="008A0472" w:rsidRDefault="0067073D" w:rsidP="00B96338">
            <w:pPr>
              <w:jc w:val="right"/>
              <w:cnfStyle w:val="000000100000" w:firstRow="0" w:lastRow="0" w:firstColumn="0" w:lastColumn="0" w:oddVBand="0" w:evenVBand="0" w:oddHBand="1" w:evenHBand="0" w:firstRowFirstColumn="0" w:firstRowLastColumn="0" w:lastRowFirstColumn="0" w:lastRowLastColumn="0"/>
            </w:pPr>
            <w:r w:rsidRPr="008A0472">
              <w:t>1</w:t>
            </w:r>
          </w:p>
        </w:tc>
      </w:tr>
      <w:tr w:rsidR="00406F7F" w:rsidRPr="008A0472" w:rsidTr="003B41CD">
        <w:tc>
          <w:tcPr>
            <w:cnfStyle w:val="001000000000" w:firstRow="0" w:lastRow="0" w:firstColumn="1" w:lastColumn="0" w:oddVBand="0" w:evenVBand="0" w:oddHBand="0" w:evenHBand="0" w:firstRowFirstColumn="0" w:firstRowLastColumn="0" w:lastRowFirstColumn="0" w:lastRowLastColumn="0"/>
            <w:tcW w:w="6210" w:type="dxa"/>
          </w:tcPr>
          <w:p w:rsidR="00406F7F" w:rsidRPr="008A0472" w:rsidRDefault="00406F7F" w:rsidP="00B96338">
            <w:pPr>
              <w:rPr>
                <w:b w:val="0"/>
              </w:rPr>
            </w:pPr>
            <w:r w:rsidRPr="008A0472">
              <w:rPr>
                <w:b w:val="0"/>
              </w:rPr>
              <w:t xml:space="preserve">Bestandesänderung nicht fakt. Dienstleistungen </w:t>
            </w:r>
            <w:r w:rsidR="00446786" w:rsidRPr="008A0472">
              <w:rPr>
                <w:b w:val="0"/>
              </w:rPr>
              <w:t>Accesstech</w:t>
            </w:r>
          </w:p>
        </w:tc>
        <w:tc>
          <w:tcPr>
            <w:tcW w:w="1582" w:type="dxa"/>
          </w:tcPr>
          <w:p w:rsidR="00406F7F" w:rsidRPr="008A0472" w:rsidRDefault="0067073D" w:rsidP="00B96338">
            <w:pPr>
              <w:jc w:val="right"/>
              <w:cnfStyle w:val="000000000000" w:firstRow="0" w:lastRow="0" w:firstColumn="0" w:lastColumn="0" w:oddVBand="0" w:evenVBand="0" w:oddHBand="0" w:evenHBand="0" w:firstRowFirstColumn="0" w:firstRowLastColumn="0" w:lastRowFirstColumn="0" w:lastRowLastColumn="0"/>
            </w:pPr>
            <w:r w:rsidRPr="008A0472">
              <w:t>-47</w:t>
            </w:r>
          </w:p>
        </w:tc>
        <w:tc>
          <w:tcPr>
            <w:tcW w:w="1568" w:type="dxa"/>
          </w:tcPr>
          <w:p w:rsidR="00406F7F" w:rsidRPr="008A0472" w:rsidRDefault="00406F7F" w:rsidP="00B96338">
            <w:pPr>
              <w:jc w:val="right"/>
              <w:cnfStyle w:val="000000000000" w:firstRow="0" w:lastRow="0" w:firstColumn="0" w:lastColumn="0" w:oddVBand="0" w:evenVBand="0" w:oddHBand="0" w:evenHBand="0" w:firstRowFirstColumn="0" w:firstRowLastColumn="0" w:lastRowFirstColumn="0" w:lastRowLastColumn="0"/>
            </w:pPr>
            <w:r w:rsidRPr="008A0472">
              <w:t>0</w:t>
            </w:r>
          </w:p>
        </w:tc>
      </w:tr>
      <w:tr w:rsidR="00B96338" w:rsidRPr="008A0472" w:rsidTr="003B41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0" w:type="dxa"/>
          </w:tcPr>
          <w:p w:rsidR="00B96338" w:rsidRPr="008A0472" w:rsidRDefault="00B96338" w:rsidP="00B96338">
            <w:r w:rsidRPr="008A0472">
              <w:t>Total Andere betriebliche Erträge</w:t>
            </w:r>
          </w:p>
        </w:tc>
        <w:tc>
          <w:tcPr>
            <w:tcW w:w="1582" w:type="dxa"/>
          </w:tcPr>
          <w:p w:rsidR="00B96338" w:rsidRPr="008A0472" w:rsidRDefault="0067073D" w:rsidP="00B96338">
            <w:pPr>
              <w:jc w:val="right"/>
              <w:cnfStyle w:val="000000100000" w:firstRow="0" w:lastRow="0" w:firstColumn="0" w:lastColumn="0" w:oddVBand="0" w:evenVBand="0" w:oddHBand="1" w:evenHBand="0" w:firstRowFirstColumn="0" w:firstRowLastColumn="0" w:lastRowFirstColumn="0" w:lastRowLastColumn="0"/>
              <w:rPr>
                <w:b/>
              </w:rPr>
            </w:pPr>
            <w:r w:rsidRPr="008A0472">
              <w:rPr>
                <w:b/>
              </w:rPr>
              <w:t>6</w:t>
            </w:r>
            <w:r w:rsidR="00B96338" w:rsidRPr="008A0472">
              <w:rPr>
                <w:b/>
              </w:rPr>
              <w:t>'</w:t>
            </w:r>
            <w:r w:rsidRPr="008A0472">
              <w:rPr>
                <w:b/>
              </w:rPr>
              <w:t>281</w:t>
            </w:r>
          </w:p>
        </w:tc>
        <w:tc>
          <w:tcPr>
            <w:tcW w:w="1568" w:type="dxa"/>
          </w:tcPr>
          <w:p w:rsidR="00B96338" w:rsidRPr="008A0472" w:rsidRDefault="00B96338" w:rsidP="00B96338">
            <w:pPr>
              <w:jc w:val="right"/>
              <w:cnfStyle w:val="000000100000" w:firstRow="0" w:lastRow="0" w:firstColumn="0" w:lastColumn="0" w:oddVBand="0" w:evenVBand="0" w:oddHBand="1" w:evenHBand="0" w:firstRowFirstColumn="0" w:firstRowLastColumn="0" w:lastRowFirstColumn="0" w:lastRowLastColumn="0"/>
              <w:rPr>
                <w:b/>
              </w:rPr>
            </w:pPr>
            <w:r w:rsidRPr="008A0472">
              <w:rPr>
                <w:b/>
              </w:rPr>
              <w:t>3'218</w:t>
            </w:r>
          </w:p>
        </w:tc>
      </w:tr>
      <w:tr w:rsidR="00B96338" w:rsidRPr="008A0472" w:rsidTr="003B41CD">
        <w:tc>
          <w:tcPr>
            <w:cnfStyle w:val="001000000000" w:firstRow="0" w:lastRow="0" w:firstColumn="1" w:lastColumn="0" w:oddVBand="0" w:evenVBand="0" w:oddHBand="0" w:evenHBand="0" w:firstRowFirstColumn="0" w:firstRowLastColumn="0" w:lastRowFirstColumn="0" w:lastRowLastColumn="0"/>
            <w:tcW w:w="9360" w:type="dxa"/>
            <w:gridSpan w:val="3"/>
          </w:tcPr>
          <w:p w:rsidR="00B96338" w:rsidRPr="008A0472" w:rsidRDefault="00B96338" w:rsidP="00B96338">
            <w:pPr>
              <w:jc w:val="right"/>
            </w:pPr>
          </w:p>
        </w:tc>
      </w:tr>
      <w:tr w:rsidR="00B96338" w:rsidRPr="008A0472" w:rsidTr="003B41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0" w:type="dxa"/>
          </w:tcPr>
          <w:p w:rsidR="00B96338" w:rsidRPr="008A0472" w:rsidRDefault="00B96338" w:rsidP="00B96338">
            <w:r w:rsidRPr="008A0472">
              <w:t>Gesamttotal Erträge aus erbrachten Leistungen</w:t>
            </w:r>
          </w:p>
        </w:tc>
        <w:tc>
          <w:tcPr>
            <w:tcW w:w="1582" w:type="dxa"/>
          </w:tcPr>
          <w:p w:rsidR="00B96338" w:rsidRPr="008A0472" w:rsidRDefault="005766E3" w:rsidP="00B96338">
            <w:pPr>
              <w:jc w:val="right"/>
              <w:cnfStyle w:val="000000100000" w:firstRow="0" w:lastRow="0" w:firstColumn="0" w:lastColumn="0" w:oddVBand="0" w:evenVBand="0" w:oddHBand="1" w:evenHBand="0" w:firstRowFirstColumn="0" w:firstRowLastColumn="0" w:lastRowFirstColumn="0" w:lastRowLastColumn="0"/>
              <w:rPr>
                <w:b/>
              </w:rPr>
            </w:pPr>
            <w:r w:rsidRPr="008A0472">
              <w:rPr>
                <w:b/>
              </w:rPr>
              <w:t>12'853</w:t>
            </w:r>
          </w:p>
        </w:tc>
        <w:tc>
          <w:tcPr>
            <w:tcW w:w="1568" w:type="dxa"/>
          </w:tcPr>
          <w:p w:rsidR="00B96338" w:rsidRPr="008A0472" w:rsidRDefault="00B96338" w:rsidP="00B96338">
            <w:pPr>
              <w:jc w:val="right"/>
              <w:cnfStyle w:val="000000100000" w:firstRow="0" w:lastRow="0" w:firstColumn="0" w:lastColumn="0" w:oddVBand="0" w:evenVBand="0" w:oddHBand="1" w:evenHBand="0" w:firstRowFirstColumn="0" w:firstRowLastColumn="0" w:lastRowFirstColumn="0" w:lastRowLastColumn="0"/>
              <w:rPr>
                <w:b/>
              </w:rPr>
            </w:pPr>
            <w:r w:rsidRPr="008A0472">
              <w:rPr>
                <w:b/>
              </w:rPr>
              <w:t>9'500</w:t>
            </w:r>
          </w:p>
        </w:tc>
      </w:tr>
    </w:tbl>
    <w:p w:rsidR="000C0C30" w:rsidRPr="008A0472" w:rsidRDefault="000C0C30" w:rsidP="000C0C30">
      <w:bookmarkStart w:id="446" w:name="_3.3_Personalaufwand"/>
      <w:bookmarkStart w:id="447" w:name="_7.3_Personalaufwand"/>
      <w:bookmarkStart w:id="448" w:name="_Toc193507958"/>
      <w:bookmarkStart w:id="449" w:name="_Toc255563358"/>
      <w:bookmarkStart w:id="450" w:name="_Toc256072856"/>
      <w:bookmarkStart w:id="451" w:name="_Toc285024963"/>
      <w:bookmarkStart w:id="452" w:name="_Toc285025677"/>
      <w:bookmarkStart w:id="453" w:name="_Toc285026144"/>
      <w:bookmarkStart w:id="454" w:name="_Toc285026275"/>
      <w:bookmarkStart w:id="455" w:name="_Toc286247114"/>
      <w:bookmarkStart w:id="456" w:name="_Toc414867475"/>
      <w:bookmarkStart w:id="457" w:name="_Toc422143361"/>
      <w:bookmarkEnd w:id="445"/>
      <w:bookmarkEnd w:id="446"/>
      <w:bookmarkEnd w:id="447"/>
    </w:p>
    <w:p w:rsidR="000C0C30" w:rsidRPr="008A0472" w:rsidRDefault="000C0C30" w:rsidP="001E0B28">
      <w:pPr>
        <w:pStyle w:val="3-Num"/>
      </w:pPr>
      <w:bookmarkStart w:id="458" w:name="_Toc443459675"/>
      <w:bookmarkStart w:id="459" w:name="_Toc478383094"/>
      <w:bookmarkStart w:id="460" w:name="_Toc7006442"/>
      <w:r w:rsidRPr="008A0472">
        <w:t>BSV-Beiträge LV 4045 Art. 74</w:t>
      </w:r>
      <w:bookmarkEnd w:id="458"/>
      <w:bookmarkEnd w:id="459"/>
      <w:bookmarkEnd w:id="460"/>
    </w:p>
    <w:tbl>
      <w:tblPr>
        <w:tblStyle w:val="Gitternetztabelle4Akzent1"/>
        <w:tblW w:w="9360" w:type="dxa"/>
        <w:tblLayout w:type="fixed"/>
        <w:tblLook w:val="04A0" w:firstRow="1" w:lastRow="0" w:firstColumn="1" w:lastColumn="0" w:noHBand="0" w:noVBand="1"/>
      </w:tblPr>
      <w:tblGrid>
        <w:gridCol w:w="6196"/>
        <w:gridCol w:w="1596"/>
        <w:gridCol w:w="1568"/>
      </w:tblGrid>
      <w:tr w:rsidR="000C0C30" w:rsidRPr="008A0472" w:rsidTr="003B41CD">
        <w:trPr>
          <w:cnfStyle w:val="100000000000" w:firstRow="1" w:lastRow="0" w:firstColumn="0" w:lastColumn="0" w:oddVBand="0" w:evenVBand="0" w:oddHBand="0"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6196" w:type="dxa"/>
          </w:tcPr>
          <w:p w:rsidR="000C0C30" w:rsidRPr="008A0472" w:rsidRDefault="000C0C30" w:rsidP="000C0C30">
            <w:bookmarkStart w:id="461" w:name="title28"/>
            <w:bookmarkEnd w:id="461"/>
            <w:r w:rsidRPr="008A0472">
              <w:t>BSV-Beiträge LV 4045 Art. 74</w:t>
            </w:r>
          </w:p>
        </w:tc>
        <w:tc>
          <w:tcPr>
            <w:tcW w:w="1596" w:type="dxa"/>
          </w:tcPr>
          <w:p w:rsidR="000C0C30" w:rsidRPr="008A0472" w:rsidRDefault="00174A16" w:rsidP="000C0C30">
            <w:pPr>
              <w:jc w:val="right"/>
              <w:cnfStyle w:val="100000000000" w:firstRow="1" w:lastRow="0" w:firstColumn="0" w:lastColumn="0" w:oddVBand="0" w:evenVBand="0" w:oddHBand="0" w:evenHBand="0" w:firstRowFirstColumn="0" w:firstRowLastColumn="0" w:lastRowFirstColumn="0" w:lastRowLastColumn="0"/>
            </w:pPr>
            <w:r w:rsidRPr="008A0472">
              <w:t>2018</w:t>
            </w:r>
          </w:p>
        </w:tc>
        <w:tc>
          <w:tcPr>
            <w:tcW w:w="1568" w:type="dxa"/>
          </w:tcPr>
          <w:p w:rsidR="000C0C30" w:rsidRPr="008A0472" w:rsidRDefault="00174A16" w:rsidP="000C0C30">
            <w:pPr>
              <w:jc w:val="right"/>
              <w:cnfStyle w:val="100000000000" w:firstRow="1" w:lastRow="0" w:firstColumn="0" w:lastColumn="0" w:oddVBand="0" w:evenVBand="0" w:oddHBand="0" w:evenHBand="0" w:firstRowFirstColumn="0" w:firstRowLastColumn="0" w:lastRowFirstColumn="0" w:lastRowLastColumn="0"/>
            </w:pPr>
            <w:r w:rsidRPr="008A0472">
              <w:t>2017</w:t>
            </w:r>
          </w:p>
        </w:tc>
      </w:tr>
      <w:tr w:rsidR="00BC584F" w:rsidRPr="008A0472" w:rsidTr="003B41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6" w:type="dxa"/>
          </w:tcPr>
          <w:p w:rsidR="00BC584F" w:rsidRPr="008A0472" w:rsidRDefault="00BC584F" w:rsidP="00BC584F">
            <w:pPr>
              <w:rPr>
                <w:b w:val="0"/>
              </w:rPr>
            </w:pPr>
            <w:r w:rsidRPr="008A0472">
              <w:rPr>
                <w:b w:val="0"/>
              </w:rPr>
              <w:t xml:space="preserve">Beiträge für den SBV </w:t>
            </w:r>
          </w:p>
        </w:tc>
        <w:tc>
          <w:tcPr>
            <w:tcW w:w="1596" w:type="dxa"/>
          </w:tcPr>
          <w:p w:rsidR="00BC584F" w:rsidRPr="008A0472" w:rsidRDefault="00BC584F" w:rsidP="00BC584F">
            <w:pPr>
              <w:jc w:val="right"/>
              <w:cnfStyle w:val="000000100000" w:firstRow="0" w:lastRow="0" w:firstColumn="0" w:lastColumn="0" w:oddVBand="0" w:evenVBand="0" w:oddHBand="1" w:evenHBand="0" w:firstRowFirstColumn="0" w:firstRowLastColumn="0" w:lastRowFirstColumn="0" w:lastRowLastColumn="0"/>
            </w:pPr>
            <w:r w:rsidRPr="008A0472">
              <w:t>4'914</w:t>
            </w:r>
          </w:p>
        </w:tc>
        <w:tc>
          <w:tcPr>
            <w:tcW w:w="1568" w:type="dxa"/>
          </w:tcPr>
          <w:p w:rsidR="00BC584F" w:rsidRPr="008A0472" w:rsidRDefault="00BC584F" w:rsidP="00BC584F">
            <w:pPr>
              <w:jc w:val="right"/>
              <w:cnfStyle w:val="000000100000" w:firstRow="0" w:lastRow="0" w:firstColumn="0" w:lastColumn="0" w:oddVBand="0" w:evenVBand="0" w:oddHBand="1" w:evenHBand="0" w:firstRowFirstColumn="0" w:firstRowLastColumn="0" w:lastRowFirstColumn="0" w:lastRowLastColumn="0"/>
            </w:pPr>
            <w:r w:rsidRPr="008A0472">
              <w:t>4'914</w:t>
            </w:r>
          </w:p>
        </w:tc>
      </w:tr>
      <w:tr w:rsidR="00BC584F" w:rsidRPr="008A0472" w:rsidTr="003B41CD">
        <w:tc>
          <w:tcPr>
            <w:cnfStyle w:val="001000000000" w:firstRow="0" w:lastRow="0" w:firstColumn="1" w:lastColumn="0" w:oddVBand="0" w:evenVBand="0" w:oddHBand="0" w:evenHBand="0" w:firstRowFirstColumn="0" w:firstRowLastColumn="0" w:lastRowFirstColumn="0" w:lastRowLastColumn="0"/>
            <w:tcW w:w="6196" w:type="dxa"/>
          </w:tcPr>
          <w:p w:rsidR="00BC584F" w:rsidRPr="008A0472" w:rsidRDefault="00BC584F" w:rsidP="00BC584F">
            <w:pPr>
              <w:rPr>
                <w:b w:val="0"/>
              </w:rPr>
            </w:pPr>
            <w:r w:rsidRPr="008A0472">
              <w:rPr>
                <w:b w:val="0"/>
              </w:rPr>
              <w:t>Beiträge für den SBV als Dachorganisation</w:t>
            </w:r>
          </w:p>
        </w:tc>
        <w:tc>
          <w:tcPr>
            <w:tcW w:w="1596" w:type="dxa"/>
          </w:tcPr>
          <w:p w:rsidR="00BC584F" w:rsidRPr="008A0472" w:rsidRDefault="00BC584F" w:rsidP="00BC584F">
            <w:pPr>
              <w:jc w:val="right"/>
              <w:cnfStyle w:val="000000000000" w:firstRow="0" w:lastRow="0" w:firstColumn="0" w:lastColumn="0" w:oddVBand="0" w:evenVBand="0" w:oddHBand="0" w:evenHBand="0" w:firstRowFirstColumn="0" w:firstRowLastColumn="0" w:lastRowFirstColumn="0" w:lastRowLastColumn="0"/>
            </w:pPr>
            <w:r w:rsidRPr="008A0472">
              <w:t>23</w:t>
            </w:r>
          </w:p>
        </w:tc>
        <w:tc>
          <w:tcPr>
            <w:tcW w:w="1568" w:type="dxa"/>
          </w:tcPr>
          <w:p w:rsidR="00BC584F" w:rsidRPr="008A0472" w:rsidRDefault="00BC584F" w:rsidP="00BC584F">
            <w:pPr>
              <w:jc w:val="right"/>
              <w:cnfStyle w:val="000000000000" w:firstRow="0" w:lastRow="0" w:firstColumn="0" w:lastColumn="0" w:oddVBand="0" w:evenVBand="0" w:oddHBand="0" w:evenHBand="0" w:firstRowFirstColumn="0" w:firstRowLastColumn="0" w:lastRowFirstColumn="0" w:lastRowLastColumn="0"/>
            </w:pPr>
            <w:r w:rsidRPr="008A0472">
              <w:t>23</w:t>
            </w:r>
          </w:p>
        </w:tc>
      </w:tr>
      <w:tr w:rsidR="00BC584F" w:rsidRPr="008A0472" w:rsidTr="003B41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6" w:type="dxa"/>
          </w:tcPr>
          <w:p w:rsidR="00BC584F" w:rsidRPr="008A0472" w:rsidRDefault="00BC584F" w:rsidP="00BC584F">
            <w:pPr>
              <w:rPr>
                <w:b w:val="0"/>
              </w:rPr>
            </w:pPr>
            <w:r w:rsidRPr="008A0472">
              <w:rPr>
                <w:b w:val="0"/>
              </w:rPr>
              <w:t>Beiträge für Unterleistungsnehmer</w:t>
            </w:r>
          </w:p>
        </w:tc>
        <w:tc>
          <w:tcPr>
            <w:tcW w:w="1596" w:type="dxa"/>
          </w:tcPr>
          <w:p w:rsidR="00BC584F" w:rsidRPr="008A0472" w:rsidRDefault="00BC584F" w:rsidP="00BC584F">
            <w:pPr>
              <w:jc w:val="right"/>
              <w:cnfStyle w:val="000000100000" w:firstRow="0" w:lastRow="0" w:firstColumn="0" w:lastColumn="0" w:oddVBand="0" w:evenVBand="0" w:oddHBand="1" w:evenHBand="0" w:firstRowFirstColumn="0" w:firstRowLastColumn="0" w:lastRowFirstColumn="0" w:lastRowLastColumn="0"/>
            </w:pPr>
            <w:r w:rsidRPr="008A0472">
              <w:t>1'919</w:t>
            </w:r>
          </w:p>
        </w:tc>
        <w:tc>
          <w:tcPr>
            <w:tcW w:w="1568" w:type="dxa"/>
          </w:tcPr>
          <w:p w:rsidR="00BC584F" w:rsidRPr="008A0472" w:rsidRDefault="00BC584F" w:rsidP="00BC584F">
            <w:pPr>
              <w:jc w:val="right"/>
              <w:cnfStyle w:val="000000100000" w:firstRow="0" w:lastRow="0" w:firstColumn="0" w:lastColumn="0" w:oddVBand="0" w:evenVBand="0" w:oddHBand="1" w:evenHBand="0" w:firstRowFirstColumn="0" w:firstRowLastColumn="0" w:lastRowFirstColumn="0" w:lastRowLastColumn="0"/>
            </w:pPr>
            <w:r w:rsidRPr="008A0472">
              <w:t>2'158</w:t>
            </w:r>
          </w:p>
        </w:tc>
      </w:tr>
      <w:tr w:rsidR="00BC584F" w:rsidRPr="008A0472" w:rsidTr="003B41CD">
        <w:tc>
          <w:tcPr>
            <w:cnfStyle w:val="001000000000" w:firstRow="0" w:lastRow="0" w:firstColumn="1" w:lastColumn="0" w:oddVBand="0" w:evenVBand="0" w:oddHBand="0" w:evenHBand="0" w:firstRowFirstColumn="0" w:firstRowLastColumn="0" w:lastRowFirstColumn="0" w:lastRowLastColumn="0"/>
            <w:tcW w:w="6196" w:type="dxa"/>
          </w:tcPr>
          <w:p w:rsidR="00BC584F" w:rsidRPr="008A0472" w:rsidRDefault="00BC584F" w:rsidP="00BC584F">
            <w:r w:rsidRPr="008A0472">
              <w:t>Total Zahlungseingänge BSV-Beiträge</w:t>
            </w:r>
          </w:p>
        </w:tc>
        <w:tc>
          <w:tcPr>
            <w:tcW w:w="1596" w:type="dxa"/>
          </w:tcPr>
          <w:p w:rsidR="00BC584F" w:rsidRPr="008A0472" w:rsidRDefault="00BC584F" w:rsidP="00BC584F">
            <w:pPr>
              <w:jc w:val="right"/>
              <w:cnfStyle w:val="000000000000" w:firstRow="0" w:lastRow="0" w:firstColumn="0" w:lastColumn="0" w:oddVBand="0" w:evenVBand="0" w:oddHBand="0" w:evenHBand="0" w:firstRowFirstColumn="0" w:firstRowLastColumn="0" w:lastRowFirstColumn="0" w:lastRowLastColumn="0"/>
              <w:rPr>
                <w:b/>
              </w:rPr>
            </w:pPr>
            <w:r w:rsidRPr="008A0472">
              <w:rPr>
                <w:b/>
              </w:rPr>
              <w:t>6'855</w:t>
            </w:r>
          </w:p>
        </w:tc>
        <w:tc>
          <w:tcPr>
            <w:tcW w:w="1568" w:type="dxa"/>
          </w:tcPr>
          <w:p w:rsidR="00BC584F" w:rsidRPr="008A0472" w:rsidRDefault="00BC584F" w:rsidP="00BC584F">
            <w:pPr>
              <w:jc w:val="right"/>
              <w:cnfStyle w:val="000000000000" w:firstRow="0" w:lastRow="0" w:firstColumn="0" w:lastColumn="0" w:oddVBand="0" w:evenVBand="0" w:oddHBand="0" w:evenHBand="0" w:firstRowFirstColumn="0" w:firstRowLastColumn="0" w:lastRowFirstColumn="0" w:lastRowLastColumn="0"/>
              <w:rPr>
                <w:b/>
              </w:rPr>
            </w:pPr>
            <w:r w:rsidRPr="008A0472">
              <w:rPr>
                <w:b/>
              </w:rPr>
              <w:t>7'094</w:t>
            </w:r>
          </w:p>
        </w:tc>
      </w:tr>
      <w:tr w:rsidR="00B96338" w:rsidRPr="008A0472" w:rsidTr="003B41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gridSpan w:val="3"/>
          </w:tcPr>
          <w:p w:rsidR="00B96338" w:rsidRPr="008A0472" w:rsidRDefault="00B96338" w:rsidP="00B96338">
            <w:pPr>
              <w:jc w:val="right"/>
            </w:pPr>
          </w:p>
        </w:tc>
      </w:tr>
      <w:tr w:rsidR="00BC584F" w:rsidRPr="008A0472" w:rsidTr="003B41CD">
        <w:tc>
          <w:tcPr>
            <w:cnfStyle w:val="001000000000" w:firstRow="0" w:lastRow="0" w:firstColumn="1" w:lastColumn="0" w:oddVBand="0" w:evenVBand="0" w:oddHBand="0" w:evenHBand="0" w:firstRowFirstColumn="0" w:firstRowLastColumn="0" w:lastRowFirstColumn="0" w:lastRowLastColumn="0"/>
            <w:tcW w:w="6196" w:type="dxa"/>
          </w:tcPr>
          <w:p w:rsidR="00BC584F" w:rsidRPr="008A0472" w:rsidRDefault="00BC584F" w:rsidP="00BC584F">
            <w:pPr>
              <w:rPr>
                <w:b w:val="0"/>
              </w:rPr>
            </w:pPr>
            <w:r w:rsidRPr="008A0472">
              <w:rPr>
                <w:b w:val="0"/>
              </w:rPr>
              <w:t>Auszahlung der Beiträge an die Unterleistungsnehmer</w:t>
            </w:r>
          </w:p>
        </w:tc>
        <w:tc>
          <w:tcPr>
            <w:tcW w:w="1596" w:type="dxa"/>
          </w:tcPr>
          <w:p w:rsidR="00BC584F" w:rsidRPr="008A0472" w:rsidRDefault="00BC584F" w:rsidP="00BC584F">
            <w:pPr>
              <w:jc w:val="right"/>
              <w:cnfStyle w:val="000000000000" w:firstRow="0" w:lastRow="0" w:firstColumn="0" w:lastColumn="0" w:oddVBand="0" w:evenVBand="0" w:oddHBand="0" w:evenHBand="0" w:firstRowFirstColumn="0" w:firstRowLastColumn="0" w:lastRowFirstColumn="0" w:lastRowLastColumn="0"/>
            </w:pPr>
            <w:r w:rsidRPr="008A0472">
              <w:t>-1'820</w:t>
            </w:r>
          </w:p>
        </w:tc>
        <w:tc>
          <w:tcPr>
            <w:tcW w:w="1568" w:type="dxa"/>
          </w:tcPr>
          <w:p w:rsidR="00BC584F" w:rsidRPr="008A0472" w:rsidRDefault="00BC584F" w:rsidP="00BC584F">
            <w:pPr>
              <w:jc w:val="right"/>
              <w:cnfStyle w:val="000000000000" w:firstRow="0" w:lastRow="0" w:firstColumn="0" w:lastColumn="0" w:oddVBand="0" w:evenVBand="0" w:oddHBand="0" w:evenHBand="0" w:firstRowFirstColumn="0" w:firstRowLastColumn="0" w:lastRowFirstColumn="0" w:lastRowLastColumn="0"/>
            </w:pPr>
            <w:r w:rsidRPr="008A0472">
              <w:t>-2'018</w:t>
            </w:r>
          </w:p>
        </w:tc>
      </w:tr>
      <w:tr w:rsidR="00BC584F" w:rsidRPr="008A0472" w:rsidTr="003B41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6" w:type="dxa"/>
          </w:tcPr>
          <w:p w:rsidR="00BC584F" w:rsidRPr="008A0472" w:rsidRDefault="00BC584F" w:rsidP="00BC584F">
            <w:pPr>
              <w:rPr>
                <w:b w:val="0"/>
              </w:rPr>
            </w:pPr>
            <w:r w:rsidRPr="008A0472">
              <w:rPr>
                <w:b w:val="0"/>
              </w:rPr>
              <w:t xml:space="preserve">Abgrenzung BSV-Beiträge LV 4045 Art. 74 </w:t>
            </w:r>
          </w:p>
        </w:tc>
        <w:tc>
          <w:tcPr>
            <w:tcW w:w="1596" w:type="dxa"/>
          </w:tcPr>
          <w:p w:rsidR="00BC584F" w:rsidRPr="008A0472" w:rsidRDefault="00BC584F" w:rsidP="00BC584F">
            <w:pPr>
              <w:jc w:val="right"/>
              <w:cnfStyle w:val="000000100000" w:firstRow="0" w:lastRow="0" w:firstColumn="0" w:lastColumn="0" w:oddVBand="0" w:evenVBand="0" w:oddHBand="1" w:evenHBand="0" w:firstRowFirstColumn="0" w:firstRowLastColumn="0" w:lastRowFirstColumn="0" w:lastRowLastColumn="0"/>
            </w:pPr>
            <w:r w:rsidRPr="008A0472">
              <w:t>166</w:t>
            </w:r>
          </w:p>
        </w:tc>
        <w:tc>
          <w:tcPr>
            <w:tcW w:w="1568" w:type="dxa"/>
          </w:tcPr>
          <w:p w:rsidR="00BC584F" w:rsidRPr="008A0472" w:rsidRDefault="00BC584F" w:rsidP="00BC584F">
            <w:pPr>
              <w:jc w:val="right"/>
              <w:cnfStyle w:val="000000100000" w:firstRow="0" w:lastRow="0" w:firstColumn="0" w:lastColumn="0" w:oddVBand="0" w:evenVBand="0" w:oddHBand="1" w:evenHBand="0" w:firstRowFirstColumn="0" w:firstRowLastColumn="0" w:lastRowFirstColumn="0" w:lastRowLastColumn="0"/>
            </w:pPr>
            <w:r w:rsidRPr="008A0472">
              <w:t>-122</w:t>
            </w:r>
          </w:p>
        </w:tc>
      </w:tr>
      <w:tr w:rsidR="00BC584F" w:rsidRPr="008A0472" w:rsidTr="003B41CD">
        <w:tc>
          <w:tcPr>
            <w:cnfStyle w:val="001000000000" w:firstRow="0" w:lastRow="0" w:firstColumn="1" w:lastColumn="0" w:oddVBand="0" w:evenVBand="0" w:oddHBand="0" w:evenHBand="0" w:firstRowFirstColumn="0" w:firstRowLastColumn="0" w:lastRowFirstColumn="0" w:lastRowLastColumn="0"/>
            <w:tcW w:w="6196" w:type="dxa"/>
          </w:tcPr>
          <w:p w:rsidR="00BC584F" w:rsidRPr="008A0472" w:rsidRDefault="00BC584F" w:rsidP="00BC584F">
            <w:r w:rsidRPr="008A0472">
              <w:t>Buchwert BSV-Beiträge LV 4045 Art. 74</w:t>
            </w:r>
          </w:p>
        </w:tc>
        <w:tc>
          <w:tcPr>
            <w:tcW w:w="1596" w:type="dxa"/>
          </w:tcPr>
          <w:p w:rsidR="00BC584F" w:rsidRPr="008A0472" w:rsidRDefault="00BC584F" w:rsidP="00BC584F">
            <w:pPr>
              <w:jc w:val="right"/>
              <w:cnfStyle w:val="000000000000" w:firstRow="0" w:lastRow="0" w:firstColumn="0" w:lastColumn="0" w:oddVBand="0" w:evenVBand="0" w:oddHBand="0" w:evenHBand="0" w:firstRowFirstColumn="0" w:firstRowLastColumn="0" w:lastRowFirstColumn="0" w:lastRowLastColumn="0"/>
              <w:rPr>
                <w:b/>
              </w:rPr>
            </w:pPr>
            <w:r w:rsidRPr="008A0472">
              <w:rPr>
                <w:b/>
              </w:rPr>
              <w:t>5'200</w:t>
            </w:r>
          </w:p>
        </w:tc>
        <w:tc>
          <w:tcPr>
            <w:tcW w:w="1568" w:type="dxa"/>
          </w:tcPr>
          <w:p w:rsidR="00BC584F" w:rsidRPr="008A0472" w:rsidRDefault="00BC584F" w:rsidP="00BC584F">
            <w:pPr>
              <w:jc w:val="right"/>
              <w:cnfStyle w:val="000000000000" w:firstRow="0" w:lastRow="0" w:firstColumn="0" w:lastColumn="0" w:oddVBand="0" w:evenVBand="0" w:oddHBand="0" w:evenHBand="0" w:firstRowFirstColumn="0" w:firstRowLastColumn="0" w:lastRowFirstColumn="0" w:lastRowLastColumn="0"/>
              <w:rPr>
                <w:b/>
              </w:rPr>
            </w:pPr>
            <w:r w:rsidRPr="008A0472">
              <w:rPr>
                <w:b/>
              </w:rPr>
              <w:t>4'954</w:t>
            </w:r>
          </w:p>
        </w:tc>
      </w:tr>
    </w:tbl>
    <w:p w:rsidR="000C0C30" w:rsidRPr="008A0472" w:rsidRDefault="000C0C30" w:rsidP="003B41CD">
      <w:pPr>
        <w:pStyle w:val="Stdklein"/>
        <w:rPr>
          <w:lang w:eastAsia="de-CH"/>
        </w:rPr>
      </w:pPr>
    </w:p>
    <w:p w:rsidR="000C0C30" w:rsidRPr="008A0472" w:rsidRDefault="000C0C30" w:rsidP="003B41CD">
      <w:pPr>
        <w:pStyle w:val="Stdklein"/>
        <w:rPr>
          <w:b/>
        </w:rPr>
      </w:pPr>
      <w:r w:rsidRPr="008A0472">
        <w:rPr>
          <w:b/>
        </w:rPr>
        <w:t>Nicht bilanzierte Verbindlichkeiten</w:t>
      </w:r>
    </w:p>
    <w:p w:rsidR="000C0C30" w:rsidRPr="008A0472" w:rsidRDefault="000C0C30" w:rsidP="003B41CD">
      <w:pPr>
        <w:pStyle w:val="Stdklein"/>
      </w:pPr>
      <w:r w:rsidRPr="008A0472">
        <w:t xml:space="preserve">Der IV-Beitrag für Leistungen nach Art. 74 IVG ist zweckgebunden. Zum Zeitpunkt des Jahresabschlusses </w:t>
      </w:r>
      <w:r w:rsidR="00174A16" w:rsidRPr="008A0472">
        <w:t>2018</w:t>
      </w:r>
      <w:r w:rsidRPr="008A0472">
        <w:t xml:space="preserve"> war noch nicht ersichtlich, ob und in welchem Umfang Mittel in einen Fonds </w:t>
      </w:r>
      <w:r w:rsidR="002C43C7" w:rsidRPr="008A0472">
        <w:t xml:space="preserve">gemäss </w:t>
      </w:r>
      <w:r w:rsidRPr="008A0472">
        <w:t>Art. 74 IVG eingelegt werden müssen.</w:t>
      </w:r>
    </w:p>
    <w:p w:rsidR="008D1501" w:rsidRPr="008A0472" w:rsidRDefault="008D1501">
      <w:pPr>
        <w:tabs>
          <w:tab w:val="clear" w:pos="1134"/>
          <w:tab w:val="clear" w:pos="2835"/>
          <w:tab w:val="clear" w:pos="5670"/>
          <w:tab w:val="clear" w:pos="8505"/>
        </w:tabs>
        <w:spacing w:after="200" w:line="276" w:lineRule="auto"/>
        <w:rPr>
          <w:szCs w:val="24"/>
        </w:rPr>
      </w:pPr>
      <w:r w:rsidRPr="008A0472">
        <w:br w:type="page"/>
      </w:r>
    </w:p>
    <w:p w:rsidR="000C0C30" w:rsidRPr="008A0472" w:rsidRDefault="000C0C30" w:rsidP="001E0B28">
      <w:pPr>
        <w:pStyle w:val="2-Num"/>
        <w:rPr>
          <w:lang w:val="de-CH"/>
        </w:rPr>
      </w:pPr>
      <w:bookmarkStart w:id="462" w:name="_7.4_Personalaufwand"/>
      <w:bookmarkStart w:id="463" w:name="_Toc478383095"/>
      <w:bookmarkStart w:id="464" w:name="_Ref507424889"/>
      <w:bookmarkStart w:id="465" w:name="_Toc7006443"/>
      <w:bookmarkEnd w:id="462"/>
      <w:r w:rsidRPr="008A0472">
        <w:rPr>
          <w:lang w:val="de-CH"/>
        </w:rPr>
        <w:lastRenderedPageBreak/>
        <w:t>Personalaufwand</w:t>
      </w:r>
      <w:bookmarkEnd w:id="448"/>
      <w:bookmarkEnd w:id="449"/>
      <w:bookmarkEnd w:id="450"/>
      <w:bookmarkEnd w:id="451"/>
      <w:bookmarkEnd w:id="452"/>
      <w:bookmarkEnd w:id="453"/>
      <w:bookmarkEnd w:id="454"/>
      <w:bookmarkEnd w:id="455"/>
      <w:bookmarkEnd w:id="456"/>
      <w:bookmarkEnd w:id="457"/>
      <w:bookmarkEnd w:id="463"/>
      <w:bookmarkEnd w:id="464"/>
      <w:bookmarkEnd w:id="465"/>
    </w:p>
    <w:tbl>
      <w:tblPr>
        <w:tblStyle w:val="Gitternetztabelle4Akzent1"/>
        <w:tblW w:w="9351" w:type="dxa"/>
        <w:tblLayout w:type="fixed"/>
        <w:tblLook w:val="04A0" w:firstRow="1" w:lastRow="0" w:firstColumn="1" w:lastColumn="0" w:noHBand="0" w:noVBand="1"/>
      </w:tblPr>
      <w:tblGrid>
        <w:gridCol w:w="6196"/>
        <w:gridCol w:w="1624"/>
        <w:gridCol w:w="1531"/>
      </w:tblGrid>
      <w:tr w:rsidR="000C0C30" w:rsidRPr="008A0472" w:rsidTr="00184B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6" w:type="dxa"/>
          </w:tcPr>
          <w:p w:rsidR="000C0C30" w:rsidRPr="008A0472" w:rsidRDefault="000C0C30" w:rsidP="000C0C30">
            <w:bookmarkStart w:id="466" w:name="title29"/>
            <w:bookmarkEnd w:id="466"/>
            <w:r w:rsidRPr="008A0472">
              <w:t>Personalaufwand</w:t>
            </w:r>
          </w:p>
        </w:tc>
        <w:tc>
          <w:tcPr>
            <w:tcW w:w="1624" w:type="dxa"/>
          </w:tcPr>
          <w:p w:rsidR="000C0C30" w:rsidRPr="008A0472" w:rsidRDefault="00174A16" w:rsidP="000C0C30">
            <w:pPr>
              <w:jc w:val="right"/>
              <w:cnfStyle w:val="100000000000" w:firstRow="1" w:lastRow="0" w:firstColumn="0" w:lastColumn="0" w:oddVBand="0" w:evenVBand="0" w:oddHBand="0" w:evenHBand="0" w:firstRowFirstColumn="0" w:firstRowLastColumn="0" w:lastRowFirstColumn="0" w:lastRowLastColumn="0"/>
            </w:pPr>
            <w:r w:rsidRPr="008A0472">
              <w:t>2018</w:t>
            </w:r>
          </w:p>
        </w:tc>
        <w:tc>
          <w:tcPr>
            <w:tcW w:w="1531" w:type="dxa"/>
          </w:tcPr>
          <w:p w:rsidR="000C0C30" w:rsidRPr="008A0472" w:rsidRDefault="00174A16" w:rsidP="000C0C30">
            <w:pPr>
              <w:jc w:val="right"/>
              <w:cnfStyle w:val="100000000000" w:firstRow="1" w:lastRow="0" w:firstColumn="0" w:lastColumn="0" w:oddVBand="0" w:evenVBand="0" w:oddHBand="0" w:evenHBand="0" w:firstRowFirstColumn="0" w:firstRowLastColumn="0" w:lastRowFirstColumn="0" w:lastRowLastColumn="0"/>
            </w:pPr>
            <w:r w:rsidRPr="008A0472">
              <w:t>2017</w:t>
            </w:r>
          </w:p>
        </w:tc>
      </w:tr>
      <w:tr w:rsidR="00B96338" w:rsidRPr="008A0472" w:rsidTr="0018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6" w:type="dxa"/>
          </w:tcPr>
          <w:p w:rsidR="00B96338" w:rsidRPr="008A0472" w:rsidRDefault="00B96338" w:rsidP="00B96338">
            <w:pPr>
              <w:rPr>
                <w:b w:val="0"/>
              </w:rPr>
            </w:pPr>
            <w:r w:rsidRPr="008A0472">
              <w:rPr>
                <w:b w:val="0"/>
              </w:rPr>
              <w:t>Lohnaufwand</w:t>
            </w:r>
          </w:p>
        </w:tc>
        <w:tc>
          <w:tcPr>
            <w:tcW w:w="1624" w:type="dxa"/>
          </w:tcPr>
          <w:p w:rsidR="00B96338" w:rsidRPr="008A0472" w:rsidRDefault="003F76B6" w:rsidP="00B96338">
            <w:pPr>
              <w:jc w:val="right"/>
              <w:cnfStyle w:val="000000100000" w:firstRow="0" w:lastRow="0" w:firstColumn="0" w:lastColumn="0" w:oddVBand="0" w:evenVBand="0" w:oddHBand="1" w:evenHBand="0" w:firstRowFirstColumn="0" w:firstRowLastColumn="0" w:lastRowFirstColumn="0" w:lastRowLastColumn="0"/>
            </w:pPr>
            <w:r w:rsidRPr="008A0472">
              <w:t>8</w:t>
            </w:r>
            <w:r w:rsidR="00B96338" w:rsidRPr="008A0472">
              <w:t>'</w:t>
            </w:r>
            <w:r w:rsidRPr="008A0472">
              <w:t>896</w:t>
            </w:r>
          </w:p>
        </w:tc>
        <w:tc>
          <w:tcPr>
            <w:tcW w:w="1531" w:type="dxa"/>
          </w:tcPr>
          <w:p w:rsidR="00B96338" w:rsidRPr="008A0472" w:rsidRDefault="00B96338" w:rsidP="00B96338">
            <w:pPr>
              <w:jc w:val="right"/>
              <w:cnfStyle w:val="000000100000" w:firstRow="0" w:lastRow="0" w:firstColumn="0" w:lastColumn="0" w:oddVBand="0" w:evenVBand="0" w:oddHBand="1" w:evenHBand="0" w:firstRowFirstColumn="0" w:firstRowLastColumn="0" w:lastRowFirstColumn="0" w:lastRowLastColumn="0"/>
            </w:pPr>
            <w:r w:rsidRPr="008A0472">
              <w:t>9'726</w:t>
            </w:r>
          </w:p>
        </w:tc>
      </w:tr>
      <w:tr w:rsidR="00B96338" w:rsidRPr="008A0472" w:rsidTr="00184B71">
        <w:tc>
          <w:tcPr>
            <w:cnfStyle w:val="001000000000" w:firstRow="0" w:lastRow="0" w:firstColumn="1" w:lastColumn="0" w:oddVBand="0" w:evenVBand="0" w:oddHBand="0" w:evenHBand="0" w:firstRowFirstColumn="0" w:firstRowLastColumn="0" w:lastRowFirstColumn="0" w:lastRowLastColumn="0"/>
            <w:tcW w:w="6196" w:type="dxa"/>
          </w:tcPr>
          <w:p w:rsidR="00B96338" w:rsidRPr="008A0472" w:rsidRDefault="00B96338" w:rsidP="00B96338">
            <w:pPr>
              <w:rPr>
                <w:b w:val="0"/>
              </w:rPr>
            </w:pPr>
            <w:r w:rsidRPr="008A0472">
              <w:rPr>
                <w:b w:val="0"/>
              </w:rPr>
              <w:t>Sozialversicherungsaufwand</w:t>
            </w:r>
          </w:p>
        </w:tc>
        <w:tc>
          <w:tcPr>
            <w:tcW w:w="1624" w:type="dxa"/>
          </w:tcPr>
          <w:p w:rsidR="00B96338" w:rsidRPr="008A0472" w:rsidRDefault="00B96338" w:rsidP="00B96338">
            <w:pPr>
              <w:jc w:val="right"/>
              <w:cnfStyle w:val="000000000000" w:firstRow="0" w:lastRow="0" w:firstColumn="0" w:lastColumn="0" w:oddVBand="0" w:evenVBand="0" w:oddHBand="0" w:evenHBand="0" w:firstRowFirstColumn="0" w:firstRowLastColumn="0" w:lastRowFirstColumn="0" w:lastRowLastColumn="0"/>
            </w:pPr>
            <w:r w:rsidRPr="008A0472">
              <w:t>1'</w:t>
            </w:r>
            <w:r w:rsidR="003F76B6" w:rsidRPr="008A0472">
              <w:t>309</w:t>
            </w:r>
          </w:p>
        </w:tc>
        <w:tc>
          <w:tcPr>
            <w:tcW w:w="1531" w:type="dxa"/>
          </w:tcPr>
          <w:p w:rsidR="00B96338" w:rsidRPr="008A0472" w:rsidRDefault="00B96338" w:rsidP="00B96338">
            <w:pPr>
              <w:jc w:val="right"/>
              <w:cnfStyle w:val="000000000000" w:firstRow="0" w:lastRow="0" w:firstColumn="0" w:lastColumn="0" w:oddVBand="0" w:evenVBand="0" w:oddHBand="0" w:evenHBand="0" w:firstRowFirstColumn="0" w:firstRowLastColumn="0" w:lastRowFirstColumn="0" w:lastRowLastColumn="0"/>
            </w:pPr>
            <w:r w:rsidRPr="008A0472">
              <w:t>1'446</w:t>
            </w:r>
          </w:p>
        </w:tc>
      </w:tr>
      <w:tr w:rsidR="00B96338" w:rsidRPr="008A0472" w:rsidTr="0018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6" w:type="dxa"/>
          </w:tcPr>
          <w:p w:rsidR="00B96338" w:rsidRPr="008A0472" w:rsidRDefault="00B96338" w:rsidP="00B96338">
            <w:pPr>
              <w:rPr>
                <w:b w:val="0"/>
              </w:rPr>
            </w:pPr>
            <w:r w:rsidRPr="008A0472">
              <w:rPr>
                <w:b w:val="0"/>
              </w:rPr>
              <w:t>Personalbeschaffung</w:t>
            </w:r>
          </w:p>
        </w:tc>
        <w:tc>
          <w:tcPr>
            <w:tcW w:w="1624" w:type="dxa"/>
          </w:tcPr>
          <w:p w:rsidR="00B96338" w:rsidRPr="008A0472" w:rsidRDefault="00B96338" w:rsidP="00B96338">
            <w:pPr>
              <w:jc w:val="right"/>
              <w:cnfStyle w:val="000000100000" w:firstRow="0" w:lastRow="0" w:firstColumn="0" w:lastColumn="0" w:oddVBand="0" w:evenVBand="0" w:oddHBand="1" w:evenHBand="0" w:firstRowFirstColumn="0" w:firstRowLastColumn="0" w:lastRowFirstColumn="0" w:lastRowLastColumn="0"/>
            </w:pPr>
            <w:r w:rsidRPr="008A0472">
              <w:t>2</w:t>
            </w:r>
            <w:r w:rsidR="003F76B6" w:rsidRPr="008A0472">
              <w:t>0</w:t>
            </w:r>
          </w:p>
        </w:tc>
        <w:tc>
          <w:tcPr>
            <w:tcW w:w="1531" w:type="dxa"/>
          </w:tcPr>
          <w:p w:rsidR="00B96338" w:rsidRPr="008A0472" w:rsidRDefault="00B96338" w:rsidP="00B96338">
            <w:pPr>
              <w:jc w:val="right"/>
              <w:cnfStyle w:val="000000100000" w:firstRow="0" w:lastRow="0" w:firstColumn="0" w:lastColumn="0" w:oddVBand="0" w:evenVBand="0" w:oddHBand="1" w:evenHBand="0" w:firstRowFirstColumn="0" w:firstRowLastColumn="0" w:lastRowFirstColumn="0" w:lastRowLastColumn="0"/>
            </w:pPr>
            <w:r w:rsidRPr="008A0472">
              <w:t>12</w:t>
            </w:r>
          </w:p>
        </w:tc>
      </w:tr>
      <w:tr w:rsidR="00B96338" w:rsidRPr="008A0472" w:rsidTr="00184B71">
        <w:tc>
          <w:tcPr>
            <w:cnfStyle w:val="001000000000" w:firstRow="0" w:lastRow="0" w:firstColumn="1" w:lastColumn="0" w:oddVBand="0" w:evenVBand="0" w:oddHBand="0" w:evenHBand="0" w:firstRowFirstColumn="0" w:firstRowLastColumn="0" w:lastRowFirstColumn="0" w:lastRowLastColumn="0"/>
            <w:tcW w:w="6196" w:type="dxa"/>
          </w:tcPr>
          <w:p w:rsidR="00B96338" w:rsidRPr="008A0472" w:rsidRDefault="00B96338" w:rsidP="00B96338">
            <w:pPr>
              <w:rPr>
                <w:b w:val="0"/>
              </w:rPr>
            </w:pPr>
            <w:r w:rsidRPr="008A0472">
              <w:rPr>
                <w:b w:val="0"/>
              </w:rPr>
              <w:t>Aus- und Weiterbildung</w:t>
            </w:r>
          </w:p>
        </w:tc>
        <w:tc>
          <w:tcPr>
            <w:tcW w:w="1624" w:type="dxa"/>
          </w:tcPr>
          <w:p w:rsidR="00B96338" w:rsidRPr="008A0472" w:rsidRDefault="003F76B6" w:rsidP="00B96338">
            <w:pPr>
              <w:jc w:val="right"/>
              <w:cnfStyle w:val="000000000000" w:firstRow="0" w:lastRow="0" w:firstColumn="0" w:lastColumn="0" w:oddVBand="0" w:evenVBand="0" w:oddHBand="0" w:evenHBand="0" w:firstRowFirstColumn="0" w:firstRowLastColumn="0" w:lastRowFirstColumn="0" w:lastRowLastColumn="0"/>
            </w:pPr>
            <w:r w:rsidRPr="008A0472">
              <w:t>8</w:t>
            </w:r>
            <w:r w:rsidR="00B96338" w:rsidRPr="008A0472">
              <w:t>1</w:t>
            </w:r>
          </w:p>
        </w:tc>
        <w:tc>
          <w:tcPr>
            <w:tcW w:w="1531" w:type="dxa"/>
          </w:tcPr>
          <w:p w:rsidR="00B96338" w:rsidRPr="008A0472" w:rsidRDefault="00B96338" w:rsidP="00B96338">
            <w:pPr>
              <w:jc w:val="right"/>
              <w:cnfStyle w:val="000000000000" w:firstRow="0" w:lastRow="0" w:firstColumn="0" w:lastColumn="0" w:oddVBand="0" w:evenVBand="0" w:oddHBand="0" w:evenHBand="0" w:firstRowFirstColumn="0" w:firstRowLastColumn="0" w:lastRowFirstColumn="0" w:lastRowLastColumn="0"/>
            </w:pPr>
            <w:r w:rsidRPr="008A0472">
              <w:t>141</w:t>
            </w:r>
          </w:p>
        </w:tc>
      </w:tr>
      <w:tr w:rsidR="00B96338" w:rsidRPr="008A0472" w:rsidTr="0018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6" w:type="dxa"/>
          </w:tcPr>
          <w:p w:rsidR="00B96338" w:rsidRPr="008A0472" w:rsidRDefault="00B96338" w:rsidP="00B96338">
            <w:r w:rsidRPr="008A0472">
              <w:t>Total Personalaufwand</w:t>
            </w:r>
          </w:p>
        </w:tc>
        <w:tc>
          <w:tcPr>
            <w:tcW w:w="1624" w:type="dxa"/>
          </w:tcPr>
          <w:p w:rsidR="00B96338" w:rsidRPr="008A0472" w:rsidRDefault="00B96338" w:rsidP="00B96338">
            <w:pPr>
              <w:jc w:val="right"/>
              <w:cnfStyle w:val="000000100000" w:firstRow="0" w:lastRow="0" w:firstColumn="0" w:lastColumn="0" w:oddVBand="0" w:evenVBand="0" w:oddHBand="1" w:evenHBand="0" w:firstRowFirstColumn="0" w:firstRowLastColumn="0" w:lastRowFirstColumn="0" w:lastRowLastColumn="0"/>
              <w:rPr>
                <w:b/>
              </w:rPr>
            </w:pPr>
            <w:r w:rsidRPr="008A0472">
              <w:rPr>
                <w:b/>
              </w:rPr>
              <w:t>1</w:t>
            </w:r>
            <w:r w:rsidR="003F76B6" w:rsidRPr="008A0472">
              <w:rPr>
                <w:b/>
              </w:rPr>
              <w:t>0</w:t>
            </w:r>
            <w:r w:rsidRPr="008A0472">
              <w:rPr>
                <w:b/>
              </w:rPr>
              <w:t>'3</w:t>
            </w:r>
            <w:r w:rsidR="003F76B6" w:rsidRPr="008A0472">
              <w:rPr>
                <w:b/>
              </w:rPr>
              <w:t>07</w:t>
            </w:r>
          </w:p>
        </w:tc>
        <w:tc>
          <w:tcPr>
            <w:tcW w:w="1531" w:type="dxa"/>
          </w:tcPr>
          <w:p w:rsidR="00B96338" w:rsidRPr="008A0472" w:rsidRDefault="00B96338" w:rsidP="00B96338">
            <w:pPr>
              <w:jc w:val="right"/>
              <w:cnfStyle w:val="000000100000" w:firstRow="0" w:lastRow="0" w:firstColumn="0" w:lastColumn="0" w:oddVBand="0" w:evenVBand="0" w:oddHBand="1" w:evenHBand="0" w:firstRowFirstColumn="0" w:firstRowLastColumn="0" w:lastRowFirstColumn="0" w:lastRowLastColumn="0"/>
              <w:rPr>
                <w:b/>
              </w:rPr>
            </w:pPr>
            <w:r w:rsidRPr="008A0472">
              <w:rPr>
                <w:b/>
              </w:rPr>
              <w:t>11'325</w:t>
            </w:r>
          </w:p>
        </w:tc>
      </w:tr>
    </w:tbl>
    <w:p w:rsidR="008D1501" w:rsidRPr="008A0472" w:rsidRDefault="008D1501" w:rsidP="003B41CD">
      <w:bookmarkStart w:id="467" w:name="_3.4_Reise-_und"/>
      <w:bookmarkStart w:id="468" w:name="_7.4_Reise-_und"/>
      <w:bookmarkStart w:id="469" w:name="_7.5_Reise-_und"/>
      <w:bookmarkStart w:id="470" w:name="_Toc193507959"/>
      <w:bookmarkStart w:id="471" w:name="_Toc255563359"/>
      <w:bookmarkStart w:id="472" w:name="_Toc256072857"/>
      <w:bookmarkStart w:id="473" w:name="_Toc285024964"/>
      <w:bookmarkStart w:id="474" w:name="_Toc285025678"/>
      <w:bookmarkStart w:id="475" w:name="_Toc285026145"/>
      <w:bookmarkStart w:id="476" w:name="_Toc285026276"/>
      <w:bookmarkStart w:id="477" w:name="_Toc286247115"/>
      <w:bookmarkStart w:id="478" w:name="_Toc414867476"/>
      <w:bookmarkStart w:id="479" w:name="_Toc422143362"/>
      <w:bookmarkStart w:id="480" w:name="ReiseundRepräsentationsaufwand"/>
      <w:bookmarkStart w:id="481" w:name="_Toc478383096"/>
      <w:bookmarkEnd w:id="467"/>
      <w:bookmarkEnd w:id="468"/>
      <w:bookmarkEnd w:id="469"/>
    </w:p>
    <w:p w:rsidR="000C0C30" w:rsidRPr="008A0472" w:rsidRDefault="000C0C30" w:rsidP="00676ACB">
      <w:pPr>
        <w:pStyle w:val="2-Num"/>
        <w:rPr>
          <w:lang w:val="de-CH"/>
        </w:rPr>
      </w:pPr>
      <w:bookmarkStart w:id="482" w:name="_Ref507424897"/>
      <w:bookmarkStart w:id="483" w:name="_Toc7006444"/>
      <w:r w:rsidRPr="008A0472">
        <w:rPr>
          <w:lang w:val="de-CH"/>
        </w:rPr>
        <w:t>Reise- und Repräsentationsaufwand</w:t>
      </w:r>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p>
    <w:tbl>
      <w:tblPr>
        <w:tblStyle w:val="Gitternetztabelle4Akzent1"/>
        <w:tblW w:w="9360" w:type="dxa"/>
        <w:tblLayout w:type="fixed"/>
        <w:tblLook w:val="04A0" w:firstRow="1" w:lastRow="0" w:firstColumn="1" w:lastColumn="0" w:noHBand="0" w:noVBand="1"/>
      </w:tblPr>
      <w:tblGrid>
        <w:gridCol w:w="6182"/>
        <w:gridCol w:w="1652"/>
        <w:gridCol w:w="1526"/>
      </w:tblGrid>
      <w:tr w:rsidR="000C0C30" w:rsidRPr="008A0472" w:rsidTr="00184B71">
        <w:trPr>
          <w:cnfStyle w:val="100000000000" w:firstRow="1" w:lastRow="0" w:firstColumn="0" w:lastColumn="0" w:oddVBand="0" w:evenVBand="0" w:oddHBand="0"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6182" w:type="dxa"/>
          </w:tcPr>
          <w:p w:rsidR="000C0C30" w:rsidRPr="008A0472" w:rsidRDefault="000C0C30" w:rsidP="000C0C30">
            <w:bookmarkStart w:id="484" w:name="title30"/>
            <w:bookmarkEnd w:id="484"/>
            <w:r w:rsidRPr="008A0472">
              <w:t>Reise- und Repräsentationsaufwand</w:t>
            </w:r>
          </w:p>
        </w:tc>
        <w:tc>
          <w:tcPr>
            <w:tcW w:w="1652" w:type="dxa"/>
          </w:tcPr>
          <w:p w:rsidR="000C0C30" w:rsidRPr="008A0472" w:rsidRDefault="00174A16" w:rsidP="000C0C30">
            <w:pPr>
              <w:jc w:val="right"/>
              <w:cnfStyle w:val="100000000000" w:firstRow="1" w:lastRow="0" w:firstColumn="0" w:lastColumn="0" w:oddVBand="0" w:evenVBand="0" w:oddHBand="0" w:evenHBand="0" w:firstRowFirstColumn="0" w:firstRowLastColumn="0" w:lastRowFirstColumn="0" w:lastRowLastColumn="0"/>
            </w:pPr>
            <w:r w:rsidRPr="008A0472">
              <w:t>2018</w:t>
            </w:r>
          </w:p>
        </w:tc>
        <w:tc>
          <w:tcPr>
            <w:tcW w:w="1526" w:type="dxa"/>
          </w:tcPr>
          <w:p w:rsidR="000C0C30" w:rsidRPr="008A0472" w:rsidRDefault="00174A16" w:rsidP="000C0C30">
            <w:pPr>
              <w:jc w:val="right"/>
              <w:cnfStyle w:val="100000000000" w:firstRow="1" w:lastRow="0" w:firstColumn="0" w:lastColumn="0" w:oddVBand="0" w:evenVBand="0" w:oddHBand="0" w:evenHBand="0" w:firstRowFirstColumn="0" w:firstRowLastColumn="0" w:lastRowFirstColumn="0" w:lastRowLastColumn="0"/>
            </w:pPr>
            <w:r w:rsidRPr="008A0472">
              <w:t>2017</w:t>
            </w:r>
          </w:p>
        </w:tc>
      </w:tr>
      <w:tr w:rsidR="00F21F01" w:rsidRPr="008A0472" w:rsidTr="00184B71">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6182" w:type="dxa"/>
          </w:tcPr>
          <w:p w:rsidR="00F21F01" w:rsidRPr="008A0472" w:rsidRDefault="00F21F01" w:rsidP="00F21F01">
            <w:pPr>
              <w:rPr>
                <w:b w:val="0"/>
              </w:rPr>
            </w:pPr>
            <w:r w:rsidRPr="008A0472">
              <w:rPr>
                <w:b w:val="0"/>
              </w:rPr>
              <w:t>Spesenentschädigungen Personal</w:t>
            </w:r>
          </w:p>
        </w:tc>
        <w:tc>
          <w:tcPr>
            <w:tcW w:w="1652" w:type="dxa"/>
          </w:tcPr>
          <w:p w:rsidR="00F21F01" w:rsidRPr="008A0472" w:rsidRDefault="00F21F01" w:rsidP="00F21F01">
            <w:pPr>
              <w:jc w:val="right"/>
              <w:cnfStyle w:val="000000100000" w:firstRow="0" w:lastRow="0" w:firstColumn="0" w:lastColumn="0" w:oddVBand="0" w:evenVBand="0" w:oddHBand="1" w:evenHBand="0" w:firstRowFirstColumn="0" w:firstRowLastColumn="0" w:lastRowFirstColumn="0" w:lastRowLastColumn="0"/>
            </w:pPr>
            <w:r w:rsidRPr="008A0472">
              <w:t>21</w:t>
            </w:r>
            <w:r w:rsidR="003F76B6" w:rsidRPr="008A0472">
              <w:t>0</w:t>
            </w:r>
          </w:p>
        </w:tc>
        <w:tc>
          <w:tcPr>
            <w:tcW w:w="1526" w:type="dxa"/>
          </w:tcPr>
          <w:p w:rsidR="00F21F01" w:rsidRPr="008A0472" w:rsidRDefault="00F21F01" w:rsidP="00F21F01">
            <w:pPr>
              <w:jc w:val="right"/>
              <w:cnfStyle w:val="000000100000" w:firstRow="0" w:lastRow="0" w:firstColumn="0" w:lastColumn="0" w:oddVBand="0" w:evenVBand="0" w:oddHBand="1" w:evenHBand="0" w:firstRowFirstColumn="0" w:firstRowLastColumn="0" w:lastRowFirstColumn="0" w:lastRowLastColumn="0"/>
            </w:pPr>
            <w:r w:rsidRPr="008A0472">
              <w:t>213</w:t>
            </w:r>
          </w:p>
        </w:tc>
      </w:tr>
      <w:tr w:rsidR="00F21F01" w:rsidRPr="008A0472" w:rsidTr="00184B71">
        <w:trPr>
          <w:trHeight w:val="208"/>
        </w:trPr>
        <w:tc>
          <w:tcPr>
            <w:cnfStyle w:val="001000000000" w:firstRow="0" w:lastRow="0" w:firstColumn="1" w:lastColumn="0" w:oddVBand="0" w:evenVBand="0" w:oddHBand="0" w:evenHBand="0" w:firstRowFirstColumn="0" w:firstRowLastColumn="0" w:lastRowFirstColumn="0" w:lastRowLastColumn="0"/>
            <w:tcW w:w="6182" w:type="dxa"/>
          </w:tcPr>
          <w:p w:rsidR="00F21F01" w:rsidRPr="008A0472" w:rsidRDefault="00F21F01" w:rsidP="00F21F01">
            <w:pPr>
              <w:rPr>
                <w:b w:val="0"/>
              </w:rPr>
            </w:pPr>
            <w:r w:rsidRPr="008A0472">
              <w:rPr>
                <w:b w:val="0"/>
              </w:rPr>
              <w:t>Übrige Entschädigungen Personal</w:t>
            </w:r>
          </w:p>
        </w:tc>
        <w:tc>
          <w:tcPr>
            <w:tcW w:w="1652" w:type="dxa"/>
          </w:tcPr>
          <w:p w:rsidR="00F21F01" w:rsidRPr="008A0472" w:rsidRDefault="003F76B6" w:rsidP="00F21F01">
            <w:pPr>
              <w:jc w:val="right"/>
              <w:cnfStyle w:val="000000000000" w:firstRow="0" w:lastRow="0" w:firstColumn="0" w:lastColumn="0" w:oddVBand="0" w:evenVBand="0" w:oddHBand="0" w:evenHBand="0" w:firstRowFirstColumn="0" w:firstRowLastColumn="0" w:lastRowFirstColumn="0" w:lastRowLastColumn="0"/>
            </w:pPr>
            <w:r w:rsidRPr="008A0472">
              <w:t>39</w:t>
            </w:r>
          </w:p>
        </w:tc>
        <w:tc>
          <w:tcPr>
            <w:tcW w:w="1526" w:type="dxa"/>
          </w:tcPr>
          <w:p w:rsidR="00F21F01" w:rsidRPr="008A0472" w:rsidRDefault="00F21F01" w:rsidP="00F21F01">
            <w:pPr>
              <w:jc w:val="right"/>
              <w:cnfStyle w:val="000000000000" w:firstRow="0" w:lastRow="0" w:firstColumn="0" w:lastColumn="0" w:oddVBand="0" w:evenVBand="0" w:oddHBand="0" w:evenHBand="0" w:firstRowFirstColumn="0" w:firstRowLastColumn="0" w:lastRowFirstColumn="0" w:lastRowLastColumn="0"/>
            </w:pPr>
            <w:r w:rsidRPr="008A0472">
              <w:t>41</w:t>
            </w:r>
          </w:p>
        </w:tc>
      </w:tr>
      <w:tr w:rsidR="00F21F01" w:rsidRPr="008A0472" w:rsidTr="00184B71">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6182" w:type="dxa"/>
          </w:tcPr>
          <w:p w:rsidR="00F21F01" w:rsidRPr="008A0472" w:rsidRDefault="00F21F01" w:rsidP="00F21F01">
            <w:pPr>
              <w:rPr>
                <w:b w:val="0"/>
              </w:rPr>
            </w:pPr>
            <w:r w:rsidRPr="008A0472">
              <w:rPr>
                <w:b w:val="0"/>
              </w:rPr>
              <w:t>Spesenentschädigungen Organe und Mitglieder</w:t>
            </w:r>
          </w:p>
        </w:tc>
        <w:tc>
          <w:tcPr>
            <w:tcW w:w="1652" w:type="dxa"/>
          </w:tcPr>
          <w:p w:rsidR="00F21F01" w:rsidRPr="008A0472" w:rsidRDefault="003F76B6" w:rsidP="00F21F01">
            <w:pPr>
              <w:jc w:val="right"/>
              <w:cnfStyle w:val="000000100000" w:firstRow="0" w:lastRow="0" w:firstColumn="0" w:lastColumn="0" w:oddVBand="0" w:evenVBand="0" w:oddHBand="1" w:evenHBand="0" w:firstRowFirstColumn="0" w:firstRowLastColumn="0" w:lastRowFirstColumn="0" w:lastRowLastColumn="0"/>
            </w:pPr>
            <w:r w:rsidRPr="008A0472">
              <w:t>63</w:t>
            </w:r>
          </w:p>
        </w:tc>
        <w:tc>
          <w:tcPr>
            <w:tcW w:w="1526" w:type="dxa"/>
          </w:tcPr>
          <w:p w:rsidR="00F21F01" w:rsidRPr="008A0472" w:rsidRDefault="00F21F01" w:rsidP="00F21F01">
            <w:pPr>
              <w:jc w:val="right"/>
              <w:cnfStyle w:val="000000100000" w:firstRow="0" w:lastRow="0" w:firstColumn="0" w:lastColumn="0" w:oddVBand="0" w:evenVBand="0" w:oddHBand="1" w:evenHBand="0" w:firstRowFirstColumn="0" w:firstRowLastColumn="0" w:lastRowFirstColumn="0" w:lastRowLastColumn="0"/>
            </w:pPr>
            <w:r w:rsidRPr="008A0472">
              <w:t>76</w:t>
            </w:r>
          </w:p>
        </w:tc>
      </w:tr>
      <w:tr w:rsidR="00F21F01" w:rsidRPr="008A0472" w:rsidTr="00184B71">
        <w:trPr>
          <w:trHeight w:val="260"/>
        </w:trPr>
        <w:tc>
          <w:tcPr>
            <w:cnfStyle w:val="001000000000" w:firstRow="0" w:lastRow="0" w:firstColumn="1" w:lastColumn="0" w:oddVBand="0" w:evenVBand="0" w:oddHBand="0" w:evenHBand="0" w:firstRowFirstColumn="0" w:firstRowLastColumn="0" w:lastRowFirstColumn="0" w:lastRowLastColumn="0"/>
            <w:tcW w:w="6182" w:type="dxa"/>
          </w:tcPr>
          <w:p w:rsidR="00F21F01" w:rsidRPr="008A0472" w:rsidRDefault="00F21F01" w:rsidP="00F21F01">
            <w:pPr>
              <w:rPr>
                <w:b w:val="0"/>
              </w:rPr>
            </w:pPr>
            <w:r w:rsidRPr="008A0472">
              <w:rPr>
                <w:b w:val="0"/>
              </w:rPr>
              <w:t>Übrige Entschädigungen Organe und Mitglieder</w:t>
            </w:r>
          </w:p>
        </w:tc>
        <w:tc>
          <w:tcPr>
            <w:tcW w:w="1652" w:type="dxa"/>
          </w:tcPr>
          <w:p w:rsidR="00F21F01" w:rsidRPr="008A0472" w:rsidRDefault="003F76B6" w:rsidP="00F21F01">
            <w:pPr>
              <w:jc w:val="right"/>
              <w:cnfStyle w:val="000000000000" w:firstRow="0" w:lastRow="0" w:firstColumn="0" w:lastColumn="0" w:oddVBand="0" w:evenVBand="0" w:oddHBand="0" w:evenHBand="0" w:firstRowFirstColumn="0" w:firstRowLastColumn="0" w:lastRowFirstColumn="0" w:lastRowLastColumn="0"/>
            </w:pPr>
            <w:r w:rsidRPr="008A0472">
              <w:t>9</w:t>
            </w:r>
          </w:p>
        </w:tc>
        <w:tc>
          <w:tcPr>
            <w:tcW w:w="1526" w:type="dxa"/>
          </w:tcPr>
          <w:p w:rsidR="00F21F01" w:rsidRPr="008A0472" w:rsidRDefault="00F21F01" w:rsidP="00F21F01">
            <w:pPr>
              <w:jc w:val="right"/>
              <w:cnfStyle w:val="000000000000" w:firstRow="0" w:lastRow="0" w:firstColumn="0" w:lastColumn="0" w:oddVBand="0" w:evenVBand="0" w:oddHBand="0" w:evenHBand="0" w:firstRowFirstColumn="0" w:firstRowLastColumn="0" w:lastRowFirstColumn="0" w:lastRowLastColumn="0"/>
            </w:pPr>
            <w:r w:rsidRPr="008A0472">
              <w:t>10</w:t>
            </w:r>
          </w:p>
        </w:tc>
      </w:tr>
      <w:tr w:rsidR="00F21F01" w:rsidRPr="008A0472" w:rsidTr="00861912">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6182" w:type="dxa"/>
          </w:tcPr>
          <w:p w:rsidR="00F21F01" w:rsidRPr="008A0472" w:rsidRDefault="00F21F01" w:rsidP="00F21F01">
            <w:pPr>
              <w:rPr>
                <w:b w:val="0"/>
              </w:rPr>
            </w:pPr>
            <w:r w:rsidRPr="008A0472">
              <w:rPr>
                <w:b w:val="0"/>
              </w:rPr>
              <w:t>Entschädigungen an Dritte</w:t>
            </w:r>
          </w:p>
        </w:tc>
        <w:tc>
          <w:tcPr>
            <w:tcW w:w="1652" w:type="dxa"/>
          </w:tcPr>
          <w:p w:rsidR="00F21F01" w:rsidRPr="008A0472" w:rsidRDefault="00F21F01" w:rsidP="00F21F01">
            <w:pPr>
              <w:jc w:val="right"/>
              <w:cnfStyle w:val="000000100000" w:firstRow="0" w:lastRow="0" w:firstColumn="0" w:lastColumn="0" w:oddVBand="0" w:evenVBand="0" w:oddHBand="1" w:evenHBand="0" w:firstRowFirstColumn="0" w:firstRowLastColumn="0" w:lastRowFirstColumn="0" w:lastRowLastColumn="0"/>
            </w:pPr>
            <w:r w:rsidRPr="008A0472">
              <w:t>29</w:t>
            </w:r>
          </w:p>
        </w:tc>
        <w:tc>
          <w:tcPr>
            <w:tcW w:w="1526" w:type="dxa"/>
          </w:tcPr>
          <w:p w:rsidR="00F21F01" w:rsidRPr="008A0472" w:rsidRDefault="00F21F01" w:rsidP="00F21F01">
            <w:pPr>
              <w:jc w:val="right"/>
              <w:cnfStyle w:val="000000100000" w:firstRow="0" w:lastRow="0" w:firstColumn="0" w:lastColumn="0" w:oddVBand="0" w:evenVBand="0" w:oddHBand="1" w:evenHBand="0" w:firstRowFirstColumn="0" w:firstRowLastColumn="0" w:lastRowFirstColumn="0" w:lastRowLastColumn="0"/>
            </w:pPr>
            <w:r w:rsidRPr="008A0472">
              <w:t>29</w:t>
            </w:r>
          </w:p>
        </w:tc>
      </w:tr>
      <w:tr w:rsidR="00F21F01" w:rsidRPr="008A0472" w:rsidTr="00184B71">
        <w:trPr>
          <w:trHeight w:val="128"/>
        </w:trPr>
        <w:tc>
          <w:tcPr>
            <w:cnfStyle w:val="001000000000" w:firstRow="0" w:lastRow="0" w:firstColumn="1" w:lastColumn="0" w:oddVBand="0" w:evenVBand="0" w:oddHBand="0" w:evenHBand="0" w:firstRowFirstColumn="0" w:firstRowLastColumn="0" w:lastRowFirstColumn="0" w:lastRowLastColumn="0"/>
            <w:tcW w:w="6182" w:type="dxa"/>
          </w:tcPr>
          <w:p w:rsidR="00F21F01" w:rsidRPr="008A0472" w:rsidRDefault="00F21F01" w:rsidP="00F21F01">
            <w:r w:rsidRPr="008A0472">
              <w:t>Total Reise- und Repräsentationsaufwand</w:t>
            </w:r>
          </w:p>
        </w:tc>
        <w:tc>
          <w:tcPr>
            <w:tcW w:w="1652" w:type="dxa"/>
          </w:tcPr>
          <w:p w:rsidR="00F21F01" w:rsidRPr="008A0472" w:rsidRDefault="00F21F01" w:rsidP="00F21F01">
            <w:pPr>
              <w:jc w:val="right"/>
              <w:cnfStyle w:val="000000000000" w:firstRow="0" w:lastRow="0" w:firstColumn="0" w:lastColumn="0" w:oddVBand="0" w:evenVBand="0" w:oddHBand="0" w:evenHBand="0" w:firstRowFirstColumn="0" w:firstRowLastColumn="0" w:lastRowFirstColumn="0" w:lastRowLastColumn="0"/>
              <w:rPr>
                <w:b/>
              </w:rPr>
            </w:pPr>
            <w:r w:rsidRPr="008A0472">
              <w:rPr>
                <w:b/>
              </w:rPr>
              <w:t>3</w:t>
            </w:r>
            <w:r w:rsidR="003F76B6" w:rsidRPr="008A0472">
              <w:rPr>
                <w:b/>
              </w:rPr>
              <w:t>50</w:t>
            </w:r>
          </w:p>
        </w:tc>
        <w:tc>
          <w:tcPr>
            <w:tcW w:w="1526" w:type="dxa"/>
          </w:tcPr>
          <w:p w:rsidR="00F21F01" w:rsidRPr="008A0472" w:rsidRDefault="00F21F01" w:rsidP="00F21F01">
            <w:pPr>
              <w:jc w:val="right"/>
              <w:cnfStyle w:val="000000000000" w:firstRow="0" w:lastRow="0" w:firstColumn="0" w:lastColumn="0" w:oddVBand="0" w:evenVBand="0" w:oddHBand="0" w:evenHBand="0" w:firstRowFirstColumn="0" w:firstRowLastColumn="0" w:lastRowFirstColumn="0" w:lastRowLastColumn="0"/>
              <w:rPr>
                <w:b/>
              </w:rPr>
            </w:pPr>
            <w:r w:rsidRPr="008A0472">
              <w:rPr>
                <w:b/>
              </w:rPr>
              <w:t>368</w:t>
            </w:r>
          </w:p>
        </w:tc>
      </w:tr>
    </w:tbl>
    <w:p w:rsidR="00676ACB" w:rsidRPr="008A0472" w:rsidRDefault="00676ACB" w:rsidP="00676ACB">
      <w:bookmarkStart w:id="485" w:name="_3.5_Sachaufwand"/>
      <w:bookmarkStart w:id="486" w:name="_7.5_Sachaufwand"/>
      <w:bookmarkStart w:id="487" w:name="_7.6_Sachaufwand"/>
      <w:bookmarkStart w:id="488" w:name="_Toc193507960"/>
      <w:bookmarkStart w:id="489" w:name="_Toc255563360"/>
      <w:bookmarkStart w:id="490" w:name="_Toc256072858"/>
      <w:bookmarkStart w:id="491" w:name="_Toc285024965"/>
      <w:bookmarkStart w:id="492" w:name="_Toc285025679"/>
      <w:bookmarkStart w:id="493" w:name="_Toc285026146"/>
      <w:bookmarkStart w:id="494" w:name="_Toc285026277"/>
      <w:bookmarkStart w:id="495" w:name="_Toc286247116"/>
      <w:bookmarkStart w:id="496" w:name="_Toc414867477"/>
      <w:bookmarkStart w:id="497" w:name="_Toc422143363"/>
      <w:bookmarkStart w:id="498" w:name="_Toc478383097"/>
      <w:bookmarkStart w:id="499" w:name="Sachaufwand"/>
      <w:bookmarkEnd w:id="485"/>
      <w:bookmarkEnd w:id="486"/>
      <w:bookmarkEnd w:id="487"/>
    </w:p>
    <w:p w:rsidR="000C0C30" w:rsidRPr="008A0472" w:rsidRDefault="000C0C30" w:rsidP="00676ACB">
      <w:pPr>
        <w:pStyle w:val="2-Num"/>
        <w:rPr>
          <w:lang w:val="de-CH"/>
        </w:rPr>
      </w:pPr>
      <w:bookmarkStart w:id="500" w:name="_Ref507424906"/>
      <w:bookmarkStart w:id="501" w:name="_Ref507424915"/>
      <w:bookmarkStart w:id="502" w:name="_Toc7006445"/>
      <w:r w:rsidRPr="008A0472">
        <w:rPr>
          <w:lang w:val="de-CH"/>
        </w:rPr>
        <w:t>Sachaufwand</w:t>
      </w:r>
      <w:bookmarkEnd w:id="488"/>
      <w:bookmarkEnd w:id="489"/>
      <w:bookmarkEnd w:id="490"/>
      <w:bookmarkEnd w:id="491"/>
      <w:bookmarkEnd w:id="492"/>
      <w:bookmarkEnd w:id="493"/>
      <w:bookmarkEnd w:id="494"/>
      <w:bookmarkEnd w:id="495"/>
      <w:bookmarkEnd w:id="496"/>
      <w:bookmarkEnd w:id="497"/>
      <w:r w:rsidRPr="008A0472">
        <w:rPr>
          <w:lang w:val="de-CH"/>
        </w:rPr>
        <w:t xml:space="preserve"> (inklusiv Unterstützungen)</w:t>
      </w:r>
      <w:bookmarkEnd w:id="498"/>
      <w:bookmarkEnd w:id="500"/>
      <w:bookmarkEnd w:id="501"/>
      <w:bookmarkEnd w:id="502"/>
    </w:p>
    <w:tbl>
      <w:tblPr>
        <w:tblStyle w:val="Gitternetztabelle4Akzent1"/>
        <w:tblW w:w="9360" w:type="dxa"/>
        <w:tblLayout w:type="fixed"/>
        <w:tblLook w:val="04A0" w:firstRow="1" w:lastRow="0" w:firstColumn="1" w:lastColumn="0" w:noHBand="0" w:noVBand="1"/>
      </w:tblPr>
      <w:tblGrid>
        <w:gridCol w:w="6196"/>
        <w:gridCol w:w="1638"/>
        <w:gridCol w:w="1526"/>
      </w:tblGrid>
      <w:tr w:rsidR="000C0C30" w:rsidRPr="008A0472" w:rsidTr="00184B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6" w:type="dxa"/>
          </w:tcPr>
          <w:p w:rsidR="000C0C30" w:rsidRPr="008A0472" w:rsidRDefault="000C0C30" w:rsidP="000C0C30">
            <w:bookmarkStart w:id="503" w:name="title31"/>
            <w:bookmarkEnd w:id="499"/>
            <w:bookmarkEnd w:id="503"/>
            <w:r w:rsidRPr="008A0472">
              <w:t>Sachaufwand</w:t>
            </w:r>
          </w:p>
        </w:tc>
        <w:tc>
          <w:tcPr>
            <w:tcW w:w="1638" w:type="dxa"/>
          </w:tcPr>
          <w:p w:rsidR="000C0C30" w:rsidRPr="008A0472" w:rsidRDefault="00174A16" w:rsidP="000C0C30">
            <w:pPr>
              <w:jc w:val="right"/>
              <w:cnfStyle w:val="100000000000" w:firstRow="1" w:lastRow="0" w:firstColumn="0" w:lastColumn="0" w:oddVBand="0" w:evenVBand="0" w:oddHBand="0" w:evenHBand="0" w:firstRowFirstColumn="0" w:firstRowLastColumn="0" w:lastRowFirstColumn="0" w:lastRowLastColumn="0"/>
            </w:pPr>
            <w:r w:rsidRPr="008A0472">
              <w:t>2018</w:t>
            </w:r>
          </w:p>
        </w:tc>
        <w:tc>
          <w:tcPr>
            <w:tcW w:w="1526" w:type="dxa"/>
          </w:tcPr>
          <w:p w:rsidR="000C0C30" w:rsidRPr="008A0472" w:rsidRDefault="00174A16" w:rsidP="000C0C30">
            <w:pPr>
              <w:jc w:val="right"/>
              <w:cnfStyle w:val="100000000000" w:firstRow="1" w:lastRow="0" w:firstColumn="0" w:lastColumn="0" w:oddVBand="0" w:evenVBand="0" w:oddHBand="0" w:evenHBand="0" w:firstRowFirstColumn="0" w:firstRowLastColumn="0" w:lastRowFirstColumn="0" w:lastRowLastColumn="0"/>
            </w:pPr>
            <w:r w:rsidRPr="008A0472">
              <w:t>2017</w:t>
            </w:r>
          </w:p>
        </w:tc>
      </w:tr>
      <w:tr w:rsidR="00F21F01" w:rsidRPr="008A0472" w:rsidTr="0018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6" w:type="dxa"/>
          </w:tcPr>
          <w:p w:rsidR="00F21F01" w:rsidRPr="008A0472" w:rsidRDefault="00F21F01" w:rsidP="00F21F01">
            <w:pPr>
              <w:rPr>
                <w:b w:val="0"/>
              </w:rPr>
            </w:pPr>
            <w:r w:rsidRPr="008A0472">
              <w:rPr>
                <w:b w:val="0"/>
              </w:rPr>
              <w:t>Warenaufwand</w:t>
            </w:r>
          </w:p>
        </w:tc>
        <w:tc>
          <w:tcPr>
            <w:tcW w:w="1638" w:type="dxa"/>
          </w:tcPr>
          <w:p w:rsidR="00F21F01" w:rsidRPr="008A0472" w:rsidRDefault="003F76B6" w:rsidP="00F21F01">
            <w:pPr>
              <w:jc w:val="right"/>
              <w:cnfStyle w:val="000000100000" w:firstRow="0" w:lastRow="0" w:firstColumn="0" w:lastColumn="0" w:oddVBand="0" w:evenVBand="0" w:oddHBand="1" w:evenHBand="0" w:firstRowFirstColumn="0" w:firstRowLastColumn="0" w:lastRowFirstColumn="0" w:lastRowLastColumn="0"/>
            </w:pPr>
            <w:r w:rsidRPr="008A0472">
              <w:t>229</w:t>
            </w:r>
          </w:p>
        </w:tc>
        <w:tc>
          <w:tcPr>
            <w:tcW w:w="1526" w:type="dxa"/>
          </w:tcPr>
          <w:p w:rsidR="00F21F01" w:rsidRPr="008A0472" w:rsidRDefault="00F21F01" w:rsidP="00F21F01">
            <w:pPr>
              <w:jc w:val="right"/>
              <w:cnfStyle w:val="000000100000" w:firstRow="0" w:lastRow="0" w:firstColumn="0" w:lastColumn="0" w:oddVBand="0" w:evenVBand="0" w:oddHBand="1" w:evenHBand="0" w:firstRowFirstColumn="0" w:firstRowLastColumn="0" w:lastRowFirstColumn="0" w:lastRowLastColumn="0"/>
            </w:pPr>
            <w:r w:rsidRPr="008A0472">
              <w:t>456</w:t>
            </w:r>
          </w:p>
        </w:tc>
      </w:tr>
      <w:tr w:rsidR="003F76B6" w:rsidRPr="008A0472" w:rsidTr="00184B71">
        <w:tc>
          <w:tcPr>
            <w:cnfStyle w:val="001000000000" w:firstRow="0" w:lastRow="0" w:firstColumn="1" w:lastColumn="0" w:oddVBand="0" w:evenVBand="0" w:oddHBand="0" w:evenHBand="0" w:firstRowFirstColumn="0" w:firstRowLastColumn="0" w:lastRowFirstColumn="0" w:lastRowLastColumn="0"/>
            <w:tcW w:w="6196" w:type="dxa"/>
          </w:tcPr>
          <w:p w:rsidR="003F76B6" w:rsidRPr="008A0472" w:rsidRDefault="003F76B6" w:rsidP="00F21F01">
            <w:pPr>
              <w:rPr>
                <w:b w:val="0"/>
              </w:rPr>
            </w:pPr>
            <w:r w:rsidRPr="008A0472">
              <w:rPr>
                <w:b w:val="0"/>
              </w:rPr>
              <w:t>Warenaufwand Accesstech AG</w:t>
            </w:r>
          </w:p>
        </w:tc>
        <w:tc>
          <w:tcPr>
            <w:tcW w:w="1638" w:type="dxa"/>
          </w:tcPr>
          <w:p w:rsidR="003F76B6" w:rsidRPr="008A0472" w:rsidRDefault="003F76B6" w:rsidP="00F21F01">
            <w:pPr>
              <w:jc w:val="right"/>
              <w:cnfStyle w:val="000000000000" w:firstRow="0" w:lastRow="0" w:firstColumn="0" w:lastColumn="0" w:oddVBand="0" w:evenVBand="0" w:oddHBand="0" w:evenHBand="0" w:firstRowFirstColumn="0" w:firstRowLastColumn="0" w:lastRowFirstColumn="0" w:lastRowLastColumn="0"/>
            </w:pPr>
            <w:r w:rsidRPr="008A0472">
              <w:t>2'527</w:t>
            </w:r>
          </w:p>
        </w:tc>
        <w:tc>
          <w:tcPr>
            <w:tcW w:w="1526" w:type="dxa"/>
          </w:tcPr>
          <w:p w:rsidR="003F76B6" w:rsidRPr="008A0472" w:rsidRDefault="003F76B6" w:rsidP="00F21F01">
            <w:pPr>
              <w:jc w:val="right"/>
              <w:cnfStyle w:val="000000000000" w:firstRow="0" w:lastRow="0" w:firstColumn="0" w:lastColumn="0" w:oddVBand="0" w:evenVBand="0" w:oddHBand="0" w:evenHBand="0" w:firstRowFirstColumn="0" w:firstRowLastColumn="0" w:lastRowFirstColumn="0" w:lastRowLastColumn="0"/>
            </w:pPr>
            <w:r w:rsidRPr="008A0472">
              <w:t>0</w:t>
            </w:r>
          </w:p>
        </w:tc>
      </w:tr>
      <w:tr w:rsidR="00F21F01" w:rsidRPr="008A0472" w:rsidTr="0018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6" w:type="dxa"/>
          </w:tcPr>
          <w:p w:rsidR="00F21F01" w:rsidRPr="008A0472" w:rsidRDefault="00F21F01" w:rsidP="00F21F01">
            <w:pPr>
              <w:rPr>
                <w:b w:val="0"/>
              </w:rPr>
            </w:pPr>
            <w:r w:rsidRPr="008A0472">
              <w:rPr>
                <w:b w:val="0"/>
              </w:rPr>
              <w:t>Dienstleistungsaufwand</w:t>
            </w:r>
          </w:p>
        </w:tc>
        <w:tc>
          <w:tcPr>
            <w:tcW w:w="1638" w:type="dxa"/>
          </w:tcPr>
          <w:p w:rsidR="00F21F01" w:rsidRPr="008A0472" w:rsidRDefault="00F21F01" w:rsidP="00F21F01">
            <w:pPr>
              <w:jc w:val="right"/>
              <w:cnfStyle w:val="000000100000" w:firstRow="0" w:lastRow="0" w:firstColumn="0" w:lastColumn="0" w:oddVBand="0" w:evenVBand="0" w:oddHBand="1" w:evenHBand="0" w:firstRowFirstColumn="0" w:firstRowLastColumn="0" w:lastRowFirstColumn="0" w:lastRowLastColumn="0"/>
            </w:pPr>
            <w:r w:rsidRPr="008A0472">
              <w:t>1'</w:t>
            </w:r>
            <w:r w:rsidR="003F76B6" w:rsidRPr="008A0472">
              <w:t>075</w:t>
            </w:r>
          </w:p>
        </w:tc>
        <w:tc>
          <w:tcPr>
            <w:tcW w:w="1526" w:type="dxa"/>
          </w:tcPr>
          <w:p w:rsidR="00F21F01" w:rsidRPr="008A0472" w:rsidRDefault="00F21F01" w:rsidP="00F21F01">
            <w:pPr>
              <w:jc w:val="right"/>
              <w:cnfStyle w:val="000000100000" w:firstRow="0" w:lastRow="0" w:firstColumn="0" w:lastColumn="0" w:oddVBand="0" w:evenVBand="0" w:oddHBand="1" w:evenHBand="0" w:firstRowFirstColumn="0" w:firstRowLastColumn="0" w:lastRowFirstColumn="0" w:lastRowLastColumn="0"/>
            </w:pPr>
            <w:r w:rsidRPr="008A0472">
              <w:t>1'124</w:t>
            </w:r>
          </w:p>
        </w:tc>
      </w:tr>
      <w:tr w:rsidR="00F21F01" w:rsidRPr="008A0472" w:rsidTr="00184B71">
        <w:tc>
          <w:tcPr>
            <w:cnfStyle w:val="001000000000" w:firstRow="0" w:lastRow="0" w:firstColumn="1" w:lastColumn="0" w:oddVBand="0" w:evenVBand="0" w:oddHBand="0" w:evenHBand="0" w:firstRowFirstColumn="0" w:firstRowLastColumn="0" w:lastRowFirstColumn="0" w:lastRowLastColumn="0"/>
            <w:tcW w:w="6196" w:type="dxa"/>
          </w:tcPr>
          <w:p w:rsidR="00F21F01" w:rsidRPr="008A0472" w:rsidRDefault="00F21F01" w:rsidP="00F21F01">
            <w:pPr>
              <w:rPr>
                <w:b w:val="0"/>
              </w:rPr>
            </w:pPr>
            <w:r w:rsidRPr="008A0472">
              <w:rPr>
                <w:b w:val="0"/>
              </w:rPr>
              <w:t>Arbeitsleistungen Dritter</w:t>
            </w:r>
          </w:p>
        </w:tc>
        <w:tc>
          <w:tcPr>
            <w:tcW w:w="1638" w:type="dxa"/>
          </w:tcPr>
          <w:p w:rsidR="00F21F01" w:rsidRPr="008A0472" w:rsidRDefault="003F76B6" w:rsidP="00F21F01">
            <w:pPr>
              <w:jc w:val="right"/>
              <w:cnfStyle w:val="000000000000" w:firstRow="0" w:lastRow="0" w:firstColumn="0" w:lastColumn="0" w:oddVBand="0" w:evenVBand="0" w:oddHBand="0" w:evenHBand="0" w:firstRowFirstColumn="0" w:firstRowLastColumn="0" w:lastRowFirstColumn="0" w:lastRowLastColumn="0"/>
            </w:pPr>
            <w:r w:rsidRPr="008A0472">
              <w:t>1'119</w:t>
            </w:r>
          </w:p>
        </w:tc>
        <w:tc>
          <w:tcPr>
            <w:tcW w:w="1526" w:type="dxa"/>
          </w:tcPr>
          <w:p w:rsidR="00F21F01" w:rsidRPr="008A0472" w:rsidRDefault="00F21F01" w:rsidP="00F21F01">
            <w:pPr>
              <w:jc w:val="right"/>
              <w:cnfStyle w:val="000000000000" w:firstRow="0" w:lastRow="0" w:firstColumn="0" w:lastColumn="0" w:oddVBand="0" w:evenVBand="0" w:oddHBand="0" w:evenHBand="0" w:firstRowFirstColumn="0" w:firstRowLastColumn="0" w:lastRowFirstColumn="0" w:lastRowLastColumn="0"/>
            </w:pPr>
            <w:r w:rsidRPr="008A0472">
              <w:t>471</w:t>
            </w:r>
          </w:p>
        </w:tc>
      </w:tr>
      <w:tr w:rsidR="00F21F01" w:rsidRPr="008A0472" w:rsidTr="0018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6" w:type="dxa"/>
          </w:tcPr>
          <w:p w:rsidR="00F21F01" w:rsidRPr="008A0472" w:rsidRDefault="00F21F01" w:rsidP="00F21F01">
            <w:pPr>
              <w:rPr>
                <w:b w:val="0"/>
              </w:rPr>
            </w:pPr>
            <w:r w:rsidRPr="008A0472">
              <w:rPr>
                <w:b w:val="0"/>
              </w:rPr>
              <w:t>Aufwand aus Kurswesen</w:t>
            </w:r>
          </w:p>
        </w:tc>
        <w:tc>
          <w:tcPr>
            <w:tcW w:w="1638" w:type="dxa"/>
          </w:tcPr>
          <w:p w:rsidR="00F21F01" w:rsidRPr="008A0472" w:rsidRDefault="003F76B6" w:rsidP="00F21F01">
            <w:pPr>
              <w:jc w:val="right"/>
              <w:cnfStyle w:val="000000100000" w:firstRow="0" w:lastRow="0" w:firstColumn="0" w:lastColumn="0" w:oddVBand="0" w:evenVBand="0" w:oddHBand="1" w:evenHBand="0" w:firstRowFirstColumn="0" w:firstRowLastColumn="0" w:lastRowFirstColumn="0" w:lastRowLastColumn="0"/>
            </w:pPr>
            <w:r w:rsidRPr="008A0472">
              <w:t>500</w:t>
            </w:r>
          </w:p>
        </w:tc>
        <w:tc>
          <w:tcPr>
            <w:tcW w:w="1526" w:type="dxa"/>
          </w:tcPr>
          <w:p w:rsidR="00F21F01" w:rsidRPr="008A0472" w:rsidRDefault="003F76B6" w:rsidP="00F21F01">
            <w:pPr>
              <w:jc w:val="right"/>
              <w:cnfStyle w:val="000000100000" w:firstRow="0" w:lastRow="0" w:firstColumn="0" w:lastColumn="0" w:oddVBand="0" w:evenVBand="0" w:oddHBand="1" w:evenHBand="0" w:firstRowFirstColumn="0" w:firstRowLastColumn="0" w:lastRowFirstColumn="0" w:lastRowLastColumn="0"/>
            </w:pPr>
            <w:r w:rsidRPr="008A0472">
              <w:t>602</w:t>
            </w:r>
          </w:p>
        </w:tc>
      </w:tr>
      <w:tr w:rsidR="00F21F01" w:rsidRPr="008A0472" w:rsidTr="00184B71">
        <w:trPr>
          <w:trHeight w:val="198"/>
        </w:trPr>
        <w:tc>
          <w:tcPr>
            <w:cnfStyle w:val="001000000000" w:firstRow="0" w:lastRow="0" w:firstColumn="1" w:lastColumn="0" w:oddVBand="0" w:evenVBand="0" w:oddHBand="0" w:evenHBand="0" w:firstRowFirstColumn="0" w:firstRowLastColumn="0" w:lastRowFirstColumn="0" w:lastRowLastColumn="0"/>
            <w:tcW w:w="6196" w:type="dxa"/>
          </w:tcPr>
          <w:p w:rsidR="00F21F01" w:rsidRPr="008A0472" w:rsidRDefault="00F21F01" w:rsidP="00F21F01">
            <w:pPr>
              <w:rPr>
                <w:b w:val="0"/>
              </w:rPr>
            </w:pPr>
            <w:r w:rsidRPr="008A0472">
              <w:rPr>
                <w:b w:val="0"/>
              </w:rPr>
              <w:t>Information und Öffentlichkeitsarbeit</w:t>
            </w:r>
          </w:p>
        </w:tc>
        <w:tc>
          <w:tcPr>
            <w:tcW w:w="1638" w:type="dxa"/>
          </w:tcPr>
          <w:p w:rsidR="00F21F01" w:rsidRPr="008A0472" w:rsidRDefault="00F21F01" w:rsidP="00F21F01">
            <w:pPr>
              <w:jc w:val="right"/>
              <w:cnfStyle w:val="000000000000" w:firstRow="0" w:lastRow="0" w:firstColumn="0" w:lastColumn="0" w:oddVBand="0" w:evenVBand="0" w:oddHBand="0" w:evenHBand="0" w:firstRowFirstColumn="0" w:firstRowLastColumn="0" w:lastRowFirstColumn="0" w:lastRowLastColumn="0"/>
            </w:pPr>
            <w:r w:rsidRPr="008A0472">
              <w:t>2</w:t>
            </w:r>
            <w:r w:rsidR="003F76B6" w:rsidRPr="008A0472">
              <w:t>47</w:t>
            </w:r>
          </w:p>
        </w:tc>
        <w:tc>
          <w:tcPr>
            <w:tcW w:w="1526" w:type="dxa"/>
          </w:tcPr>
          <w:p w:rsidR="00F21F01" w:rsidRPr="008A0472" w:rsidRDefault="00F21F01" w:rsidP="00F21F01">
            <w:pPr>
              <w:jc w:val="right"/>
              <w:cnfStyle w:val="000000000000" w:firstRow="0" w:lastRow="0" w:firstColumn="0" w:lastColumn="0" w:oddVBand="0" w:evenVBand="0" w:oddHBand="0" w:evenHBand="0" w:firstRowFirstColumn="0" w:firstRowLastColumn="0" w:lastRowFirstColumn="0" w:lastRowLastColumn="0"/>
            </w:pPr>
            <w:r w:rsidRPr="008A0472">
              <w:t>298</w:t>
            </w:r>
          </w:p>
        </w:tc>
      </w:tr>
      <w:tr w:rsidR="00F21F01" w:rsidRPr="008A0472" w:rsidTr="0018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6" w:type="dxa"/>
          </w:tcPr>
          <w:p w:rsidR="00F21F01" w:rsidRPr="008A0472" w:rsidRDefault="00F21F01" w:rsidP="00F21F01">
            <w:pPr>
              <w:rPr>
                <w:b w:val="0"/>
              </w:rPr>
            </w:pPr>
            <w:r w:rsidRPr="008A0472">
              <w:rPr>
                <w:b w:val="0"/>
              </w:rPr>
              <w:t>Unterstützungen</w:t>
            </w:r>
          </w:p>
        </w:tc>
        <w:tc>
          <w:tcPr>
            <w:tcW w:w="1638" w:type="dxa"/>
          </w:tcPr>
          <w:p w:rsidR="00F21F01" w:rsidRPr="008A0472" w:rsidRDefault="00F21F01" w:rsidP="00F21F01">
            <w:pPr>
              <w:jc w:val="right"/>
              <w:cnfStyle w:val="000000100000" w:firstRow="0" w:lastRow="0" w:firstColumn="0" w:lastColumn="0" w:oddVBand="0" w:evenVBand="0" w:oddHBand="1" w:evenHBand="0" w:firstRowFirstColumn="0" w:firstRowLastColumn="0" w:lastRowFirstColumn="0" w:lastRowLastColumn="0"/>
            </w:pPr>
            <w:r w:rsidRPr="008A0472">
              <w:t>1'</w:t>
            </w:r>
            <w:r w:rsidR="003F76B6" w:rsidRPr="008A0472">
              <w:t>613</w:t>
            </w:r>
          </w:p>
        </w:tc>
        <w:tc>
          <w:tcPr>
            <w:tcW w:w="1526" w:type="dxa"/>
          </w:tcPr>
          <w:p w:rsidR="00F21F01" w:rsidRPr="008A0472" w:rsidRDefault="00F21F01" w:rsidP="00F21F01">
            <w:pPr>
              <w:jc w:val="right"/>
              <w:cnfStyle w:val="000000100000" w:firstRow="0" w:lastRow="0" w:firstColumn="0" w:lastColumn="0" w:oddVBand="0" w:evenVBand="0" w:oddHBand="1" w:evenHBand="0" w:firstRowFirstColumn="0" w:firstRowLastColumn="0" w:lastRowFirstColumn="0" w:lastRowLastColumn="0"/>
            </w:pPr>
            <w:r w:rsidRPr="008A0472">
              <w:t>1'413</w:t>
            </w:r>
          </w:p>
        </w:tc>
      </w:tr>
      <w:tr w:rsidR="00F21F01" w:rsidRPr="008A0472" w:rsidTr="00184B71">
        <w:tc>
          <w:tcPr>
            <w:cnfStyle w:val="001000000000" w:firstRow="0" w:lastRow="0" w:firstColumn="1" w:lastColumn="0" w:oddVBand="0" w:evenVBand="0" w:oddHBand="0" w:evenHBand="0" w:firstRowFirstColumn="0" w:firstRowLastColumn="0" w:lastRowFirstColumn="0" w:lastRowLastColumn="0"/>
            <w:tcW w:w="6196" w:type="dxa"/>
          </w:tcPr>
          <w:p w:rsidR="00F21F01" w:rsidRPr="008A0472" w:rsidRDefault="00F21F01" w:rsidP="00F21F01">
            <w:pPr>
              <w:rPr>
                <w:b w:val="0"/>
              </w:rPr>
            </w:pPr>
            <w:r w:rsidRPr="008A0472">
              <w:rPr>
                <w:b w:val="0"/>
              </w:rPr>
              <w:t>Raumaufwand</w:t>
            </w:r>
          </w:p>
        </w:tc>
        <w:tc>
          <w:tcPr>
            <w:tcW w:w="1638" w:type="dxa"/>
          </w:tcPr>
          <w:p w:rsidR="00F21F01" w:rsidRPr="008A0472" w:rsidRDefault="003F76B6" w:rsidP="00F21F01">
            <w:pPr>
              <w:jc w:val="right"/>
              <w:cnfStyle w:val="000000000000" w:firstRow="0" w:lastRow="0" w:firstColumn="0" w:lastColumn="0" w:oddVBand="0" w:evenVBand="0" w:oddHBand="0" w:evenHBand="0" w:firstRowFirstColumn="0" w:firstRowLastColumn="0" w:lastRowFirstColumn="0" w:lastRowLastColumn="0"/>
            </w:pPr>
            <w:r w:rsidRPr="008A0472">
              <w:t>1'135</w:t>
            </w:r>
          </w:p>
        </w:tc>
        <w:tc>
          <w:tcPr>
            <w:tcW w:w="1526" w:type="dxa"/>
          </w:tcPr>
          <w:p w:rsidR="00F21F01" w:rsidRPr="008A0472" w:rsidRDefault="00E94BE5" w:rsidP="00F21F01">
            <w:pPr>
              <w:jc w:val="right"/>
              <w:cnfStyle w:val="000000000000" w:firstRow="0" w:lastRow="0" w:firstColumn="0" w:lastColumn="0" w:oddVBand="0" w:evenVBand="0" w:oddHBand="0" w:evenHBand="0" w:firstRowFirstColumn="0" w:firstRowLastColumn="0" w:lastRowFirstColumn="0" w:lastRowLastColumn="0"/>
            </w:pPr>
            <w:r w:rsidRPr="008A0472">
              <w:t>1'016</w:t>
            </w:r>
          </w:p>
        </w:tc>
      </w:tr>
      <w:tr w:rsidR="00F21F01" w:rsidRPr="008A0472" w:rsidTr="0018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6" w:type="dxa"/>
          </w:tcPr>
          <w:p w:rsidR="00F21F01" w:rsidRPr="008A0472" w:rsidRDefault="00F21F01" w:rsidP="00F21F01">
            <w:pPr>
              <w:rPr>
                <w:b w:val="0"/>
              </w:rPr>
            </w:pPr>
            <w:r w:rsidRPr="008A0472">
              <w:rPr>
                <w:b w:val="0"/>
              </w:rPr>
              <w:t>Sachversicherungen, Abgaben, Gebühren</w:t>
            </w:r>
          </w:p>
        </w:tc>
        <w:tc>
          <w:tcPr>
            <w:tcW w:w="1638" w:type="dxa"/>
          </w:tcPr>
          <w:p w:rsidR="00F21F01" w:rsidRPr="008A0472" w:rsidRDefault="00E94BE5" w:rsidP="00F21F01">
            <w:pPr>
              <w:jc w:val="right"/>
              <w:cnfStyle w:val="000000100000" w:firstRow="0" w:lastRow="0" w:firstColumn="0" w:lastColumn="0" w:oddVBand="0" w:evenVBand="0" w:oddHBand="1" w:evenHBand="0" w:firstRowFirstColumn="0" w:firstRowLastColumn="0" w:lastRowFirstColumn="0" w:lastRowLastColumn="0"/>
            </w:pPr>
            <w:r w:rsidRPr="008A0472">
              <w:t>48</w:t>
            </w:r>
          </w:p>
        </w:tc>
        <w:tc>
          <w:tcPr>
            <w:tcW w:w="1526" w:type="dxa"/>
          </w:tcPr>
          <w:p w:rsidR="00F21F01" w:rsidRPr="008A0472" w:rsidRDefault="00F21F01" w:rsidP="00F21F01">
            <w:pPr>
              <w:jc w:val="right"/>
              <w:cnfStyle w:val="000000100000" w:firstRow="0" w:lastRow="0" w:firstColumn="0" w:lastColumn="0" w:oddVBand="0" w:evenVBand="0" w:oddHBand="1" w:evenHBand="0" w:firstRowFirstColumn="0" w:firstRowLastColumn="0" w:lastRowFirstColumn="0" w:lastRowLastColumn="0"/>
            </w:pPr>
            <w:r w:rsidRPr="008A0472">
              <w:t>60</w:t>
            </w:r>
          </w:p>
        </w:tc>
      </w:tr>
      <w:tr w:rsidR="00F21F01" w:rsidRPr="008A0472" w:rsidTr="00184B71">
        <w:tc>
          <w:tcPr>
            <w:cnfStyle w:val="001000000000" w:firstRow="0" w:lastRow="0" w:firstColumn="1" w:lastColumn="0" w:oddVBand="0" w:evenVBand="0" w:oddHBand="0" w:evenHBand="0" w:firstRowFirstColumn="0" w:firstRowLastColumn="0" w:lastRowFirstColumn="0" w:lastRowLastColumn="0"/>
            <w:tcW w:w="6196" w:type="dxa"/>
          </w:tcPr>
          <w:p w:rsidR="00F21F01" w:rsidRPr="008A0472" w:rsidRDefault="00F21F01" w:rsidP="00F21F01">
            <w:pPr>
              <w:rPr>
                <w:b w:val="0"/>
              </w:rPr>
            </w:pPr>
            <w:r w:rsidRPr="008A0472">
              <w:rPr>
                <w:b w:val="0"/>
              </w:rPr>
              <w:t>Energie- und Entsorgungsaufwand</w:t>
            </w:r>
          </w:p>
        </w:tc>
        <w:tc>
          <w:tcPr>
            <w:tcW w:w="1638" w:type="dxa"/>
          </w:tcPr>
          <w:p w:rsidR="00F21F01" w:rsidRPr="008A0472" w:rsidRDefault="00E94BE5" w:rsidP="00F21F01">
            <w:pPr>
              <w:jc w:val="right"/>
              <w:cnfStyle w:val="000000000000" w:firstRow="0" w:lastRow="0" w:firstColumn="0" w:lastColumn="0" w:oddVBand="0" w:evenVBand="0" w:oddHBand="0" w:evenHBand="0" w:firstRowFirstColumn="0" w:firstRowLastColumn="0" w:lastRowFirstColumn="0" w:lastRowLastColumn="0"/>
            </w:pPr>
            <w:r w:rsidRPr="008A0472">
              <w:t>174</w:t>
            </w:r>
          </w:p>
        </w:tc>
        <w:tc>
          <w:tcPr>
            <w:tcW w:w="1526" w:type="dxa"/>
          </w:tcPr>
          <w:p w:rsidR="00F21F01" w:rsidRPr="008A0472" w:rsidRDefault="00F21F01" w:rsidP="00F21F01">
            <w:pPr>
              <w:jc w:val="right"/>
              <w:cnfStyle w:val="000000000000" w:firstRow="0" w:lastRow="0" w:firstColumn="0" w:lastColumn="0" w:oddVBand="0" w:evenVBand="0" w:oddHBand="0" w:evenHBand="0" w:firstRowFirstColumn="0" w:firstRowLastColumn="0" w:lastRowFirstColumn="0" w:lastRowLastColumn="0"/>
            </w:pPr>
            <w:r w:rsidRPr="008A0472">
              <w:t>247</w:t>
            </w:r>
          </w:p>
        </w:tc>
      </w:tr>
      <w:tr w:rsidR="00F21F01" w:rsidRPr="008A0472" w:rsidTr="0018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6" w:type="dxa"/>
          </w:tcPr>
          <w:p w:rsidR="00F21F01" w:rsidRPr="008A0472" w:rsidRDefault="00F21F01" w:rsidP="00F21F01">
            <w:pPr>
              <w:rPr>
                <w:b w:val="0"/>
              </w:rPr>
            </w:pPr>
            <w:r w:rsidRPr="008A0472">
              <w:rPr>
                <w:b w:val="0"/>
              </w:rPr>
              <w:t>Büro- und Verwaltungsaufwand, Porti</w:t>
            </w:r>
          </w:p>
        </w:tc>
        <w:tc>
          <w:tcPr>
            <w:tcW w:w="1638" w:type="dxa"/>
          </w:tcPr>
          <w:p w:rsidR="00F21F01" w:rsidRPr="008A0472" w:rsidRDefault="00F21F01" w:rsidP="00F21F01">
            <w:pPr>
              <w:jc w:val="right"/>
              <w:cnfStyle w:val="000000100000" w:firstRow="0" w:lastRow="0" w:firstColumn="0" w:lastColumn="0" w:oddVBand="0" w:evenVBand="0" w:oddHBand="1" w:evenHBand="0" w:firstRowFirstColumn="0" w:firstRowLastColumn="0" w:lastRowFirstColumn="0" w:lastRowLastColumn="0"/>
            </w:pPr>
            <w:r w:rsidRPr="008A0472">
              <w:t>13</w:t>
            </w:r>
            <w:r w:rsidR="00E94BE5" w:rsidRPr="008A0472">
              <w:t>9</w:t>
            </w:r>
          </w:p>
        </w:tc>
        <w:tc>
          <w:tcPr>
            <w:tcW w:w="1526" w:type="dxa"/>
          </w:tcPr>
          <w:p w:rsidR="00F21F01" w:rsidRPr="008A0472" w:rsidRDefault="00F21F01" w:rsidP="00F21F01">
            <w:pPr>
              <w:jc w:val="right"/>
              <w:cnfStyle w:val="000000100000" w:firstRow="0" w:lastRow="0" w:firstColumn="0" w:lastColumn="0" w:oddVBand="0" w:evenVBand="0" w:oddHBand="1" w:evenHBand="0" w:firstRowFirstColumn="0" w:firstRowLastColumn="0" w:lastRowFirstColumn="0" w:lastRowLastColumn="0"/>
            </w:pPr>
            <w:r w:rsidRPr="008A0472">
              <w:t>138</w:t>
            </w:r>
          </w:p>
        </w:tc>
      </w:tr>
      <w:tr w:rsidR="00F21F01" w:rsidRPr="008A0472" w:rsidTr="00184B71">
        <w:tc>
          <w:tcPr>
            <w:cnfStyle w:val="001000000000" w:firstRow="0" w:lastRow="0" w:firstColumn="1" w:lastColumn="0" w:oddVBand="0" w:evenVBand="0" w:oddHBand="0" w:evenHBand="0" w:firstRowFirstColumn="0" w:firstRowLastColumn="0" w:lastRowFirstColumn="0" w:lastRowLastColumn="0"/>
            <w:tcW w:w="6196" w:type="dxa"/>
          </w:tcPr>
          <w:p w:rsidR="00F21F01" w:rsidRPr="008A0472" w:rsidRDefault="00F21F01" w:rsidP="00F21F01">
            <w:pPr>
              <w:rPr>
                <w:b w:val="0"/>
              </w:rPr>
            </w:pPr>
            <w:r w:rsidRPr="008A0472">
              <w:rPr>
                <w:b w:val="0"/>
              </w:rPr>
              <w:t>Telekommunikation</w:t>
            </w:r>
          </w:p>
        </w:tc>
        <w:tc>
          <w:tcPr>
            <w:tcW w:w="1638" w:type="dxa"/>
          </w:tcPr>
          <w:p w:rsidR="00F21F01" w:rsidRPr="008A0472" w:rsidRDefault="00F21F01" w:rsidP="00F21F01">
            <w:pPr>
              <w:jc w:val="right"/>
              <w:cnfStyle w:val="000000000000" w:firstRow="0" w:lastRow="0" w:firstColumn="0" w:lastColumn="0" w:oddVBand="0" w:evenVBand="0" w:oddHBand="0" w:evenHBand="0" w:firstRowFirstColumn="0" w:firstRowLastColumn="0" w:lastRowFirstColumn="0" w:lastRowLastColumn="0"/>
            </w:pPr>
            <w:r w:rsidRPr="008A0472">
              <w:t>1</w:t>
            </w:r>
            <w:r w:rsidR="00E94BE5" w:rsidRPr="008A0472">
              <w:t>30</w:t>
            </w:r>
          </w:p>
        </w:tc>
        <w:tc>
          <w:tcPr>
            <w:tcW w:w="1526" w:type="dxa"/>
          </w:tcPr>
          <w:p w:rsidR="00F21F01" w:rsidRPr="008A0472" w:rsidRDefault="00F21F01" w:rsidP="00F21F01">
            <w:pPr>
              <w:jc w:val="right"/>
              <w:cnfStyle w:val="000000000000" w:firstRow="0" w:lastRow="0" w:firstColumn="0" w:lastColumn="0" w:oddVBand="0" w:evenVBand="0" w:oddHBand="0" w:evenHBand="0" w:firstRowFirstColumn="0" w:firstRowLastColumn="0" w:lastRowFirstColumn="0" w:lastRowLastColumn="0"/>
            </w:pPr>
            <w:r w:rsidRPr="008A0472">
              <w:t>107</w:t>
            </w:r>
          </w:p>
        </w:tc>
      </w:tr>
      <w:tr w:rsidR="00F21F01" w:rsidRPr="008A0472" w:rsidTr="0018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6" w:type="dxa"/>
          </w:tcPr>
          <w:p w:rsidR="00F21F01" w:rsidRPr="008A0472" w:rsidRDefault="00F21F01" w:rsidP="00F21F01">
            <w:pPr>
              <w:rPr>
                <w:b w:val="0"/>
              </w:rPr>
            </w:pPr>
            <w:r w:rsidRPr="008A0472">
              <w:rPr>
                <w:b w:val="0"/>
              </w:rPr>
              <w:t>Beiträge</w:t>
            </w:r>
          </w:p>
        </w:tc>
        <w:tc>
          <w:tcPr>
            <w:tcW w:w="1638" w:type="dxa"/>
          </w:tcPr>
          <w:p w:rsidR="00F21F01" w:rsidRPr="008A0472" w:rsidRDefault="00F21F01" w:rsidP="00F21F01">
            <w:pPr>
              <w:jc w:val="right"/>
              <w:cnfStyle w:val="000000100000" w:firstRow="0" w:lastRow="0" w:firstColumn="0" w:lastColumn="0" w:oddVBand="0" w:evenVBand="0" w:oddHBand="1" w:evenHBand="0" w:firstRowFirstColumn="0" w:firstRowLastColumn="0" w:lastRowFirstColumn="0" w:lastRowLastColumn="0"/>
            </w:pPr>
            <w:r w:rsidRPr="008A0472">
              <w:t>9</w:t>
            </w:r>
            <w:r w:rsidR="00E94BE5" w:rsidRPr="008A0472">
              <w:t>9</w:t>
            </w:r>
          </w:p>
        </w:tc>
        <w:tc>
          <w:tcPr>
            <w:tcW w:w="1526" w:type="dxa"/>
          </w:tcPr>
          <w:p w:rsidR="00F21F01" w:rsidRPr="008A0472" w:rsidRDefault="00F21F01" w:rsidP="00F21F01">
            <w:pPr>
              <w:jc w:val="right"/>
              <w:cnfStyle w:val="000000100000" w:firstRow="0" w:lastRow="0" w:firstColumn="0" w:lastColumn="0" w:oddVBand="0" w:evenVBand="0" w:oddHBand="1" w:evenHBand="0" w:firstRowFirstColumn="0" w:firstRowLastColumn="0" w:lastRowFirstColumn="0" w:lastRowLastColumn="0"/>
            </w:pPr>
            <w:r w:rsidRPr="008A0472">
              <w:t>96</w:t>
            </w:r>
          </w:p>
        </w:tc>
      </w:tr>
      <w:tr w:rsidR="00F21F01" w:rsidRPr="008A0472" w:rsidTr="00184B71">
        <w:tc>
          <w:tcPr>
            <w:cnfStyle w:val="001000000000" w:firstRow="0" w:lastRow="0" w:firstColumn="1" w:lastColumn="0" w:oddVBand="0" w:evenVBand="0" w:oddHBand="0" w:evenHBand="0" w:firstRowFirstColumn="0" w:firstRowLastColumn="0" w:lastRowFirstColumn="0" w:lastRowLastColumn="0"/>
            <w:tcW w:w="6196" w:type="dxa"/>
          </w:tcPr>
          <w:p w:rsidR="00F21F01" w:rsidRPr="008A0472" w:rsidRDefault="00F21F01" w:rsidP="00F21F01">
            <w:pPr>
              <w:rPr>
                <w:b w:val="0"/>
              </w:rPr>
            </w:pPr>
            <w:r w:rsidRPr="008A0472">
              <w:rPr>
                <w:b w:val="0"/>
              </w:rPr>
              <w:t>Treuhand- und Beratungsaufwand</w:t>
            </w:r>
          </w:p>
        </w:tc>
        <w:tc>
          <w:tcPr>
            <w:tcW w:w="1638" w:type="dxa"/>
          </w:tcPr>
          <w:p w:rsidR="00F21F01" w:rsidRPr="008A0472" w:rsidRDefault="00E94BE5" w:rsidP="00F21F01">
            <w:pPr>
              <w:jc w:val="right"/>
              <w:cnfStyle w:val="000000000000" w:firstRow="0" w:lastRow="0" w:firstColumn="0" w:lastColumn="0" w:oddVBand="0" w:evenVBand="0" w:oddHBand="0" w:evenHBand="0" w:firstRowFirstColumn="0" w:firstRowLastColumn="0" w:lastRowFirstColumn="0" w:lastRowLastColumn="0"/>
            </w:pPr>
            <w:r w:rsidRPr="008A0472">
              <w:t>347</w:t>
            </w:r>
          </w:p>
        </w:tc>
        <w:tc>
          <w:tcPr>
            <w:tcW w:w="1526" w:type="dxa"/>
          </w:tcPr>
          <w:p w:rsidR="00F21F01" w:rsidRPr="008A0472" w:rsidRDefault="00F21F01" w:rsidP="00F21F01">
            <w:pPr>
              <w:jc w:val="right"/>
              <w:cnfStyle w:val="000000000000" w:firstRow="0" w:lastRow="0" w:firstColumn="0" w:lastColumn="0" w:oddVBand="0" w:evenVBand="0" w:oddHBand="0" w:evenHBand="0" w:firstRowFirstColumn="0" w:firstRowLastColumn="0" w:lastRowFirstColumn="0" w:lastRowLastColumn="0"/>
            </w:pPr>
            <w:r w:rsidRPr="008A0472">
              <w:t>444</w:t>
            </w:r>
          </w:p>
        </w:tc>
      </w:tr>
      <w:tr w:rsidR="00F21F01" w:rsidRPr="008A0472" w:rsidTr="0018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6" w:type="dxa"/>
          </w:tcPr>
          <w:p w:rsidR="00F21F01" w:rsidRPr="008A0472" w:rsidRDefault="00F21F01" w:rsidP="00F21F01">
            <w:pPr>
              <w:rPr>
                <w:b w:val="0"/>
              </w:rPr>
            </w:pPr>
            <w:r w:rsidRPr="008A0472">
              <w:rPr>
                <w:b w:val="0"/>
              </w:rPr>
              <w:t>Informatikaufwand</w:t>
            </w:r>
          </w:p>
        </w:tc>
        <w:tc>
          <w:tcPr>
            <w:tcW w:w="1638" w:type="dxa"/>
          </w:tcPr>
          <w:p w:rsidR="00F21F01" w:rsidRPr="008A0472" w:rsidRDefault="00E94BE5" w:rsidP="00F21F01">
            <w:pPr>
              <w:jc w:val="right"/>
              <w:cnfStyle w:val="000000100000" w:firstRow="0" w:lastRow="0" w:firstColumn="0" w:lastColumn="0" w:oddVBand="0" w:evenVBand="0" w:oddHBand="1" w:evenHBand="0" w:firstRowFirstColumn="0" w:firstRowLastColumn="0" w:lastRowFirstColumn="0" w:lastRowLastColumn="0"/>
            </w:pPr>
            <w:r w:rsidRPr="008A0472">
              <w:t>407</w:t>
            </w:r>
          </w:p>
        </w:tc>
        <w:tc>
          <w:tcPr>
            <w:tcW w:w="1526" w:type="dxa"/>
          </w:tcPr>
          <w:p w:rsidR="00F21F01" w:rsidRPr="008A0472" w:rsidRDefault="00F21F01" w:rsidP="00F21F01">
            <w:pPr>
              <w:jc w:val="right"/>
              <w:cnfStyle w:val="000000100000" w:firstRow="0" w:lastRow="0" w:firstColumn="0" w:lastColumn="0" w:oddVBand="0" w:evenVBand="0" w:oddHBand="1" w:evenHBand="0" w:firstRowFirstColumn="0" w:firstRowLastColumn="0" w:lastRowFirstColumn="0" w:lastRowLastColumn="0"/>
            </w:pPr>
            <w:r w:rsidRPr="008A0472">
              <w:t>504</w:t>
            </w:r>
          </w:p>
        </w:tc>
      </w:tr>
      <w:tr w:rsidR="00F21F01" w:rsidRPr="008A0472" w:rsidTr="00184B71">
        <w:tc>
          <w:tcPr>
            <w:cnfStyle w:val="001000000000" w:firstRow="0" w:lastRow="0" w:firstColumn="1" w:lastColumn="0" w:oddVBand="0" w:evenVBand="0" w:oddHBand="0" w:evenHBand="0" w:firstRowFirstColumn="0" w:firstRowLastColumn="0" w:lastRowFirstColumn="0" w:lastRowLastColumn="0"/>
            <w:tcW w:w="6196" w:type="dxa"/>
          </w:tcPr>
          <w:p w:rsidR="00F21F01" w:rsidRPr="008A0472" w:rsidRDefault="00F21F01" w:rsidP="00F21F01">
            <w:pPr>
              <w:rPr>
                <w:b w:val="0"/>
              </w:rPr>
            </w:pPr>
            <w:r w:rsidRPr="008A0472">
              <w:rPr>
                <w:b w:val="0"/>
              </w:rPr>
              <w:t>Gästeunterhaltung/-animation Solsana</w:t>
            </w:r>
          </w:p>
        </w:tc>
        <w:tc>
          <w:tcPr>
            <w:tcW w:w="1638" w:type="dxa"/>
          </w:tcPr>
          <w:p w:rsidR="00F21F01" w:rsidRPr="008A0472" w:rsidRDefault="00BC584F" w:rsidP="00F21F01">
            <w:pPr>
              <w:jc w:val="right"/>
              <w:cnfStyle w:val="000000000000" w:firstRow="0" w:lastRow="0" w:firstColumn="0" w:lastColumn="0" w:oddVBand="0" w:evenVBand="0" w:oddHBand="0" w:evenHBand="0" w:firstRowFirstColumn="0" w:firstRowLastColumn="0" w:lastRowFirstColumn="0" w:lastRowLastColumn="0"/>
            </w:pPr>
            <w:r w:rsidRPr="008A0472">
              <w:t>25</w:t>
            </w:r>
          </w:p>
        </w:tc>
        <w:tc>
          <w:tcPr>
            <w:tcW w:w="1526" w:type="dxa"/>
          </w:tcPr>
          <w:p w:rsidR="00F21F01" w:rsidRPr="008A0472" w:rsidRDefault="00F21F01" w:rsidP="00F21F01">
            <w:pPr>
              <w:jc w:val="right"/>
              <w:cnfStyle w:val="000000000000" w:firstRow="0" w:lastRow="0" w:firstColumn="0" w:lastColumn="0" w:oddVBand="0" w:evenVBand="0" w:oddHBand="0" w:evenHBand="0" w:firstRowFirstColumn="0" w:firstRowLastColumn="0" w:lastRowFirstColumn="0" w:lastRowLastColumn="0"/>
            </w:pPr>
            <w:r w:rsidRPr="008A0472">
              <w:t>32</w:t>
            </w:r>
          </w:p>
        </w:tc>
      </w:tr>
      <w:tr w:rsidR="00F21F01" w:rsidRPr="008A0472" w:rsidTr="0018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96" w:type="dxa"/>
          </w:tcPr>
          <w:p w:rsidR="00F21F01" w:rsidRPr="008A0472" w:rsidRDefault="00F21F01" w:rsidP="00F21F01">
            <w:pPr>
              <w:rPr>
                <w:b w:val="0"/>
              </w:rPr>
            </w:pPr>
            <w:r w:rsidRPr="008A0472">
              <w:rPr>
                <w:b w:val="0"/>
              </w:rPr>
              <w:t>Übriger Betriebsaufwand</w:t>
            </w:r>
          </w:p>
        </w:tc>
        <w:tc>
          <w:tcPr>
            <w:tcW w:w="1638" w:type="dxa"/>
          </w:tcPr>
          <w:p w:rsidR="00F21F01" w:rsidRPr="008A0472" w:rsidRDefault="00E94BE5" w:rsidP="00F21F01">
            <w:pPr>
              <w:jc w:val="right"/>
              <w:cnfStyle w:val="000000100000" w:firstRow="0" w:lastRow="0" w:firstColumn="0" w:lastColumn="0" w:oddVBand="0" w:evenVBand="0" w:oddHBand="1" w:evenHBand="0" w:firstRowFirstColumn="0" w:firstRowLastColumn="0" w:lastRowFirstColumn="0" w:lastRowLastColumn="0"/>
            </w:pPr>
            <w:r w:rsidRPr="008A0472">
              <w:t>53</w:t>
            </w:r>
          </w:p>
        </w:tc>
        <w:tc>
          <w:tcPr>
            <w:tcW w:w="1526" w:type="dxa"/>
          </w:tcPr>
          <w:p w:rsidR="00F21F01" w:rsidRPr="008A0472" w:rsidRDefault="00F21F01" w:rsidP="00F21F01">
            <w:pPr>
              <w:jc w:val="right"/>
              <w:cnfStyle w:val="000000100000" w:firstRow="0" w:lastRow="0" w:firstColumn="0" w:lastColumn="0" w:oddVBand="0" w:evenVBand="0" w:oddHBand="1" w:evenHBand="0" w:firstRowFirstColumn="0" w:firstRowLastColumn="0" w:lastRowFirstColumn="0" w:lastRowLastColumn="0"/>
            </w:pPr>
            <w:r w:rsidRPr="008A0472">
              <w:t>126</w:t>
            </w:r>
          </w:p>
        </w:tc>
      </w:tr>
      <w:tr w:rsidR="00F21F01" w:rsidRPr="008A0472" w:rsidTr="00184B71">
        <w:tc>
          <w:tcPr>
            <w:cnfStyle w:val="001000000000" w:firstRow="0" w:lastRow="0" w:firstColumn="1" w:lastColumn="0" w:oddVBand="0" w:evenVBand="0" w:oddHBand="0" w:evenHBand="0" w:firstRowFirstColumn="0" w:firstRowLastColumn="0" w:lastRowFirstColumn="0" w:lastRowLastColumn="0"/>
            <w:tcW w:w="6196" w:type="dxa"/>
          </w:tcPr>
          <w:p w:rsidR="00F21F01" w:rsidRPr="008A0472" w:rsidRDefault="00F21F01" w:rsidP="00F21F01">
            <w:r w:rsidRPr="008A0472">
              <w:t>Total Sachaufwand (inklusiv Unterstützung)</w:t>
            </w:r>
          </w:p>
        </w:tc>
        <w:tc>
          <w:tcPr>
            <w:tcW w:w="1638" w:type="dxa"/>
          </w:tcPr>
          <w:p w:rsidR="00F21F01" w:rsidRPr="008A0472" w:rsidRDefault="00E94BE5" w:rsidP="00F21F01">
            <w:pPr>
              <w:jc w:val="right"/>
              <w:cnfStyle w:val="000000000000" w:firstRow="0" w:lastRow="0" w:firstColumn="0" w:lastColumn="0" w:oddVBand="0" w:evenVBand="0" w:oddHBand="0" w:evenHBand="0" w:firstRowFirstColumn="0" w:firstRowLastColumn="0" w:lastRowFirstColumn="0" w:lastRowLastColumn="0"/>
              <w:rPr>
                <w:b/>
              </w:rPr>
            </w:pPr>
            <w:r w:rsidRPr="008A0472">
              <w:rPr>
                <w:b/>
              </w:rPr>
              <w:t>9</w:t>
            </w:r>
            <w:r w:rsidR="00F21F01" w:rsidRPr="008A0472">
              <w:rPr>
                <w:b/>
              </w:rPr>
              <w:t>'</w:t>
            </w:r>
            <w:r w:rsidRPr="008A0472">
              <w:rPr>
                <w:b/>
              </w:rPr>
              <w:t>867</w:t>
            </w:r>
          </w:p>
        </w:tc>
        <w:tc>
          <w:tcPr>
            <w:tcW w:w="1526" w:type="dxa"/>
          </w:tcPr>
          <w:p w:rsidR="00F21F01" w:rsidRPr="008A0472" w:rsidRDefault="00F21F01" w:rsidP="00F21F01">
            <w:pPr>
              <w:jc w:val="right"/>
              <w:cnfStyle w:val="000000000000" w:firstRow="0" w:lastRow="0" w:firstColumn="0" w:lastColumn="0" w:oddVBand="0" w:evenVBand="0" w:oddHBand="0" w:evenHBand="0" w:firstRowFirstColumn="0" w:firstRowLastColumn="0" w:lastRowFirstColumn="0" w:lastRowLastColumn="0"/>
              <w:rPr>
                <w:b/>
              </w:rPr>
            </w:pPr>
            <w:r w:rsidRPr="008A0472">
              <w:rPr>
                <w:b/>
              </w:rPr>
              <w:t>7'13</w:t>
            </w:r>
            <w:r w:rsidR="00E94BE5" w:rsidRPr="008A0472">
              <w:rPr>
                <w:b/>
              </w:rPr>
              <w:t>3</w:t>
            </w:r>
          </w:p>
        </w:tc>
      </w:tr>
    </w:tbl>
    <w:p w:rsidR="00BC584F" w:rsidRPr="008A0472" w:rsidRDefault="00BC584F" w:rsidP="000C0C30">
      <w:bookmarkStart w:id="504" w:name="_3.6_Unterhaltskosten"/>
      <w:bookmarkStart w:id="505" w:name="_7.6_Unterhaltskosten"/>
      <w:bookmarkStart w:id="506" w:name="_7.6_Unterhaltskosten_2"/>
      <w:bookmarkStart w:id="507" w:name="_7.6_Unterhaltskosten_1"/>
      <w:bookmarkStart w:id="508" w:name="_Toc193507961"/>
      <w:bookmarkStart w:id="509" w:name="_Toc255563361"/>
      <w:bookmarkStart w:id="510" w:name="_Toc256072859"/>
      <w:bookmarkStart w:id="511" w:name="_Toc285024966"/>
      <w:bookmarkStart w:id="512" w:name="_Toc285025680"/>
      <w:bookmarkStart w:id="513" w:name="_Toc285026147"/>
      <w:bookmarkStart w:id="514" w:name="_Toc285026278"/>
      <w:bookmarkStart w:id="515" w:name="_Toc286247117"/>
      <w:bookmarkStart w:id="516" w:name="_Toc414867478"/>
      <w:bookmarkStart w:id="517" w:name="_Toc422143364"/>
      <w:bookmarkStart w:id="518" w:name="Unterhaltskosten"/>
      <w:bookmarkEnd w:id="504"/>
      <w:bookmarkEnd w:id="505"/>
      <w:bookmarkEnd w:id="506"/>
      <w:bookmarkEnd w:id="507"/>
    </w:p>
    <w:p w:rsidR="000C0C30" w:rsidRPr="008A0472" w:rsidRDefault="000C0C30" w:rsidP="000C0C30">
      <w:r w:rsidRPr="008A0472">
        <w:t>Das Honorar der Revisionsstelle für Revisionsdienstleistungen betrug im Berichtsjahr TFr. 3</w:t>
      </w:r>
      <w:r w:rsidR="00BC584F" w:rsidRPr="008A0472">
        <w:t>8</w:t>
      </w:r>
      <w:r w:rsidRPr="008A0472">
        <w:t xml:space="preserve"> (Vorjahr TFr. </w:t>
      </w:r>
      <w:r w:rsidR="0053063B" w:rsidRPr="008A0472">
        <w:t>36</w:t>
      </w:r>
      <w:r w:rsidRPr="008A0472">
        <w:t xml:space="preserve">) und ist im Treuhand- und Beratungsaufwand enthalten. </w:t>
      </w:r>
    </w:p>
    <w:p w:rsidR="00676ACB" w:rsidRPr="008A0472" w:rsidRDefault="00676ACB" w:rsidP="000C0C30"/>
    <w:p w:rsidR="00BC584F" w:rsidRPr="008A0472" w:rsidRDefault="00BC584F" w:rsidP="00BC584F">
      <w:pPr>
        <w:pStyle w:val="Stdklein"/>
      </w:pPr>
      <w:r w:rsidRPr="008A0472">
        <w:t xml:space="preserve">Es wurden weitere Dienstleistungen durch die Revisionsstelle in Zusammenhang mit der Abklärung betreffend Mehrwertsteuerpflicht für den SBV in der Höhe von TFr. 15 in Rechnung gestellt. </w:t>
      </w:r>
    </w:p>
    <w:p w:rsidR="00861912" w:rsidRPr="008A0472" w:rsidRDefault="00861912">
      <w:pPr>
        <w:tabs>
          <w:tab w:val="clear" w:pos="1134"/>
          <w:tab w:val="clear" w:pos="2835"/>
          <w:tab w:val="clear" w:pos="5670"/>
          <w:tab w:val="clear" w:pos="8505"/>
        </w:tabs>
        <w:spacing w:after="200" w:line="276" w:lineRule="auto"/>
      </w:pPr>
      <w:r w:rsidRPr="008A0472">
        <w:br w:type="page"/>
      </w:r>
    </w:p>
    <w:p w:rsidR="000C0C30" w:rsidRPr="008A0472" w:rsidRDefault="000C0C30" w:rsidP="00676ACB">
      <w:pPr>
        <w:pStyle w:val="2-Num"/>
        <w:rPr>
          <w:lang w:val="de-CH"/>
        </w:rPr>
      </w:pPr>
      <w:bookmarkStart w:id="519" w:name="_7.7_Unterhaltskosten"/>
      <w:bookmarkStart w:id="520" w:name="_Toc478383098"/>
      <w:bookmarkStart w:id="521" w:name="_Ref507424923"/>
      <w:bookmarkStart w:id="522" w:name="_Toc7006446"/>
      <w:bookmarkEnd w:id="519"/>
      <w:r w:rsidRPr="008A0472">
        <w:rPr>
          <w:lang w:val="de-CH"/>
        </w:rPr>
        <w:lastRenderedPageBreak/>
        <w:t>Unterhaltskosten</w:t>
      </w:r>
      <w:bookmarkEnd w:id="508"/>
      <w:bookmarkEnd w:id="509"/>
      <w:bookmarkEnd w:id="510"/>
      <w:bookmarkEnd w:id="511"/>
      <w:bookmarkEnd w:id="512"/>
      <w:bookmarkEnd w:id="513"/>
      <w:bookmarkEnd w:id="514"/>
      <w:bookmarkEnd w:id="515"/>
      <w:bookmarkEnd w:id="516"/>
      <w:bookmarkEnd w:id="517"/>
      <w:bookmarkEnd w:id="518"/>
      <w:bookmarkEnd w:id="520"/>
      <w:bookmarkEnd w:id="521"/>
      <w:bookmarkEnd w:id="522"/>
    </w:p>
    <w:tbl>
      <w:tblPr>
        <w:tblStyle w:val="Gitternetztabelle4Akzent1"/>
        <w:tblW w:w="9360" w:type="dxa"/>
        <w:tblLayout w:type="fixed"/>
        <w:tblLook w:val="04A0" w:firstRow="1" w:lastRow="0" w:firstColumn="1" w:lastColumn="0" w:noHBand="0" w:noVBand="1"/>
      </w:tblPr>
      <w:tblGrid>
        <w:gridCol w:w="6232"/>
        <w:gridCol w:w="1602"/>
        <w:gridCol w:w="1526"/>
      </w:tblGrid>
      <w:tr w:rsidR="000C0C30" w:rsidRPr="008A0472" w:rsidTr="00184B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rsidR="000C0C30" w:rsidRPr="008A0472" w:rsidRDefault="000C0C30" w:rsidP="000C0C30">
            <w:bookmarkStart w:id="523" w:name="title32"/>
            <w:bookmarkEnd w:id="523"/>
            <w:r w:rsidRPr="008A0472">
              <w:t>Unterhaltskosten</w:t>
            </w:r>
          </w:p>
        </w:tc>
        <w:tc>
          <w:tcPr>
            <w:tcW w:w="1602" w:type="dxa"/>
          </w:tcPr>
          <w:p w:rsidR="000C0C30" w:rsidRPr="008A0472" w:rsidRDefault="00174A16" w:rsidP="000C0C30">
            <w:pPr>
              <w:jc w:val="right"/>
              <w:cnfStyle w:val="100000000000" w:firstRow="1" w:lastRow="0" w:firstColumn="0" w:lastColumn="0" w:oddVBand="0" w:evenVBand="0" w:oddHBand="0" w:evenHBand="0" w:firstRowFirstColumn="0" w:firstRowLastColumn="0" w:lastRowFirstColumn="0" w:lastRowLastColumn="0"/>
            </w:pPr>
            <w:r w:rsidRPr="008A0472">
              <w:t>2018</w:t>
            </w:r>
          </w:p>
        </w:tc>
        <w:tc>
          <w:tcPr>
            <w:tcW w:w="1526" w:type="dxa"/>
          </w:tcPr>
          <w:p w:rsidR="000C0C30" w:rsidRPr="008A0472" w:rsidRDefault="00174A16" w:rsidP="000C0C30">
            <w:pPr>
              <w:jc w:val="right"/>
              <w:cnfStyle w:val="100000000000" w:firstRow="1" w:lastRow="0" w:firstColumn="0" w:lastColumn="0" w:oddVBand="0" w:evenVBand="0" w:oddHBand="0" w:evenHBand="0" w:firstRowFirstColumn="0" w:firstRowLastColumn="0" w:lastRowFirstColumn="0" w:lastRowLastColumn="0"/>
            </w:pPr>
            <w:r w:rsidRPr="008A0472">
              <w:t>2017</w:t>
            </w:r>
          </w:p>
        </w:tc>
      </w:tr>
      <w:tr w:rsidR="00F21F01" w:rsidRPr="008A0472" w:rsidTr="0018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rsidR="00F21F01" w:rsidRPr="008A0472" w:rsidRDefault="00F21F01" w:rsidP="00F21F01">
            <w:pPr>
              <w:rPr>
                <w:b w:val="0"/>
              </w:rPr>
            </w:pPr>
            <w:r w:rsidRPr="008A0472">
              <w:rPr>
                <w:b w:val="0"/>
              </w:rPr>
              <w:t>Reinigungsaufwand</w:t>
            </w:r>
          </w:p>
        </w:tc>
        <w:tc>
          <w:tcPr>
            <w:tcW w:w="1602" w:type="dxa"/>
          </w:tcPr>
          <w:p w:rsidR="00F21F01" w:rsidRPr="008A0472" w:rsidRDefault="00F21F01" w:rsidP="00F21F01">
            <w:pPr>
              <w:jc w:val="right"/>
              <w:cnfStyle w:val="000000100000" w:firstRow="0" w:lastRow="0" w:firstColumn="0" w:lastColumn="0" w:oddVBand="0" w:evenVBand="0" w:oddHBand="1" w:evenHBand="0" w:firstRowFirstColumn="0" w:firstRowLastColumn="0" w:lastRowFirstColumn="0" w:lastRowLastColumn="0"/>
            </w:pPr>
            <w:r w:rsidRPr="008A0472">
              <w:t>1</w:t>
            </w:r>
            <w:r w:rsidR="00E94BE5" w:rsidRPr="008A0472">
              <w:t>30</w:t>
            </w:r>
          </w:p>
        </w:tc>
        <w:tc>
          <w:tcPr>
            <w:tcW w:w="1526" w:type="dxa"/>
          </w:tcPr>
          <w:p w:rsidR="00F21F01" w:rsidRPr="008A0472" w:rsidRDefault="00F21F01" w:rsidP="00F21F01">
            <w:pPr>
              <w:jc w:val="right"/>
              <w:cnfStyle w:val="000000100000" w:firstRow="0" w:lastRow="0" w:firstColumn="0" w:lastColumn="0" w:oddVBand="0" w:evenVBand="0" w:oddHBand="1" w:evenHBand="0" w:firstRowFirstColumn="0" w:firstRowLastColumn="0" w:lastRowFirstColumn="0" w:lastRowLastColumn="0"/>
            </w:pPr>
            <w:r w:rsidRPr="008A0472">
              <w:t>193</w:t>
            </w:r>
          </w:p>
        </w:tc>
      </w:tr>
      <w:tr w:rsidR="00F21F01" w:rsidRPr="008A0472" w:rsidTr="00184B71">
        <w:tc>
          <w:tcPr>
            <w:cnfStyle w:val="001000000000" w:firstRow="0" w:lastRow="0" w:firstColumn="1" w:lastColumn="0" w:oddVBand="0" w:evenVBand="0" w:oddHBand="0" w:evenHBand="0" w:firstRowFirstColumn="0" w:firstRowLastColumn="0" w:lastRowFirstColumn="0" w:lastRowLastColumn="0"/>
            <w:tcW w:w="6232" w:type="dxa"/>
          </w:tcPr>
          <w:p w:rsidR="00F21F01" w:rsidRPr="008A0472" w:rsidRDefault="00F21F01" w:rsidP="00F21F01">
            <w:pPr>
              <w:rPr>
                <w:b w:val="0"/>
              </w:rPr>
            </w:pPr>
            <w:r w:rsidRPr="008A0472">
              <w:rPr>
                <w:b w:val="0"/>
              </w:rPr>
              <w:t>Unterhalt Räumlichkeiten</w:t>
            </w:r>
          </w:p>
        </w:tc>
        <w:tc>
          <w:tcPr>
            <w:tcW w:w="1602" w:type="dxa"/>
          </w:tcPr>
          <w:p w:rsidR="00F21F01" w:rsidRPr="008A0472" w:rsidRDefault="00E94BE5" w:rsidP="00F21F01">
            <w:pPr>
              <w:jc w:val="right"/>
              <w:cnfStyle w:val="000000000000" w:firstRow="0" w:lastRow="0" w:firstColumn="0" w:lastColumn="0" w:oddVBand="0" w:evenVBand="0" w:oddHBand="0" w:evenHBand="0" w:firstRowFirstColumn="0" w:firstRowLastColumn="0" w:lastRowFirstColumn="0" w:lastRowLastColumn="0"/>
            </w:pPr>
            <w:r w:rsidRPr="008A0472">
              <w:t>65</w:t>
            </w:r>
          </w:p>
        </w:tc>
        <w:tc>
          <w:tcPr>
            <w:tcW w:w="1526" w:type="dxa"/>
          </w:tcPr>
          <w:p w:rsidR="00F21F01" w:rsidRPr="008A0472" w:rsidRDefault="00F21F01" w:rsidP="00F21F01">
            <w:pPr>
              <w:jc w:val="right"/>
              <w:cnfStyle w:val="000000000000" w:firstRow="0" w:lastRow="0" w:firstColumn="0" w:lastColumn="0" w:oddVBand="0" w:evenVBand="0" w:oddHBand="0" w:evenHBand="0" w:firstRowFirstColumn="0" w:firstRowLastColumn="0" w:lastRowFirstColumn="0" w:lastRowLastColumn="0"/>
            </w:pPr>
            <w:r w:rsidRPr="008A0472">
              <w:t>93</w:t>
            </w:r>
          </w:p>
        </w:tc>
      </w:tr>
      <w:tr w:rsidR="00F21F01" w:rsidRPr="008A0472" w:rsidTr="0018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rsidR="00F21F01" w:rsidRPr="008A0472" w:rsidRDefault="00F21F01" w:rsidP="00F21F01">
            <w:pPr>
              <w:rPr>
                <w:b w:val="0"/>
              </w:rPr>
            </w:pPr>
            <w:r w:rsidRPr="008A0472">
              <w:rPr>
                <w:b w:val="0"/>
              </w:rPr>
              <w:t>Unterhalt Maschinen und Werkzeug BBZ</w:t>
            </w:r>
          </w:p>
        </w:tc>
        <w:tc>
          <w:tcPr>
            <w:tcW w:w="1602" w:type="dxa"/>
          </w:tcPr>
          <w:p w:rsidR="00F21F01" w:rsidRPr="008A0472" w:rsidRDefault="00E94BE5" w:rsidP="00F21F01">
            <w:pPr>
              <w:jc w:val="right"/>
              <w:cnfStyle w:val="000000100000" w:firstRow="0" w:lastRow="0" w:firstColumn="0" w:lastColumn="0" w:oddVBand="0" w:evenVBand="0" w:oddHBand="1" w:evenHBand="0" w:firstRowFirstColumn="0" w:firstRowLastColumn="0" w:lastRowFirstColumn="0" w:lastRowLastColumn="0"/>
            </w:pPr>
            <w:r w:rsidRPr="008A0472">
              <w:t>9</w:t>
            </w:r>
          </w:p>
        </w:tc>
        <w:tc>
          <w:tcPr>
            <w:tcW w:w="1526" w:type="dxa"/>
          </w:tcPr>
          <w:p w:rsidR="00F21F01" w:rsidRPr="008A0472" w:rsidRDefault="00F21F01" w:rsidP="00F21F01">
            <w:pPr>
              <w:jc w:val="right"/>
              <w:cnfStyle w:val="000000100000" w:firstRow="0" w:lastRow="0" w:firstColumn="0" w:lastColumn="0" w:oddVBand="0" w:evenVBand="0" w:oddHBand="1" w:evenHBand="0" w:firstRowFirstColumn="0" w:firstRowLastColumn="0" w:lastRowFirstColumn="0" w:lastRowLastColumn="0"/>
            </w:pPr>
            <w:r w:rsidRPr="008A0472">
              <w:t>6</w:t>
            </w:r>
          </w:p>
        </w:tc>
      </w:tr>
      <w:tr w:rsidR="00F21F01" w:rsidRPr="008A0472" w:rsidTr="00184B71">
        <w:tc>
          <w:tcPr>
            <w:cnfStyle w:val="001000000000" w:firstRow="0" w:lastRow="0" w:firstColumn="1" w:lastColumn="0" w:oddVBand="0" w:evenVBand="0" w:oddHBand="0" w:evenHBand="0" w:firstRowFirstColumn="0" w:firstRowLastColumn="0" w:lastRowFirstColumn="0" w:lastRowLastColumn="0"/>
            <w:tcW w:w="6232" w:type="dxa"/>
          </w:tcPr>
          <w:p w:rsidR="00F21F01" w:rsidRPr="008A0472" w:rsidRDefault="00F21F01" w:rsidP="00F21F01">
            <w:pPr>
              <w:rPr>
                <w:b w:val="0"/>
              </w:rPr>
            </w:pPr>
            <w:r w:rsidRPr="008A0472">
              <w:rPr>
                <w:b w:val="0"/>
              </w:rPr>
              <w:t>Unterhalt, Rep., Ersatz Betriebsanlagen Solsana</w:t>
            </w:r>
          </w:p>
        </w:tc>
        <w:tc>
          <w:tcPr>
            <w:tcW w:w="1602" w:type="dxa"/>
          </w:tcPr>
          <w:p w:rsidR="00F21F01" w:rsidRPr="008A0472" w:rsidRDefault="00F21F01" w:rsidP="00F21F01">
            <w:pPr>
              <w:jc w:val="right"/>
              <w:cnfStyle w:val="000000000000" w:firstRow="0" w:lastRow="0" w:firstColumn="0" w:lastColumn="0" w:oddVBand="0" w:evenVBand="0" w:oddHBand="0" w:evenHBand="0" w:firstRowFirstColumn="0" w:firstRowLastColumn="0" w:lastRowFirstColumn="0" w:lastRowLastColumn="0"/>
            </w:pPr>
            <w:r w:rsidRPr="008A0472">
              <w:t>1</w:t>
            </w:r>
            <w:r w:rsidR="00E94BE5" w:rsidRPr="008A0472">
              <w:t>49</w:t>
            </w:r>
          </w:p>
        </w:tc>
        <w:tc>
          <w:tcPr>
            <w:tcW w:w="1526" w:type="dxa"/>
          </w:tcPr>
          <w:p w:rsidR="00F21F01" w:rsidRPr="008A0472" w:rsidRDefault="00F21F01" w:rsidP="00F21F01">
            <w:pPr>
              <w:jc w:val="right"/>
              <w:cnfStyle w:val="000000000000" w:firstRow="0" w:lastRow="0" w:firstColumn="0" w:lastColumn="0" w:oddVBand="0" w:evenVBand="0" w:oddHBand="0" w:evenHBand="0" w:firstRowFirstColumn="0" w:firstRowLastColumn="0" w:lastRowFirstColumn="0" w:lastRowLastColumn="0"/>
            </w:pPr>
            <w:r w:rsidRPr="008A0472">
              <w:t>121</w:t>
            </w:r>
          </w:p>
        </w:tc>
      </w:tr>
      <w:tr w:rsidR="008426EA" w:rsidRPr="008A0472" w:rsidTr="0018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rsidR="008426EA" w:rsidRPr="008A0472" w:rsidRDefault="008426EA" w:rsidP="008426EA">
            <w:pPr>
              <w:rPr>
                <w:b w:val="0"/>
              </w:rPr>
            </w:pPr>
            <w:r w:rsidRPr="008A0472">
              <w:rPr>
                <w:b w:val="0"/>
              </w:rPr>
              <w:t>Unterhalt, Rep., E</w:t>
            </w:r>
            <w:r w:rsidR="00E212BD" w:rsidRPr="008A0472">
              <w:rPr>
                <w:b w:val="0"/>
              </w:rPr>
              <w:t>irichtungen</w:t>
            </w:r>
            <w:r w:rsidRPr="008A0472">
              <w:rPr>
                <w:b w:val="0"/>
              </w:rPr>
              <w:t xml:space="preserve"> Accesstech</w:t>
            </w:r>
          </w:p>
        </w:tc>
        <w:tc>
          <w:tcPr>
            <w:tcW w:w="1602" w:type="dxa"/>
          </w:tcPr>
          <w:p w:rsidR="008426EA" w:rsidRPr="008A0472" w:rsidRDefault="008426EA" w:rsidP="008426EA">
            <w:pPr>
              <w:jc w:val="right"/>
              <w:cnfStyle w:val="000000100000" w:firstRow="0" w:lastRow="0" w:firstColumn="0" w:lastColumn="0" w:oddVBand="0" w:evenVBand="0" w:oddHBand="1" w:evenHBand="0" w:firstRowFirstColumn="0" w:firstRowLastColumn="0" w:lastRowFirstColumn="0" w:lastRowLastColumn="0"/>
            </w:pPr>
            <w:r w:rsidRPr="008A0472">
              <w:t>29</w:t>
            </w:r>
          </w:p>
        </w:tc>
        <w:tc>
          <w:tcPr>
            <w:tcW w:w="1526" w:type="dxa"/>
          </w:tcPr>
          <w:p w:rsidR="008426EA" w:rsidRPr="008A0472" w:rsidRDefault="008426EA" w:rsidP="008426EA">
            <w:pPr>
              <w:jc w:val="right"/>
              <w:cnfStyle w:val="000000100000" w:firstRow="0" w:lastRow="0" w:firstColumn="0" w:lastColumn="0" w:oddVBand="0" w:evenVBand="0" w:oddHBand="1" w:evenHBand="0" w:firstRowFirstColumn="0" w:firstRowLastColumn="0" w:lastRowFirstColumn="0" w:lastRowLastColumn="0"/>
            </w:pPr>
            <w:r w:rsidRPr="008A0472">
              <w:t>0</w:t>
            </w:r>
          </w:p>
        </w:tc>
      </w:tr>
      <w:tr w:rsidR="008426EA" w:rsidRPr="008A0472" w:rsidTr="00184B71">
        <w:tc>
          <w:tcPr>
            <w:cnfStyle w:val="001000000000" w:firstRow="0" w:lastRow="0" w:firstColumn="1" w:lastColumn="0" w:oddVBand="0" w:evenVBand="0" w:oddHBand="0" w:evenHBand="0" w:firstRowFirstColumn="0" w:firstRowLastColumn="0" w:lastRowFirstColumn="0" w:lastRowLastColumn="0"/>
            <w:tcW w:w="6232" w:type="dxa"/>
          </w:tcPr>
          <w:p w:rsidR="008426EA" w:rsidRPr="008A0472" w:rsidRDefault="008426EA" w:rsidP="008426EA">
            <w:pPr>
              <w:rPr>
                <w:b w:val="0"/>
              </w:rPr>
            </w:pPr>
            <w:r w:rsidRPr="008A0472">
              <w:rPr>
                <w:b w:val="0"/>
              </w:rPr>
              <w:t>Miet- und Leasingaufwand mobile Sachanlagen</w:t>
            </w:r>
          </w:p>
        </w:tc>
        <w:tc>
          <w:tcPr>
            <w:tcW w:w="1602" w:type="dxa"/>
          </w:tcPr>
          <w:p w:rsidR="008426EA" w:rsidRPr="008A0472" w:rsidRDefault="008426EA" w:rsidP="008426EA">
            <w:pPr>
              <w:jc w:val="right"/>
              <w:cnfStyle w:val="000000000000" w:firstRow="0" w:lastRow="0" w:firstColumn="0" w:lastColumn="0" w:oddVBand="0" w:evenVBand="0" w:oddHBand="0" w:evenHBand="0" w:firstRowFirstColumn="0" w:firstRowLastColumn="0" w:lastRowFirstColumn="0" w:lastRowLastColumn="0"/>
            </w:pPr>
            <w:r w:rsidRPr="008A0472">
              <w:t>41</w:t>
            </w:r>
          </w:p>
        </w:tc>
        <w:tc>
          <w:tcPr>
            <w:tcW w:w="1526" w:type="dxa"/>
          </w:tcPr>
          <w:p w:rsidR="008426EA" w:rsidRPr="008A0472" w:rsidRDefault="008426EA" w:rsidP="008426EA">
            <w:pPr>
              <w:jc w:val="right"/>
              <w:cnfStyle w:val="000000000000" w:firstRow="0" w:lastRow="0" w:firstColumn="0" w:lastColumn="0" w:oddVBand="0" w:evenVBand="0" w:oddHBand="0" w:evenHBand="0" w:firstRowFirstColumn="0" w:firstRowLastColumn="0" w:lastRowFirstColumn="0" w:lastRowLastColumn="0"/>
            </w:pPr>
            <w:r w:rsidRPr="008A0472">
              <w:t>33</w:t>
            </w:r>
          </w:p>
        </w:tc>
      </w:tr>
      <w:tr w:rsidR="008426EA" w:rsidRPr="008A0472" w:rsidTr="0018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rsidR="008426EA" w:rsidRPr="008A0472" w:rsidRDefault="008426EA" w:rsidP="008426EA">
            <w:pPr>
              <w:rPr>
                <w:b w:val="0"/>
              </w:rPr>
            </w:pPr>
            <w:r w:rsidRPr="008A0472">
              <w:rPr>
                <w:b w:val="0"/>
              </w:rPr>
              <w:t>Fahrzeugaufwand</w:t>
            </w:r>
          </w:p>
        </w:tc>
        <w:tc>
          <w:tcPr>
            <w:tcW w:w="1602" w:type="dxa"/>
          </w:tcPr>
          <w:p w:rsidR="008426EA" w:rsidRPr="008A0472" w:rsidRDefault="008426EA" w:rsidP="008426EA">
            <w:pPr>
              <w:jc w:val="right"/>
              <w:cnfStyle w:val="000000100000" w:firstRow="0" w:lastRow="0" w:firstColumn="0" w:lastColumn="0" w:oddVBand="0" w:evenVBand="0" w:oddHBand="1" w:evenHBand="0" w:firstRowFirstColumn="0" w:firstRowLastColumn="0" w:lastRowFirstColumn="0" w:lastRowLastColumn="0"/>
            </w:pPr>
            <w:r w:rsidRPr="008A0472">
              <w:t>8</w:t>
            </w:r>
          </w:p>
        </w:tc>
        <w:tc>
          <w:tcPr>
            <w:tcW w:w="1526" w:type="dxa"/>
          </w:tcPr>
          <w:p w:rsidR="008426EA" w:rsidRPr="008A0472" w:rsidRDefault="008426EA" w:rsidP="008426EA">
            <w:pPr>
              <w:jc w:val="right"/>
              <w:cnfStyle w:val="000000100000" w:firstRow="0" w:lastRow="0" w:firstColumn="0" w:lastColumn="0" w:oddVBand="0" w:evenVBand="0" w:oddHBand="1" w:evenHBand="0" w:firstRowFirstColumn="0" w:firstRowLastColumn="0" w:lastRowFirstColumn="0" w:lastRowLastColumn="0"/>
            </w:pPr>
            <w:r w:rsidRPr="008A0472">
              <w:t>18</w:t>
            </w:r>
          </w:p>
        </w:tc>
      </w:tr>
      <w:tr w:rsidR="008426EA" w:rsidRPr="008A0472" w:rsidTr="00184B71">
        <w:tc>
          <w:tcPr>
            <w:cnfStyle w:val="001000000000" w:firstRow="0" w:lastRow="0" w:firstColumn="1" w:lastColumn="0" w:oddVBand="0" w:evenVBand="0" w:oddHBand="0" w:evenHBand="0" w:firstRowFirstColumn="0" w:firstRowLastColumn="0" w:lastRowFirstColumn="0" w:lastRowLastColumn="0"/>
            <w:tcW w:w="6232" w:type="dxa"/>
          </w:tcPr>
          <w:p w:rsidR="008426EA" w:rsidRPr="008A0472" w:rsidRDefault="008426EA" w:rsidP="008426EA">
            <w:pPr>
              <w:rPr>
                <w:b w:val="0"/>
              </w:rPr>
            </w:pPr>
            <w:r w:rsidRPr="008A0472">
              <w:rPr>
                <w:b w:val="0"/>
              </w:rPr>
              <w:t>Liegenschaftsaufwand BBZ</w:t>
            </w:r>
          </w:p>
        </w:tc>
        <w:tc>
          <w:tcPr>
            <w:tcW w:w="1602" w:type="dxa"/>
          </w:tcPr>
          <w:p w:rsidR="008426EA" w:rsidRPr="008A0472" w:rsidRDefault="008426EA" w:rsidP="008426EA">
            <w:pPr>
              <w:jc w:val="right"/>
              <w:cnfStyle w:val="000000000000" w:firstRow="0" w:lastRow="0" w:firstColumn="0" w:lastColumn="0" w:oddVBand="0" w:evenVBand="0" w:oddHBand="0" w:evenHBand="0" w:firstRowFirstColumn="0" w:firstRowLastColumn="0" w:lastRowFirstColumn="0" w:lastRowLastColumn="0"/>
            </w:pPr>
            <w:r w:rsidRPr="008A0472">
              <w:t>20</w:t>
            </w:r>
          </w:p>
        </w:tc>
        <w:tc>
          <w:tcPr>
            <w:tcW w:w="1526" w:type="dxa"/>
          </w:tcPr>
          <w:p w:rsidR="008426EA" w:rsidRPr="008A0472" w:rsidRDefault="008426EA" w:rsidP="008426EA">
            <w:pPr>
              <w:jc w:val="right"/>
              <w:cnfStyle w:val="000000000000" w:firstRow="0" w:lastRow="0" w:firstColumn="0" w:lastColumn="0" w:oddVBand="0" w:evenVBand="0" w:oddHBand="0" w:evenHBand="0" w:firstRowFirstColumn="0" w:firstRowLastColumn="0" w:lastRowFirstColumn="0" w:lastRowLastColumn="0"/>
            </w:pPr>
            <w:r w:rsidRPr="008A0472">
              <w:t>20</w:t>
            </w:r>
          </w:p>
        </w:tc>
      </w:tr>
      <w:tr w:rsidR="008426EA" w:rsidRPr="008A0472" w:rsidTr="0018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rsidR="008426EA" w:rsidRPr="008A0472" w:rsidRDefault="008426EA" w:rsidP="008426EA">
            <w:pPr>
              <w:rPr>
                <w:b w:val="0"/>
              </w:rPr>
            </w:pPr>
            <w:r w:rsidRPr="008A0472">
              <w:rPr>
                <w:b w:val="0"/>
              </w:rPr>
              <w:t>Liegenschaftsaufwand Solsana</w:t>
            </w:r>
          </w:p>
        </w:tc>
        <w:tc>
          <w:tcPr>
            <w:tcW w:w="1602" w:type="dxa"/>
          </w:tcPr>
          <w:p w:rsidR="008426EA" w:rsidRPr="008A0472" w:rsidRDefault="008426EA" w:rsidP="008426EA">
            <w:pPr>
              <w:jc w:val="right"/>
              <w:cnfStyle w:val="000000100000" w:firstRow="0" w:lastRow="0" w:firstColumn="0" w:lastColumn="0" w:oddVBand="0" w:evenVBand="0" w:oddHBand="1" w:evenHBand="0" w:firstRowFirstColumn="0" w:firstRowLastColumn="0" w:lastRowFirstColumn="0" w:lastRowLastColumn="0"/>
            </w:pPr>
            <w:r w:rsidRPr="008A0472">
              <w:t>67</w:t>
            </w:r>
          </w:p>
        </w:tc>
        <w:tc>
          <w:tcPr>
            <w:tcW w:w="1526" w:type="dxa"/>
          </w:tcPr>
          <w:p w:rsidR="008426EA" w:rsidRPr="008A0472" w:rsidRDefault="008426EA" w:rsidP="008426EA">
            <w:pPr>
              <w:jc w:val="right"/>
              <w:cnfStyle w:val="000000100000" w:firstRow="0" w:lastRow="0" w:firstColumn="0" w:lastColumn="0" w:oddVBand="0" w:evenVBand="0" w:oddHBand="1" w:evenHBand="0" w:firstRowFirstColumn="0" w:firstRowLastColumn="0" w:lastRowFirstColumn="0" w:lastRowLastColumn="0"/>
            </w:pPr>
            <w:r w:rsidRPr="008A0472">
              <w:t>66</w:t>
            </w:r>
          </w:p>
        </w:tc>
      </w:tr>
      <w:tr w:rsidR="008426EA" w:rsidRPr="008A0472" w:rsidTr="00184B71">
        <w:tc>
          <w:tcPr>
            <w:cnfStyle w:val="001000000000" w:firstRow="0" w:lastRow="0" w:firstColumn="1" w:lastColumn="0" w:oddVBand="0" w:evenVBand="0" w:oddHBand="0" w:evenHBand="0" w:firstRowFirstColumn="0" w:firstRowLastColumn="0" w:lastRowFirstColumn="0" w:lastRowLastColumn="0"/>
            <w:tcW w:w="6232" w:type="dxa"/>
          </w:tcPr>
          <w:p w:rsidR="008426EA" w:rsidRPr="008A0472" w:rsidRDefault="008426EA" w:rsidP="008426EA">
            <w:r w:rsidRPr="008A0472">
              <w:t>Total Unterhaltskosten</w:t>
            </w:r>
          </w:p>
        </w:tc>
        <w:tc>
          <w:tcPr>
            <w:tcW w:w="1602" w:type="dxa"/>
          </w:tcPr>
          <w:p w:rsidR="008426EA" w:rsidRPr="008A0472" w:rsidRDefault="008426EA" w:rsidP="008426EA">
            <w:pPr>
              <w:jc w:val="right"/>
              <w:cnfStyle w:val="000000000000" w:firstRow="0" w:lastRow="0" w:firstColumn="0" w:lastColumn="0" w:oddVBand="0" w:evenVBand="0" w:oddHBand="0" w:evenHBand="0" w:firstRowFirstColumn="0" w:firstRowLastColumn="0" w:lastRowFirstColumn="0" w:lastRowLastColumn="0"/>
              <w:rPr>
                <w:b/>
              </w:rPr>
            </w:pPr>
            <w:r w:rsidRPr="008A0472">
              <w:rPr>
                <w:b/>
              </w:rPr>
              <w:t>518</w:t>
            </w:r>
          </w:p>
        </w:tc>
        <w:tc>
          <w:tcPr>
            <w:tcW w:w="1526" w:type="dxa"/>
          </w:tcPr>
          <w:p w:rsidR="008426EA" w:rsidRPr="008A0472" w:rsidRDefault="008426EA" w:rsidP="008426EA">
            <w:pPr>
              <w:jc w:val="right"/>
              <w:cnfStyle w:val="000000000000" w:firstRow="0" w:lastRow="0" w:firstColumn="0" w:lastColumn="0" w:oddVBand="0" w:evenVBand="0" w:oddHBand="0" w:evenHBand="0" w:firstRowFirstColumn="0" w:firstRowLastColumn="0" w:lastRowFirstColumn="0" w:lastRowLastColumn="0"/>
              <w:rPr>
                <w:b/>
              </w:rPr>
            </w:pPr>
            <w:r w:rsidRPr="008A0472">
              <w:rPr>
                <w:b/>
              </w:rPr>
              <w:t>550</w:t>
            </w:r>
          </w:p>
        </w:tc>
      </w:tr>
    </w:tbl>
    <w:p w:rsidR="00676ACB" w:rsidRPr="008A0472" w:rsidRDefault="00676ACB" w:rsidP="00676ACB">
      <w:bookmarkStart w:id="524" w:name="_3.7_Sammelaufwand_(Aufwand"/>
      <w:bookmarkStart w:id="525" w:name="_7.7_Sammelaufwand"/>
      <w:bookmarkStart w:id="526" w:name="_7.8_Sammelaufwand"/>
      <w:bookmarkStart w:id="527" w:name="_Toc414867479"/>
      <w:bookmarkStart w:id="528" w:name="_Toc422143365"/>
      <w:bookmarkStart w:id="529" w:name="_Toc478383099"/>
      <w:bookmarkStart w:id="530" w:name="_Toc193507962"/>
      <w:bookmarkStart w:id="531" w:name="_Toc255563362"/>
      <w:bookmarkStart w:id="532" w:name="_Toc256072860"/>
      <w:bookmarkStart w:id="533" w:name="_Toc285024967"/>
      <w:bookmarkStart w:id="534" w:name="_Toc285025681"/>
      <w:bookmarkStart w:id="535" w:name="_Toc285026148"/>
      <w:bookmarkStart w:id="536" w:name="_Toc285026279"/>
      <w:bookmarkStart w:id="537" w:name="_Toc286247118"/>
      <w:bookmarkEnd w:id="524"/>
      <w:bookmarkEnd w:id="525"/>
      <w:bookmarkEnd w:id="526"/>
    </w:p>
    <w:p w:rsidR="000C0C30" w:rsidRPr="008A0472" w:rsidRDefault="000C0C30" w:rsidP="00676ACB">
      <w:pPr>
        <w:pStyle w:val="2-Num"/>
        <w:rPr>
          <w:lang w:val="de-CH"/>
        </w:rPr>
      </w:pPr>
      <w:bookmarkStart w:id="538" w:name="_Ref507424932"/>
      <w:bookmarkStart w:id="539" w:name="_Toc7006447"/>
      <w:r w:rsidRPr="008A0472">
        <w:rPr>
          <w:lang w:val="de-CH"/>
        </w:rPr>
        <w:t>Sammelaufwand</w:t>
      </w:r>
      <w:bookmarkEnd w:id="527"/>
      <w:bookmarkEnd w:id="528"/>
      <w:bookmarkEnd w:id="529"/>
      <w:bookmarkEnd w:id="538"/>
      <w:bookmarkEnd w:id="539"/>
      <w:r w:rsidRPr="008A0472">
        <w:rPr>
          <w:lang w:val="de-CH"/>
        </w:rPr>
        <w:t xml:space="preserve"> </w:t>
      </w:r>
      <w:bookmarkEnd w:id="530"/>
      <w:bookmarkEnd w:id="531"/>
      <w:bookmarkEnd w:id="532"/>
      <w:bookmarkEnd w:id="533"/>
      <w:bookmarkEnd w:id="534"/>
      <w:bookmarkEnd w:id="535"/>
      <w:bookmarkEnd w:id="536"/>
      <w:bookmarkEnd w:id="537"/>
    </w:p>
    <w:tbl>
      <w:tblPr>
        <w:tblStyle w:val="Gitternetztabelle4Akzent1"/>
        <w:tblW w:w="9346" w:type="dxa"/>
        <w:tblLayout w:type="fixed"/>
        <w:tblLook w:val="04A0" w:firstRow="1" w:lastRow="0" w:firstColumn="1" w:lastColumn="0" w:noHBand="0" w:noVBand="1"/>
      </w:tblPr>
      <w:tblGrid>
        <w:gridCol w:w="6224"/>
        <w:gridCol w:w="1624"/>
        <w:gridCol w:w="1498"/>
      </w:tblGrid>
      <w:tr w:rsidR="000C0C30" w:rsidRPr="008A0472" w:rsidTr="00184B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24" w:type="dxa"/>
          </w:tcPr>
          <w:p w:rsidR="000C0C30" w:rsidRPr="008A0472" w:rsidRDefault="000C0C30" w:rsidP="000C0C30">
            <w:bookmarkStart w:id="540" w:name="title33"/>
            <w:bookmarkEnd w:id="540"/>
            <w:r w:rsidRPr="008A0472">
              <w:t>Sammelaufwand</w:t>
            </w:r>
          </w:p>
        </w:tc>
        <w:tc>
          <w:tcPr>
            <w:tcW w:w="1624" w:type="dxa"/>
          </w:tcPr>
          <w:p w:rsidR="000C0C30" w:rsidRPr="008A0472" w:rsidRDefault="00174A16" w:rsidP="000C0C30">
            <w:pPr>
              <w:jc w:val="right"/>
              <w:cnfStyle w:val="100000000000" w:firstRow="1" w:lastRow="0" w:firstColumn="0" w:lastColumn="0" w:oddVBand="0" w:evenVBand="0" w:oddHBand="0" w:evenHBand="0" w:firstRowFirstColumn="0" w:firstRowLastColumn="0" w:lastRowFirstColumn="0" w:lastRowLastColumn="0"/>
            </w:pPr>
            <w:r w:rsidRPr="008A0472">
              <w:t>2018</w:t>
            </w:r>
          </w:p>
        </w:tc>
        <w:tc>
          <w:tcPr>
            <w:tcW w:w="1498" w:type="dxa"/>
          </w:tcPr>
          <w:p w:rsidR="000C0C30" w:rsidRPr="008A0472" w:rsidRDefault="00174A16" w:rsidP="000C0C30">
            <w:pPr>
              <w:jc w:val="right"/>
              <w:cnfStyle w:val="100000000000" w:firstRow="1" w:lastRow="0" w:firstColumn="0" w:lastColumn="0" w:oddVBand="0" w:evenVBand="0" w:oddHBand="0" w:evenHBand="0" w:firstRowFirstColumn="0" w:firstRowLastColumn="0" w:lastRowFirstColumn="0" w:lastRowLastColumn="0"/>
            </w:pPr>
            <w:r w:rsidRPr="008A0472">
              <w:t>2017</w:t>
            </w:r>
          </w:p>
        </w:tc>
      </w:tr>
      <w:tr w:rsidR="00F21F01" w:rsidRPr="008A0472" w:rsidTr="0018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24" w:type="dxa"/>
          </w:tcPr>
          <w:p w:rsidR="00F21F01" w:rsidRPr="008A0472" w:rsidRDefault="00F21F01" w:rsidP="00F21F01">
            <w:pPr>
              <w:rPr>
                <w:b w:val="0"/>
              </w:rPr>
            </w:pPr>
            <w:r w:rsidRPr="008A0472">
              <w:rPr>
                <w:b w:val="0"/>
              </w:rPr>
              <w:t>Kampagnenaufwand</w:t>
            </w:r>
          </w:p>
        </w:tc>
        <w:tc>
          <w:tcPr>
            <w:tcW w:w="1624" w:type="dxa"/>
          </w:tcPr>
          <w:p w:rsidR="00F21F01" w:rsidRPr="008A0472" w:rsidRDefault="00F21F01" w:rsidP="00F21F01">
            <w:pPr>
              <w:jc w:val="right"/>
              <w:cnfStyle w:val="000000100000" w:firstRow="0" w:lastRow="0" w:firstColumn="0" w:lastColumn="0" w:oddVBand="0" w:evenVBand="0" w:oddHBand="1" w:evenHBand="0" w:firstRowFirstColumn="0" w:firstRowLastColumn="0" w:lastRowFirstColumn="0" w:lastRowLastColumn="0"/>
            </w:pPr>
            <w:r w:rsidRPr="008A0472">
              <w:t>1'</w:t>
            </w:r>
            <w:r w:rsidR="00E94BE5" w:rsidRPr="008A0472">
              <w:t>415</w:t>
            </w:r>
          </w:p>
        </w:tc>
        <w:tc>
          <w:tcPr>
            <w:tcW w:w="1498" w:type="dxa"/>
          </w:tcPr>
          <w:p w:rsidR="00F21F01" w:rsidRPr="008A0472" w:rsidRDefault="00F21F01" w:rsidP="00F21F01">
            <w:pPr>
              <w:jc w:val="right"/>
              <w:cnfStyle w:val="000000100000" w:firstRow="0" w:lastRow="0" w:firstColumn="0" w:lastColumn="0" w:oddVBand="0" w:evenVBand="0" w:oddHBand="1" w:evenHBand="0" w:firstRowFirstColumn="0" w:firstRowLastColumn="0" w:lastRowFirstColumn="0" w:lastRowLastColumn="0"/>
            </w:pPr>
            <w:r w:rsidRPr="008A0472">
              <w:t>1'376</w:t>
            </w:r>
          </w:p>
        </w:tc>
      </w:tr>
      <w:tr w:rsidR="00F21F01" w:rsidRPr="008A0472" w:rsidTr="00184B71">
        <w:trPr>
          <w:trHeight w:val="150"/>
        </w:trPr>
        <w:tc>
          <w:tcPr>
            <w:cnfStyle w:val="001000000000" w:firstRow="0" w:lastRow="0" w:firstColumn="1" w:lastColumn="0" w:oddVBand="0" w:evenVBand="0" w:oddHBand="0" w:evenHBand="0" w:firstRowFirstColumn="0" w:firstRowLastColumn="0" w:lastRowFirstColumn="0" w:lastRowLastColumn="0"/>
            <w:tcW w:w="6224" w:type="dxa"/>
          </w:tcPr>
          <w:p w:rsidR="00F21F01" w:rsidRPr="008A0472" w:rsidRDefault="00F21F01" w:rsidP="00F21F01">
            <w:pPr>
              <w:rPr>
                <w:b w:val="0"/>
              </w:rPr>
            </w:pPr>
            <w:r w:rsidRPr="008A0472">
              <w:rPr>
                <w:b w:val="0"/>
              </w:rPr>
              <w:t>Versandaufwand Kampagnen</w:t>
            </w:r>
          </w:p>
        </w:tc>
        <w:tc>
          <w:tcPr>
            <w:tcW w:w="1624" w:type="dxa"/>
          </w:tcPr>
          <w:p w:rsidR="00F21F01" w:rsidRPr="008A0472" w:rsidRDefault="00F21F01" w:rsidP="00F21F01">
            <w:pPr>
              <w:jc w:val="right"/>
              <w:cnfStyle w:val="000000000000" w:firstRow="0" w:lastRow="0" w:firstColumn="0" w:lastColumn="0" w:oddVBand="0" w:evenVBand="0" w:oddHBand="0" w:evenHBand="0" w:firstRowFirstColumn="0" w:firstRowLastColumn="0" w:lastRowFirstColumn="0" w:lastRowLastColumn="0"/>
            </w:pPr>
            <w:r w:rsidRPr="008A0472">
              <w:t>8</w:t>
            </w:r>
            <w:r w:rsidR="00E94BE5" w:rsidRPr="008A0472">
              <w:t>55</w:t>
            </w:r>
          </w:p>
        </w:tc>
        <w:tc>
          <w:tcPr>
            <w:tcW w:w="1498" w:type="dxa"/>
          </w:tcPr>
          <w:p w:rsidR="00F21F01" w:rsidRPr="008A0472" w:rsidRDefault="00F21F01" w:rsidP="00F21F01">
            <w:pPr>
              <w:jc w:val="right"/>
              <w:cnfStyle w:val="000000000000" w:firstRow="0" w:lastRow="0" w:firstColumn="0" w:lastColumn="0" w:oddVBand="0" w:evenVBand="0" w:oddHBand="0" w:evenHBand="0" w:firstRowFirstColumn="0" w:firstRowLastColumn="0" w:lastRowFirstColumn="0" w:lastRowLastColumn="0"/>
            </w:pPr>
            <w:r w:rsidRPr="008A0472">
              <w:t>875</w:t>
            </w:r>
          </w:p>
        </w:tc>
      </w:tr>
      <w:tr w:rsidR="00F21F01" w:rsidRPr="008A0472" w:rsidTr="0018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24" w:type="dxa"/>
          </w:tcPr>
          <w:p w:rsidR="00F21F01" w:rsidRPr="008A0472" w:rsidRDefault="00F21F01" w:rsidP="00F21F01">
            <w:pPr>
              <w:rPr>
                <w:b w:val="0"/>
              </w:rPr>
            </w:pPr>
            <w:r w:rsidRPr="008A0472">
              <w:rPr>
                <w:b w:val="0"/>
              </w:rPr>
              <w:t>Datenbankpflege</w:t>
            </w:r>
          </w:p>
        </w:tc>
        <w:tc>
          <w:tcPr>
            <w:tcW w:w="1624" w:type="dxa"/>
          </w:tcPr>
          <w:p w:rsidR="00F21F01" w:rsidRPr="008A0472" w:rsidRDefault="00F21F01" w:rsidP="00F21F01">
            <w:pPr>
              <w:jc w:val="right"/>
              <w:cnfStyle w:val="000000100000" w:firstRow="0" w:lastRow="0" w:firstColumn="0" w:lastColumn="0" w:oddVBand="0" w:evenVBand="0" w:oddHBand="1" w:evenHBand="0" w:firstRowFirstColumn="0" w:firstRowLastColumn="0" w:lastRowFirstColumn="0" w:lastRowLastColumn="0"/>
            </w:pPr>
            <w:r w:rsidRPr="008A0472">
              <w:t>1</w:t>
            </w:r>
            <w:r w:rsidR="00E94BE5" w:rsidRPr="008A0472">
              <w:t>20</w:t>
            </w:r>
          </w:p>
        </w:tc>
        <w:tc>
          <w:tcPr>
            <w:tcW w:w="1498" w:type="dxa"/>
          </w:tcPr>
          <w:p w:rsidR="00F21F01" w:rsidRPr="008A0472" w:rsidRDefault="00F21F01" w:rsidP="00F21F01">
            <w:pPr>
              <w:jc w:val="right"/>
              <w:cnfStyle w:val="000000100000" w:firstRow="0" w:lastRow="0" w:firstColumn="0" w:lastColumn="0" w:oddVBand="0" w:evenVBand="0" w:oddHBand="1" w:evenHBand="0" w:firstRowFirstColumn="0" w:firstRowLastColumn="0" w:lastRowFirstColumn="0" w:lastRowLastColumn="0"/>
            </w:pPr>
            <w:r w:rsidRPr="008A0472">
              <w:t>142</w:t>
            </w:r>
          </w:p>
        </w:tc>
      </w:tr>
      <w:tr w:rsidR="00F21F01" w:rsidRPr="008A0472" w:rsidTr="00184B71">
        <w:tc>
          <w:tcPr>
            <w:cnfStyle w:val="001000000000" w:firstRow="0" w:lastRow="0" w:firstColumn="1" w:lastColumn="0" w:oddVBand="0" w:evenVBand="0" w:oddHBand="0" w:evenHBand="0" w:firstRowFirstColumn="0" w:firstRowLastColumn="0" w:lastRowFirstColumn="0" w:lastRowLastColumn="0"/>
            <w:tcW w:w="6224" w:type="dxa"/>
          </w:tcPr>
          <w:p w:rsidR="00F21F01" w:rsidRPr="008A0472" w:rsidRDefault="00F21F01" w:rsidP="00F21F01">
            <w:r w:rsidRPr="008A0472">
              <w:t>Total Sammelaufwand</w:t>
            </w:r>
          </w:p>
        </w:tc>
        <w:tc>
          <w:tcPr>
            <w:tcW w:w="1624" w:type="dxa"/>
          </w:tcPr>
          <w:p w:rsidR="00F21F01" w:rsidRPr="008A0472" w:rsidRDefault="00F21F01" w:rsidP="00F21F01">
            <w:pPr>
              <w:jc w:val="right"/>
              <w:cnfStyle w:val="000000000000" w:firstRow="0" w:lastRow="0" w:firstColumn="0" w:lastColumn="0" w:oddVBand="0" w:evenVBand="0" w:oddHBand="0" w:evenHBand="0" w:firstRowFirstColumn="0" w:firstRowLastColumn="0" w:lastRowFirstColumn="0" w:lastRowLastColumn="0"/>
              <w:rPr>
                <w:b/>
              </w:rPr>
            </w:pPr>
            <w:r w:rsidRPr="008A0472">
              <w:rPr>
                <w:b/>
              </w:rPr>
              <w:t>2'39</w:t>
            </w:r>
            <w:r w:rsidR="00E94BE5" w:rsidRPr="008A0472">
              <w:rPr>
                <w:b/>
              </w:rPr>
              <w:t>0</w:t>
            </w:r>
          </w:p>
        </w:tc>
        <w:tc>
          <w:tcPr>
            <w:tcW w:w="1498" w:type="dxa"/>
          </w:tcPr>
          <w:p w:rsidR="00F21F01" w:rsidRPr="008A0472" w:rsidRDefault="00F21F01" w:rsidP="00F21F01">
            <w:pPr>
              <w:jc w:val="right"/>
              <w:cnfStyle w:val="000000000000" w:firstRow="0" w:lastRow="0" w:firstColumn="0" w:lastColumn="0" w:oddVBand="0" w:evenVBand="0" w:oddHBand="0" w:evenHBand="0" w:firstRowFirstColumn="0" w:firstRowLastColumn="0" w:lastRowFirstColumn="0" w:lastRowLastColumn="0"/>
              <w:rPr>
                <w:b/>
              </w:rPr>
            </w:pPr>
            <w:r w:rsidRPr="008A0472">
              <w:rPr>
                <w:b/>
              </w:rPr>
              <w:t>2'393</w:t>
            </w:r>
          </w:p>
        </w:tc>
      </w:tr>
    </w:tbl>
    <w:p w:rsidR="00676ACB" w:rsidRPr="008A0472" w:rsidRDefault="00676ACB" w:rsidP="00184B71">
      <w:pPr>
        <w:pStyle w:val="Stdklein"/>
      </w:pPr>
      <w:bookmarkStart w:id="541" w:name="_3.8_Abschreibungen"/>
      <w:bookmarkStart w:id="542" w:name="_7.8_Abschreibungen"/>
      <w:bookmarkStart w:id="543" w:name="_7.9_Abschreibungen"/>
      <w:bookmarkStart w:id="544" w:name="_Toc193507963"/>
      <w:bookmarkStart w:id="545" w:name="_Toc255563363"/>
      <w:bookmarkStart w:id="546" w:name="_Toc256072861"/>
      <w:bookmarkStart w:id="547" w:name="_Toc285024968"/>
      <w:bookmarkStart w:id="548" w:name="_Toc285025682"/>
      <w:bookmarkStart w:id="549" w:name="_Toc285026149"/>
      <w:bookmarkStart w:id="550" w:name="_Toc285026280"/>
      <w:bookmarkStart w:id="551" w:name="_Toc286247119"/>
      <w:bookmarkStart w:id="552" w:name="_Toc414867480"/>
      <w:bookmarkStart w:id="553" w:name="_Toc422143366"/>
      <w:bookmarkEnd w:id="541"/>
      <w:bookmarkEnd w:id="542"/>
      <w:bookmarkEnd w:id="543"/>
    </w:p>
    <w:p w:rsidR="000C0C30" w:rsidRPr="008A0472" w:rsidRDefault="000C0C30" w:rsidP="00184B71">
      <w:pPr>
        <w:pStyle w:val="Stdklein"/>
      </w:pPr>
      <w:r w:rsidRPr="008A0472">
        <w:t xml:space="preserve">Der Sammelaufwand beläuft sich inkl. </w:t>
      </w:r>
      <w:r w:rsidR="00861912" w:rsidRPr="008A0472">
        <w:t>Personalaufwand der Mittelbeschaffung</w:t>
      </w:r>
      <w:r w:rsidRPr="008A0472">
        <w:t xml:space="preserve"> auf </w:t>
      </w:r>
      <w:r w:rsidR="00783E5A" w:rsidRPr="008A0472">
        <w:t>TFr. </w:t>
      </w:r>
      <w:r w:rsidRPr="008A0472">
        <w:t>2'</w:t>
      </w:r>
      <w:r w:rsidR="00762EB0" w:rsidRPr="008A0472">
        <w:t>7</w:t>
      </w:r>
      <w:r w:rsidR="00BC584F" w:rsidRPr="008A0472">
        <w:t>4</w:t>
      </w:r>
      <w:r w:rsidR="00762EB0" w:rsidRPr="008A0472">
        <w:t>9</w:t>
      </w:r>
      <w:r w:rsidRPr="008A0472">
        <w:t xml:space="preserve"> (Vorjahr TFr.</w:t>
      </w:r>
      <w:r w:rsidR="00184B71" w:rsidRPr="008A0472">
        <w:t> </w:t>
      </w:r>
      <w:r w:rsidR="00CE7DFE" w:rsidRPr="008A0472">
        <w:t>2'739</w:t>
      </w:r>
      <w:r w:rsidRPr="008A0472">
        <w:t>).</w:t>
      </w:r>
    </w:p>
    <w:p w:rsidR="00184B71" w:rsidRPr="008A0472" w:rsidRDefault="00184B71" w:rsidP="00184B71">
      <w:pPr>
        <w:pStyle w:val="Stdklein"/>
      </w:pPr>
    </w:p>
    <w:p w:rsidR="000C0C30" w:rsidRPr="008A0472" w:rsidRDefault="000C0C30" w:rsidP="00676ACB">
      <w:pPr>
        <w:pStyle w:val="2-Num"/>
        <w:rPr>
          <w:lang w:val="de-CH"/>
        </w:rPr>
      </w:pPr>
      <w:bookmarkStart w:id="554" w:name="_7.9_Abschreibungen_1"/>
      <w:bookmarkStart w:id="555" w:name="_Toc478383100"/>
      <w:bookmarkStart w:id="556" w:name="_Ref507424942"/>
      <w:bookmarkStart w:id="557" w:name="_Toc7006448"/>
      <w:bookmarkEnd w:id="554"/>
      <w:r w:rsidRPr="008A0472">
        <w:rPr>
          <w:lang w:val="de-CH"/>
        </w:rPr>
        <w:t>Abschreibungen</w:t>
      </w:r>
      <w:bookmarkEnd w:id="544"/>
      <w:bookmarkEnd w:id="545"/>
      <w:bookmarkEnd w:id="546"/>
      <w:bookmarkEnd w:id="547"/>
      <w:bookmarkEnd w:id="548"/>
      <w:bookmarkEnd w:id="549"/>
      <w:bookmarkEnd w:id="550"/>
      <w:bookmarkEnd w:id="551"/>
      <w:bookmarkEnd w:id="552"/>
      <w:bookmarkEnd w:id="553"/>
      <w:bookmarkEnd w:id="555"/>
      <w:bookmarkEnd w:id="556"/>
      <w:bookmarkEnd w:id="557"/>
    </w:p>
    <w:tbl>
      <w:tblPr>
        <w:tblStyle w:val="Gitternetztabelle4Akzent1"/>
        <w:tblW w:w="9360" w:type="dxa"/>
        <w:tblLayout w:type="fixed"/>
        <w:tblLook w:val="04A0" w:firstRow="1" w:lastRow="0" w:firstColumn="1" w:lastColumn="0" w:noHBand="0" w:noVBand="1"/>
      </w:tblPr>
      <w:tblGrid>
        <w:gridCol w:w="6232"/>
        <w:gridCol w:w="1602"/>
        <w:gridCol w:w="1526"/>
      </w:tblGrid>
      <w:tr w:rsidR="000C0C30" w:rsidRPr="008A0472" w:rsidTr="00184B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rsidR="000C0C30" w:rsidRPr="008A0472" w:rsidRDefault="000C0C30" w:rsidP="000C0C30">
            <w:bookmarkStart w:id="558" w:name="title34"/>
            <w:bookmarkEnd w:id="558"/>
            <w:r w:rsidRPr="008A0472">
              <w:t>Abschreibungen</w:t>
            </w:r>
          </w:p>
        </w:tc>
        <w:tc>
          <w:tcPr>
            <w:tcW w:w="1602" w:type="dxa"/>
          </w:tcPr>
          <w:p w:rsidR="000C0C30" w:rsidRPr="008A0472" w:rsidRDefault="00174A16" w:rsidP="000C0C30">
            <w:pPr>
              <w:jc w:val="right"/>
              <w:cnfStyle w:val="100000000000" w:firstRow="1" w:lastRow="0" w:firstColumn="0" w:lastColumn="0" w:oddVBand="0" w:evenVBand="0" w:oddHBand="0" w:evenHBand="0" w:firstRowFirstColumn="0" w:firstRowLastColumn="0" w:lastRowFirstColumn="0" w:lastRowLastColumn="0"/>
            </w:pPr>
            <w:r w:rsidRPr="008A0472">
              <w:t>2018</w:t>
            </w:r>
          </w:p>
        </w:tc>
        <w:tc>
          <w:tcPr>
            <w:tcW w:w="1526" w:type="dxa"/>
          </w:tcPr>
          <w:p w:rsidR="000C0C30" w:rsidRPr="008A0472" w:rsidRDefault="00174A16" w:rsidP="000C0C30">
            <w:pPr>
              <w:jc w:val="right"/>
              <w:cnfStyle w:val="100000000000" w:firstRow="1" w:lastRow="0" w:firstColumn="0" w:lastColumn="0" w:oddVBand="0" w:evenVBand="0" w:oddHBand="0" w:evenHBand="0" w:firstRowFirstColumn="0" w:firstRowLastColumn="0" w:lastRowFirstColumn="0" w:lastRowLastColumn="0"/>
            </w:pPr>
            <w:r w:rsidRPr="008A0472">
              <w:t>2017</w:t>
            </w:r>
          </w:p>
        </w:tc>
      </w:tr>
      <w:tr w:rsidR="00F21F01" w:rsidRPr="008A0472" w:rsidTr="0018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rsidR="00F21F01" w:rsidRPr="008A0472" w:rsidRDefault="00F21F01" w:rsidP="00F21F01">
            <w:pPr>
              <w:rPr>
                <w:b w:val="0"/>
              </w:rPr>
            </w:pPr>
            <w:r w:rsidRPr="008A0472">
              <w:rPr>
                <w:b w:val="0"/>
              </w:rPr>
              <w:t>Abschreibung Finanzanlagen</w:t>
            </w:r>
          </w:p>
        </w:tc>
        <w:tc>
          <w:tcPr>
            <w:tcW w:w="1602" w:type="dxa"/>
          </w:tcPr>
          <w:p w:rsidR="00F21F01" w:rsidRPr="008A0472" w:rsidRDefault="005F6F80" w:rsidP="00F21F01">
            <w:pPr>
              <w:jc w:val="right"/>
              <w:cnfStyle w:val="000000100000" w:firstRow="0" w:lastRow="0" w:firstColumn="0" w:lastColumn="0" w:oddVBand="0" w:evenVBand="0" w:oddHBand="1" w:evenHBand="0" w:firstRowFirstColumn="0" w:firstRowLastColumn="0" w:lastRowFirstColumn="0" w:lastRowLastColumn="0"/>
            </w:pPr>
            <w:r w:rsidRPr="008A0472">
              <w:t>0</w:t>
            </w:r>
          </w:p>
        </w:tc>
        <w:tc>
          <w:tcPr>
            <w:tcW w:w="1526" w:type="dxa"/>
          </w:tcPr>
          <w:p w:rsidR="00F21F01" w:rsidRPr="008A0472" w:rsidRDefault="00F21F01" w:rsidP="00F21F01">
            <w:pPr>
              <w:jc w:val="right"/>
              <w:cnfStyle w:val="000000100000" w:firstRow="0" w:lastRow="0" w:firstColumn="0" w:lastColumn="0" w:oddVBand="0" w:evenVBand="0" w:oddHBand="1" w:evenHBand="0" w:firstRowFirstColumn="0" w:firstRowLastColumn="0" w:lastRowFirstColumn="0" w:lastRowLastColumn="0"/>
            </w:pPr>
            <w:r w:rsidRPr="008A0472">
              <w:t>20</w:t>
            </w:r>
          </w:p>
        </w:tc>
      </w:tr>
      <w:tr w:rsidR="00F21F01" w:rsidRPr="008A0472" w:rsidTr="00184B71">
        <w:tc>
          <w:tcPr>
            <w:cnfStyle w:val="001000000000" w:firstRow="0" w:lastRow="0" w:firstColumn="1" w:lastColumn="0" w:oddVBand="0" w:evenVBand="0" w:oddHBand="0" w:evenHBand="0" w:firstRowFirstColumn="0" w:firstRowLastColumn="0" w:lastRowFirstColumn="0" w:lastRowLastColumn="0"/>
            <w:tcW w:w="6232" w:type="dxa"/>
          </w:tcPr>
          <w:p w:rsidR="00F21F01" w:rsidRPr="008A0472" w:rsidRDefault="00F21F01" w:rsidP="00F21F01">
            <w:pPr>
              <w:rPr>
                <w:b w:val="0"/>
              </w:rPr>
            </w:pPr>
            <w:r w:rsidRPr="008A0472">
              <w:rPr>
                <w:b w:val="0"/>
              </w:rPr>
              <w:t>Abschreibung mobile Sachanlagen</w:t>
            </w:r>
          </w:p>
        </w:tc>
        <w:tc>
          <w:tcPr>
            <w:tcW w:w="1602" w:type="dxa"/>
          </w:tcPr>
          <w:p w:rsidR="00F21F01" w:rsidRPr="008A0472" w:rsidRDefault="005F6F80" w:rsidP="00F21F01">
            <w:pPr>
              <w:jc w:val="right"/>
              <w:cnfStyle w:val="000000000000" w:firstRow="0" w:lastRow="0" w:firstColumn="0" w:lastColumn="0" w:oddVBand="0" w:evenVBand="0" w:oddHBand="0" w:evenHBand="0" w:firstRowFirstColumn="0" w:firstRowLastColumn="0" w:lastRowFirstColumn="0" w:lastRowLastColumn="0"/>
            </w:pPr>
            <w:r w:rsidRPr="008A0472">
              <w:t>182</w:t>
            </w:r>
          </w:p>
        </w:tc>
        <w:tc>
          <w:tcPr>
            <w:tcW w:w="1526" w:type="dxa"/>
          </w:tcPr>
          <w:p w:rsidR="00F21F01" w:rsidRPr="008A0472" w:rsidRDefault="00F21F01" w:rsidP="00F21F01">
            <w:pPr>
              <w:jc w:val="right"/>
              <w:cnfStyle w:val="000000000000" w:firstRow="0" w:lastRow="0" w:firstColumn="0" w:lastColumn="0" w:oddVBand="0" w:evenVBand="0" w:oddHBand="0" w:evenHBand="0" w:firstRowFirstColumn="0" w:firstRowLastColumn="0" w:lastRowFirstColumn="0" w:lastRowLastColumn="0"/>
            </w:pPr>
            <w:r w:rsidRPr="008A0472">
              <w:t>203</w:t>
            </w:r>
          </w:p>
        </w:tc>
      </w:tr>
      <w:tr w:rsidR="00F21F01" w:rsidRPr="008A0472" w:rsidTr="0018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rsidR="00F21F01" w:rsidRPr="008A0472" w:rsidRDefault="00F21F01" w:rsidP="00F21F01">
            <w:pPr>
              <w:rPr>
                <w:b w:val="0"/>
              </w:rPr>
            </w:pPr>
            <w:r w:rsidRPr="008A0472">
              <w:rPr>
                <w:b w:val="0"/>
              </w:rPr>
              <w:t>Abschreibung Immobilien BBZ</w:t>
            </w:r>
          </w:p>
        </w:tc>
        <w:tc>
          <w:tcPr>
            <w:tcW w:w="1602" w:type="dxa"/>
          </w:tcPr>
          <w:p w:rsidR="00F21F01" w:rsidRPr="008A0472" w:rsidRDefault="00F21F01" w:rsidP="00F21F01">
            <w:pPr>
              <w:jc w:val="right"/>
              <w:cnfStyle w:val="000000100000" w:firstRow="0" w:lastRow="0" w:firstColumn="0" w:lastColumn="0" w:oddVBand="0" w:evenVBand="0" w:oddHBand="1" w:evenHBand="0" w:firstRowFirstColumn="0" w:firstRowLastColumn="0" w:lastRowFirstColumn="0" w:lastRowLastColumn="0"/>
            </w:pPr>
            <w:r w:rsidRPr="008A0472">
              <w:t>35</w:t>
            </w:r>
          </w:p>
        </w:tc>
        <w:tc>
          <w:tcPr>
            <w:tcW w:w="1526" w:type="dxa"/>
          </w:tcPr>
          <w:p w:rsidR="00F21F01" w:rsidRPr="008A0472" w:rsidRDefault="00F21F01" w:rsidP="00F21F01">
            <w:pPr>
              <w:jc w:val="right"/>
              <w:cnfStyle w:val="000000100000" w:firstRow="0" w:lastRow="0" w:firstColumn="0" w:lastColumn="0" w:oddVBand="0" w:evenVBand="0" w:oddHBand="1" w:evenHBand="0" w:firstRowFirstColumn="0" w:firstRowLastColumn="0" w:lastRowFirstColumn="0" w:lastRowLastColumn="0"/>
            </w:pPr>
            <w:r w:rsidRPr="008A0472">
              <w:t>35</w:t>
            </w:r>
          </w:p>
        </w:tc>
      </w:tr>
      <w:tr w:rsidR="00F21F01" w:rsidRPr="008A0472" w:rsidTr="00184B71">
        <w:tc>
          <w:tcPr>
            <w:cnfStyle w:val="001000000000" w:firstRow="0" w:lastRow="0" w:firstColumn="1" w:lastColumn="0" w:oddVBand="0" w:evenVBand="0" w:oddHBand="0" w:evenHBand="0" w:firstRowFirstColumn="0" w:firstRowLastColumn="0" w:lastRowFirstColumn="0" w:lastRowLastColumn="0"/>
            <w:tcW w:w="6232" w:type="dxa"/>
          </w:tcPr>
          <w:p w:rsidR="00F21F01" w:rsidRPr="008A0472" w:rsidRDefault="00F21F01" w:rsidP="00F21F01">
            <w:pPr>
              <w:rPr>
                <w:b w:val="0"/>
              </w:rPr>
            </w:pPr>
            <w:r w:rsidRPr="008A0472">
              <w:rPr>
                <w:b w:val="0"/>
              </w:rPr>
              <w:t>Abschreibung Immobilie Ramsteinerstrasse</w:t>
            </w:r>
          </w:p>
        </w:tc>
        <w:tc>
          <w:tcPr>
            <w:tcW w:w="1602" w:type="dxa"/>
          </w:tcPr>
          <w:p w:rsidR="00F21F01" w:rsidRPr="008A0472" w:rsidRDefault="00F21F01" w:rsidP="00F21F01">
            <w:pPr>
              <w:jc w:val="right"/>
              <w:cnfStyle w:val="000000000000" w:firstRow="0" w:lastRow="0" w:firstColumn="0" w:lastColumn="0" w:oddVBand="0" w:evenVBand="0" w:oddHBand="0" w:evenHBand="0" w:firstRowFirstColumn="0" w:firstRowLastColumn="0" w:lastRowFirstColumn="0" w:lastRowLastColumn="0"/>
            </w:pPr>
            <w:r w:rsidRPr="008A0472">
              <w:t>43</w:t>
            </w:r>
          </w:p>
        </w:tc>
        <w:tc>
          <w:tcPr>
            <w:tcW w:w="1526" w:type="dxa"/>
          </w:tcPr>
          <w:p w:rsidR="00F21F01" w:rsidRPr="008A0472" w:rsidRDefault="00F21F01" w:rsidP="00F21F01">
            <w:pPr>
              <w:jc w:val="right"/>
              <w:cnfStyle w:val="000000000000" w:firstRow="0" w:lastRow="0" w:firstColumn="0" w:lastColumn="0" w:oddVBand="0" w:evenVBand="0" w:oddHBand="0" w:evenHBand="0" w:firstRowFirstColumn="0" w:firstRowLastColumn="0" w:lastRowFirstColumn="0" w:lastRowLastColumn="0"/>
            </w:pPr>
            <w:r w:rsidRPr="008A0472">
              <w:t>43</w:t>
            </w:r>
          </w:p>
        </w:tc>
      </w:tr>
      <w:tr w:rsidR="00FB7371" w:rsidRPr="008A0472" w:rsidTr="0018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rsidR="00FB7371" w:rsidRPr="008A0472" w:rsidRDefault="00FB7371" w:rsidP="00F21F01">
            <w:pPr>
              <w:rPr>
                <w:b w:val="0"/>
              </w:rPr>
            </w:pPr>
            <w:r w:rsidRPr="008A0472">
              <w:rPr>
                <w:b w:val="0"/>
              </w:rPr>
              <w:t>Abschreibung Goodwill Accesstech</w:t>
            </w:r>
          </w:p>
        </w:tc>
        <w:tc>
          <w:tcPr>
            <w:tcW w:w="1602" w:type="dxa"/>
          </w:tcPr>
          <w:p w:rsidR="00FB7371" w:rsidRPr="008A0472" w:rsidRDefault="00E94BE5" w:rsidP="00F21F01">
            <w:pPr>
              <w:jc w:val="right"/>
              <w:cnfStyle w:val="000000100000" w:firstRow="0" w:lastRow="0" w:firstColumn="0" w:lastColumn="0" w:oddVBand="0" w:evenVBand="0" w:oddHBand="1" w:evenHBand="0" w:firstRowFirstColumn="0" w:firstRowLastColumn="0" w:lastRowFirstColumn="0" w:lastRowLastColumn="0"/>
            </w:pPr>
            <w:r w:rsidRPr="008A0472">
              <w:t>7</w:t>
            </w:r>
          </w:p>
        </w:tc>
        <w:tc>
          <w:tcPr>
            <w:tcW w:w="1526" w:type="dxa"/>
          </w:tcPr>
          <w:p w:rsidR="00FB7371" w:rsidRPr="008A0472" w:rsidRDefault="00FB7371" w:rsidP="00F21F01">
            <w:pPr>
              <w:jc w:val="right"/>
              <w:cnfStyle w:val="000000100000" w:firstRow="0" w:lastRow="0" w:firstColumn="0" w:lastColumn="0" w:oddVBand="0" w:evenVBand="0" w:oddHBand="1" w:evenHBand="0" w:firstRowFirstColumn="0" w:firstRowLastColumn="0" w:lastRowFirstColumn="0" w:lastRowLastColumn="0"/>
            </w:pPr>
            <w:r w:rsidRPr="008A0472">
              <w:t>0</w:t>
            </w:r>
          </w:p>
        </w:tc>
      </w:tr>
      <w:tr w:rsidR="00F21F01" w:rsidRPr="008A0472" w:rsidTr="00184B71">
        <w:tc>
          <w:tcPr>
            <w:cnfStyle w:val="001000000000" w:firstRow="0" w:lastRow="0" w:firstColumn="1" w:lastColumn="0" w:oddVBand="0" w:evenVBand="0" w:oddHBand="0" w:evenHBand="0" w:firstRowFirstColumn="0" w:firstRowLastColumn="0" w:lastRowFirstColumn="0" w:lastRowLastColumn="0"/>
            <w:tcW w:w="6232" w:type="dxa"/>
          </w:tcPr>
          <w:p w:rsidR="00F21F01" w:rsidRPr="008A0472" w:rsidRDefault="00F21F01" w:rsidP="00F21F01">
            <w:r w:rsidRPr="008A0472">
              <w:t>Total Abschreibungen</w:t>
            </w:r>
          </w:p>
        </w:tc>
        <w:tc>
          <w:tcPr>
            <w:tcW w:w="1602" w:type="dxa"/>
          </w:tcPr>
          <w:p w:rsidR="00F21F01" w:rsidRPr="008A0472" w:rsidRDefault="00C900B2" w:rsidP="00F21F01">
            <w:pPr>
              <w:jc w:val="right"/>
              <w:cnfStyle w:val="000000000000" w:firstRow="0" w:lastRow="0" w:firstColumn="0" w:lastColumn="0" w:oddVBand="0" w:evenVBand="0" w:oddHBand="0" w:evenHBand="0" w:firstRowFirstColumn="0" w:firstRowLastColumn="0" w:lastRowFirstColumn="0" w:lastRowLastColumn="0"/>
              <w:rPr>
                <w:b/>
              </w:rPr>
            </w:pPr>
            <w:r w:rsidRPr="008A0472">
              <w:rPr>
                <w:b/>
              </w:rPr>
              <w:t>267</w:t>
            </w:r>
          </w:p>
        </w:tc>
        <w:tc>
          <w:tcPr>
            <w:tcW w:w="1526" w:type="dxa"/>
          </w:tcPr>
          <w:p w:rsidR="00F21F01" w:rsidRPr="008A0472" w:rsidRDefault="00F21F01" w:rsidP="00F21F01">
            <w:pPr>
              <w:jc w:val="right"/>
              <w:cnfStyle w:val="000000000000" w:firstRow="0" w:lastRow="0" w:firstColumn="0" w:lastColumn="0" w:oddVBand="0" w:evenVBand="0" w:oddHBand="0" w:evenHBand="0" w:firstRowFirstColumn="0" w:firstRowLastColumn="0" w:lastRowFirstColumn="0" w:lastRowLastColumn="0"/>
              <w:rPr>
                <w:b/>
              </w:rPr>
            </w:pPr>
            <w:r w:rsidRPr="008A0472">
              <w:rPr>
                <w:b/>
              </w:rPr>
              <w:t>301</w:t>
            </w:r>
          </w:p>
        </w:tc>
      </w:tr>
    </w:tbl>
    <w:p w:rsidR="00676ACB" w:rsidRPr="008A0472" w:rsidRDefault="00676ACB" w:rsidP="00184B71">
      <w:pPr>
        <w:pStyle w:val="Stdklein"/>
      </w:pPr>
      <w:bookmarkStart w:id="559" w:name="_3.9_Finanzertrag"/>
      <w:bookmarkStart w:id="560" w:name="_7.9_Finanzertrag"/>
      <w:bookmarkStart w:id="561" w:name="_7.10_Finanzertrag"/>
      <w:bookmarkStart w:id="562" w:name="_7.10_Finanzergebnis"/>
      <w:bookmarkStart w:id="563" w:name="_Toc193507964"/>
      <w:bookmarkStart w:id="564" w:name="_Toc255563364"/>
      <w:bookmarkStart w:id="565" w:name="_Toc256072862"/>
      <w:bookmarkStart w:id="566" w:name="_Toc285024969"/>
      <w:bookmarkStart w:id="567" w:name="_Toc285025683"/>
      <w:bookmarkStart w:id="568" w:name="_Toc285026150"/>
      <w:bookmarkStart w:id="569" w:name="_Toc285026281"/>
      <w:bookmarkStart w:id="570" w:name="_Toc286247120"/>
      <w:bookmarkStart w:id="571" w:name="_Toc414867481"/>
      <w:bookmarkStart w:id="572" w:name="_Toc422143367"/>
      <w:bookmarkStart w:id="573" w:name="Finanzergebnis"/>
      <w:bookmarkStart w:id="574" w:name="_Toc478383101"/>
      <w:bookmarkEnd w:id="559"/>
      <w:bookmarkEnd w:id="560"/>
      <w:bookmarkEnd w:id="561"/>
      <w:bookmarkEnd w:id="562"/>
    </w:p>
    <w:p w:rsidR="00184B71" w:rsidRPr="008A0472" w:rsidRDefault="00184B71" w:rsidP="00184B71">
      <w:pPr>
        <w:pStyle w:val="Stdklein"/>
      </w:pPr>
      <w:r w:rsidRPr="008A0472">
        <w:br w:type="page"/>
      </w:r>
    </w:p>
    <w:p w:rsidR="000C0C30" w:rsidRPr="008A0472" w:rsidRDefault="000C0C30" w:rsidP="00676ACB">
      <w:pPr>
        <w:pStyle w:val="2-Num"/>
        <w:rPr>
          <w:lang w:val="de-CH"/>
        </w:rPr>
      </w:pPr>
      <w:bookmarkStart w:id="575" w:name="_Ref507424950"/>
      <w:bookmarkStart w:id="576" w:name="_Toc7006449"/>
      <w:r w:rsidRPr="008A0472">
        <w:rPr>
          <w:lang w:val="de-CH"/>
        </w:rPr>
        <w:lastRenderedPageBreak/>
        <w:t>Finanzergebnis</w:t>
      </w:r>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p>
    <w:tbl>
      <w:tblPr>
        <w:tblStyle w:val="Gitternetztabelle4Akzent1"/>
        <w:tblW w:w="9360" w:type="dxa"/>
        <w:tblLayout w:type="fixed"/>
        <w:tblLook w:val="04A0" w:firstRow="1" w:lastRow="0" w:firstColumn="1" w:lastColumn="0" w:noHBand="0" w:noVBand="1"/>
      </w:tblPr>
      <w:tblGrid>
        <w:gridCol w:w="6238"/>
        <w:gridCol w:w="1596"/>
        <w:gridCol w:w="1526"/>
      </w:tblGrid>
      <w:tr w:rsidR="000C0C30" w:rsidRPr="008A0472" w:rsidTr="00184B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8" w:type="dxa"/>
          </w:tcPr>
          <w:p w:rsidR="000C0C30" w:rsidRPr="008A0472" w:rsidRDefault="00184B71" w:rsidP="000C0C30">
            <w:bookmarkStart w:id="577" w:name="_3.10_Finanzaufwand"/>
            <w:bookmarkStart w:id="578" w:name="_7.10_Finanzaufwand"/>
            <w:bookmarkStart w:id="579" w:name="title35"/>
            <w:bookmarkEnd w:id="577"/>
            <w:bookmarkEnd w:id="578"/>
            <w:r w:rsidRPr="008A0472">
              <w:t>Finanzergebnis</w:t>
            </w:r>
          </w:p>
        </w:tc>
        <w:tc>
          <w:tcPr>
            <w:tcW w:w="1596" w:type="dxa"/>
          </w:tcPr>
          <w:p w:rsidR="000C0C30" w:rsidRPr="008A0472" w:rsidRDefault="00174A16" w:rsidP="009D31EB">
            <w:pPr>
              <w:jc w:val="right"/>
              <w:cnfStyle w:val="100000000000" w:firstRow="1" w:lastRow="0" w:firstColumn="0" w:lastColumn="0" w:oddVBand="0" w:evenVBand="0" w:oddHBand="0" w:evenHBand="0" w:firstRowFirstColumn="0" w:firstRowLastColumn="0" w:lastRowFirstColumn="0" w:lastRowLastColumn="0"/>
            </w:pPr>
            <w:r w:rsidRPr="008A0472">
              <w:t>2018</w:t>
            </w:r>
          </w:p>
        </w:tc>
        <w:tc>
          <w:tcPr>
            <w:tcW w:w="1526" w:type="dxa"/>
          </w:tcPr>
          <w:p w:rsidR="000C0C30" w:rsidRPr="008A0472" w:rsidRDefault="00174A16" w:rsidP="009D31EB">
            <w:pPr>
              <w:jc w:val="right"/>
              <w:cnfStyle w:val="100000000000" w:firstRow="1" w:lastRow="0" w:firstColumn="0" w:lastColumn="0" w:oddVBand="0" w:evenVBand="0" w:oddHBand="0" w:evenHBand="0" w:firstRowFirstColumn="0" w:firstRowLastColumn="0" w:lastRowFirstColumn="0" w:lastRowLastColumn="0"/>
            </w:pPr>
            <w:r w:rsidRPr="008A0472">
              <w:t>2017</w:t>
            </w:r>
          </w:p>
        </w:tc>
      </w:tr>
      <w:tr w:rsidR="00F21F01" w:rsidRPr="008A0472" w:rsidTr="0018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8" w:type="dxa"/>
          </w:tcPr>
          <w:p w:rsidR="00F21F01" w:rsidRPr="008A0472" w:rsidRDefault="00F21F01" w:rsidP="00F21F01">
            <w:pPr>
              <w:rPr>
                <w:b w:val="0"/>
              </w:rPr>
            </w:pPr>
            <w:r w:rsidRPr="008A0472">
              <w:rPr>
                <w:b w:val="0"/>
              </w:rPr>
              <w:t>Zinsertrag</w:t>
            </w:r>
          </w:p>
        </w:tc>
        <w:tc>
          <w:tcPr>
            <w:tcW w:w="1596" w:type="dxa"/>
          </w:tcPr>
          <w:p w:rsidR="00F21F01" w:rsidRPr="008A0472" w:rsidRDefault="00F21F01" w:rsidP="00F21F01">
            <w:pPr>
              <w:jc w:val="right"/>
              <w:cnfStyle w:val="000000100000" w:firstRow="0" w:lastRow="0" w:firstColumn="0" w:lastColumn="0" w:oddVBand="0" w:evenVBand="0" w:oddHBand="1" w:evenHBand="0" w:firstRowFirstColumn="0" w:firstRowLastColumn="0" w:lastRowFirstColumn="0" w:lastRowLastColumn="0"/>
            </w:pPr>
            <w:r w:rsidRPr="008A0472">
              <w:t>1</w:t>
            </w:r>
            <w:r w:rsidR="00C900B2" w:rsidRPr="008A0472">
              <w:t>22</w:t>
            </w:r>
          </w:p>
        </w:tc>
        <w:tc>
          <w:tcPr>
            <w:tcW w:w="1526" w:type="dxa"/>
          </w:tcPr>
          <w:p w:rsidR="00F21F01" w:rsidRPr="008A0472" w:rsidRDefault="00F21F01" w:rsidP="00F21F01">
            <w:pPr>
              <w:jc w:val="right"/>
              <w:cnfStyle w:val="000000100000" w:firstRow="0" w:lastRow="0" w:firstColumn="0" w:lastColumn="0" w:oddVBand="0" w:evenVBand="0" w:oddHBand="1" w:evenHBand="0" w:firstRowFirstColumn="0" w:firstRowLastColumn="0" w:lastRowFirstColumn="0" w:lastRowLastColumn="0"/>
            </w:pPr>
            <w:r w:rsidRPr="008A0472">
              <w:t>143</w:t>
            </w:r>
          </w:p>
        </w:tc>
      </w:tr>
      <w:tr w:rsidR="00F21F01" w:rsidRPr="008A0472" w:rsidTr="00184B71">
        <w:tc>
          <w:tcPr>
            <w:cnfStyle w:val="001000000000" w:firstRow="0" w:lastRow="0" w:firstColumn="1" w:lastColumn="0" w:oddVBand="0" w:evenVBand="0" w:oddHBand="0" w:evenHBand="0" w:firstRowFirstColumn="0" w:firstRowLastColumn="0" w:lastRowFirstColumn="0" w:lastRowLastColumn="0"/>
            <w:tcW w:w="6238" w:type="dxa"/>
          </w:tcPr>
          <w:p w:rsidR="00F21F01" w:rsidRPr="008A0472" w:rsidRDefault="00F21F01" w:rsidP="00F21F01">
            <w:pPr>
              <w:rPr>
                <w:b w:val="0"/>
              </w:rPr>
            </w:pPr>
            <w:r w:rsidRPr="008A0472">
              <w:rPr>
                <w:b w:val="0"/>
              </w:rPr>
              <w:t>Dividendenertrag</w:t>
            </w:r>
          </w:p>
        </w:tc>
        <w:tc>
          <w:tcPr>
            <w:tcW w:w="1596" w:type="dxa"/>
          </w:tcPr>
          <w:p w:rsidR="00F21F01" w:rsidRPr="008A0472" w:rsidRDefault="00C900B2" w:rsidP="00F21F01">
            <w:pPr>
              <w:jc w:val="right"/>
              <w:cnfStyle w:val="000000000000" w:firstRow="0" w:lastRow="0" w:firstColumn="0" w:lastColumn="0" w:oddVBand="0" w:evenVBand="0" w:oddHBand="0" w:evenHBand="0" w:firstRowFirstColumn="0" w:firstRowLastColumn="0" w:lastRowFirstColumn="0" w:lastRowLastColumn="0"/>
            </w:pPr>
            <w:r w:rsidRPr="008A0472">
              <w:t>96</w:t>
            </w:r>
          </w:p>
        </w:tc>
        <w:tc>
          <w:tcPr>
            <w:tcW w:w="1526" w:type="dxa"/>
          </w:tcPr>
          <w:p w:rsidR="00F21F01" w:rsidRPr="008A0472" w:rsidRDefault="00F21F01" w:rsidP="00F21F01">
            <w:pPr>
              <w:jc w:val="right"/>
              <w:cnfStyle w:val="000000000000" w:firstRow="0" w:lastRow="0" w:firstColumn="0" w:lastColumn="0" w:oddVBand="0" w:evenVBand="0" w:oddHBand="0" w:evenHBand="0" w:firstRowFirstColumn="0" w:firstRowLastColumn="0" w:lastRowFirstColumn="0" w:lastRowLastColumn="0"/>
            </w:pPr>
            <w:r w:rsidRPr="008A0472">
              <w:t>100</w:t>
            </w:r>
          </w:p>
        </w:tc>
      </w:tr>
      <w:tr w:rsidR="00F21F01" w:rsidRPr="008A0472" w:rsidTr="0018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8" w:type="dxa"/>
          </w:tcPr>
          <w:p w:rsidR="00F21F01" w:rsidRPr="008A0472" w:rsidRDefault="00F21F01" w:rsidP="00F21F01">
            <w:pPr>
              <w:rPr>
                <w:b w:val="0"/>
              </w:rPr>
            </w:pPr>
            <w:r w:rsidRPr="008A0472">
              <w:rPr>
                <w:b w:val="0"/>
              </w:rPr>
              <w:t>Ertrag aus Immobilienfonds</w:t>
            </w:r>
          </w:p>
        </w:tc>
        <w:tc>
          <w:tcPr>
            <w:tcW w:w="1596" w:type="dxa"/>
          </w:tcPr>
          <w:p w:rsidR="00F21F01" w:rsidRPr="008A0472" w:rsidRDefault="00F21F01" w:rsidP="00F21F01">
            <w:pPr>
              <w:jc w:val="right"/>
              <w:cnfStyle w:val="000000100000" w:firstRow="0" w:lastRow="0" w:firstColumn="0" w:lastColumn="0" w:oddVBand="0" w:evenVBand="0" w:oddHBand="1" w:evenHBand="0" w:firstRowFirstColumn="0" w:firstRowLastColumn="0" w:lastRowFirstColumn="0" w:lastRowLastColumn="0"/>
            </w:pPr>
            <w:r w:rsidRPr="008A0472">
              <w:t>6</w:t>
            </w:r>
          </w:p>
        </w:tc>
        <w:tc>
          <w:tcPr>
            <w:tcW w:w="1526" w:type="dxa"/>
          </w:tcPr>
          <w:p w:rsidR="00F21F01" w:rsidRPr="008A0472" w:rsidRDefault="00F21F01" w:rsidP="00F21F01">
            <w:pPr>
              <w:jc w:val="right"/>
              <w:cnfStyle w:val="000000100000" w:firstRow="0" w:lastRow="0" w:firstColumn="0" w:lastColumn="0" w:oddVBand="0" w:evenVBand="0" w:oddHBand="1" w:evenHBand="0" w:firstRowFirstColumn="0" w:firstRowLastColumn="0" w:lastRowFirstColumn="0" w:lastRowLastColumn="0"/>
            </w:pPr>
            <w:r w:rsidRPr="008A0472">
              <w:t>6</w:t>
            </w:r>
          </w:p>
        </w:tc>
      </w:tr>
      <w:tr w:rsidR="00673053" w:rsidRPr="008A0472" w:rsidTr="00184B71">
        <w:tc>
          <w:tcPr>
            <w:cnfStyle w:val="001000000000" w:firstRow="0" w:lastRow="0" w:firstColumn="1" w:lastColumn="0" w:oddVBand="0" w:evenVBand="0" w:oddHBand="0" w:evenHBand="0" w:firstRowFirstColumn="0" w:firstRowLastColumn="0" w:lastRowFirstColumn="0" w:lastRowLastColumn="0"/>
            <w:tcW w:w="6238" w:type="dxa"/>
          </w:tcPr>
          <w:p w:rsidR="00673053" w:rsidRPr="008A0472" w:rsidRDefault="00673053" w:rsidP="00F21F01">
            <w:pPr>
              <w:rPr>
                <w:b w:val="0"/>
              </w:rPr>
            </w:pPr>
            <w:r w:rsidRPr="008A0472">
              <w:rPr>
                <w:b w:val="0"/>
              </w:rPr>
              <w:t>Dividendenertrag Accesstech</w:t>
            </w:r>
          </w:p>
        </w:tc>
        <w:tc>
          <w:tcPr>
            <w:tcW w:w="1596" w:type="dxa"/>
          </w:tcPr>
          <w:p w:rsidR="00673053" w:rsidRPr="008A0472" w:rsidRDefault="00C900B2" w:rsidP="00F21F01">
            <w:pPr>
              <w:jc w:val="right"/>
              <w:cnfStyle w:val="000000000000" w:firstRow="0" w:lastRow="0" w:firstColumn="0" w:lastColumn="0" w:oddVBand="0" w:evenVBand="0" w:oddHBand="0" w:evenHBand="0" w:firstRowFirstColumn="0" w:firstRowLastColumn="0" w:lastRowFirstColumn="0" w:lastRowLastColumn="0"/>
            </w:pPr>
            <w:r w:rsidRPr="008A0472">
              <w:t>56</w:t>
            </w:r>
          </w:p>
        </w:tc>
        <w:tc>
          <w:tcPr>
            <w:tcW w:w="1526" w:type="dxa"/>
          </w:tcPr>
          <w:p w:rsidR="00673053" w:rsidRPr="008A0472" w:rsidRDefault="00673053" w:rsidP="00F21F01">
            <w:pPr>
              <w:jc w:val="right"/>
              <w:cnfStyle w:val="000000000000" w:firstRow="0" w:lastRow="0" w:firstColumn="0" w:lastColumn="0" w:oddVBand="0" w:evenVBand="0" w:oddHBand="0" w:evenHBand="0" w:firstRowFirstColumn="0" w:firstRowLastColumn="0" w:lastRowFirstColumn="0" w:lastRowLastColumn="0"/>
            </w:pPr>
            <w:r w:rsidRPr="008A0472">
              <w:t>0</w:t>
            </w:r>
          </w:p>
        </w:tc>
      </w:tr>
      <w:tr w:rsidR="00F21F01" w:rsidRPr="008A0472" w:rsidTr="0018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8" w:type="dxa"/>
          </w:tcPr>
          <w:p w:rsidR="00F21F01" w:rsidRPr="008A0472" w:rsidRDefault="00F21F01" w:rsidP="00F21F01">
            <w:pPr>
              <w:rPr>
                <w:b w:val="0"/>
              </w:rPr>
            </w:pPr>
            <w:r w:rsidRPr="008A0472">
              <w:rPr>
                <w:b w:val="0"/>
              </w:rPr>
              <w:t>Kurs- und Devisengewinne Wertschriften</w:t>
            </w:r>
          </w:p>
        </w:tc>
        <w:tc>
          <w:tcPr>
            <w:tcW w:w="1596" w:type="dxa"/>
          </w:tcPr>
          <w:p w:rsidR="00F21F01" w:rsidRPr="008A0472" w:rsidRDefault="00C900B2" w:rsidP="00F21F01">
            <w:pPr>
              <w:jc w:val="right"/>
              <w:cnfStyle w:val="000000100000" w:firstRow="0" w:lastRow="0" w:firstColumn="0" w:lastColumn="0" w:oddVBand="0" w:evenVBand="0" w:oddHBand="1" w:evenHBand="0" w:firstRowFirstColumn="0" w:firstRowLastColumn="0" w:lastRowFirstColumn="0" w:lastRowLastColumn="0"/>
            </w:pPr>
            <w:r w:rsidRPr="008A0472">
              <w:t>610</w:t>
            </w:r>
          </w:p>
        </w:tc>
        <w:tc>
          <w:tcPr>
            <w:tcW w:w="1526" w:type="dxa"/>
          </w:tcPr>
          <w:p w:rsidR="00F21F01" w:rsidRPr="008A0472" w:rsidRDefault="00F21F01" w:rsidP="00F21F01">
            <w:pPr>
              <w:jc w:val="right"/>
              <w:cnfStyle w:val="000000100000" w:firstRow="0" w:lastRow="0" w:firstColumn="0" w:lastColumn="0" w:oddVBand="0" w:evenVBand="0" w:oddHBand="1" w:evenHBand="0" w:firstRowFirstColumn="0" w:firstRowLastColumn="0" w:lastRowFirstColumn="0" w:lastRowLastColumn="0"/>
            </w:pPr>
            <w:r w:rsidRPr="008A0472">
              <w:t>706</w:t>
            </w:r>
          </w:p>
        </w:tc>
      </w:tr>
      <w:tr w:rsidR="00F21F01" w:rsidRPr="008A0472" w:rsidTr="00184B71">
        <w:trPr>
          <w:trHeight w:val="88"/>
        </w:trPr>
        <w:tc>
          <w:tcPr>
            <w:cnfStyle w:val="001000000000" w:firstRow="0" w:lastRow="0" w:firstColumn="1" w:lastColumn="0" w:oddVBand="0" w:evenVBand="0" w:oddHBand="0" w:evenHBand="0" w:firstRowFirstColumn="0" w:firstRowLastColumn="0" w:lastRowFirstColumn="0" w:lastRowLastColumn="0"/>
            <w:tcW w:w="6238" w:type="dxa"/>
          </w:tcPr>
          <w:p w:rsidR="00F21F01" w:rsidRPr="008A0472" w:rsidRDefault="00F21F01" w:rsidP="00F21F01">
            <w:pPr>
              <w:rPr>
                <w:b w:val="0"/>
              </w:rPr>
            </w:pPr>
            <w:r w:rsidRPr="008A0472">
              <w:rPr>
                <w:b w:val="0"/>
              </w:rPr>
              <w:t>Gewinn aus Beteiligungen</w:t>
            </w:r>
          </w:p>
        </w:tc>
        <w:tc>
          <w:tcPr>
            <w:tcW w:w="1596" w:type="dxa"/>
          </w:tcPr>
          <w:p w:rsidR="00F21F01" w:rsidRPr="008A0472" w:rsidRDefault="00C900B2" w:rsidP="00F21F01">
            <w:pPr>
              <w:jc w:val="right"/>
              <w:cnfStyle w:val="000000000000" w:firstRow="0" w:lastRow="0" w:firstColumn="0" w:lastColumn="0" w:oddVBand="0" w:evenVBand="0" w:oddHBand="0" w:evenHBand="0" w:firstRowFirstColumn="0" w:firstRowLastColumn="0" w:lastRowFirstColumn="0" w:lastRowLastColumn="0"/>
            </w:pPr>
            <w:r w:rsidRPr="008A0472">
              <w:t>0</w:t>
            </w:r>
          </w:p>
        </w:tc>
        <w:tc>
          <w:tcPr>
            <w:tcW w:w="1526" w:type="dxa"/>
          </w:tcPr>
          <w:p w:rsidR="00F21F01" w:rsidRPr="008A0472" w:rsidRDefault="00F21F01" w:rsidP="00F21F01">
            <w:pPr>
              <w:jc w:val="right"/>
              <w:cnfStyle w:val="000000000000" w:firstRow="0" w:lastRow="0" w:firstColumn="0" w:lastColumn="0" w:oddVBand="0" w:evenVBand="0" w:oddHBand="0" w:evenHBand="0" w:firstRowFirstColumn="0" w:firstRowLastColumn="0" w:lastRowFirstColumn="0" w:lastRowLastColumn="0"/>
            </w:pPr>
            <w:r w:rsidRPr="008A0472">
              <w:t>376</w:t>
            </w:r>
          </w:p>
        </w:tc>
      </w:tr>
      <w:tr w:rsidR="00F21F01" w:rsidRPr="008A0472" w:rsidTr="00184B71">
        <w:trPr>
          <w:cnfStyle w:val="000000100000" w:firstRow="0" w:lastRow="0" w:firstColumn="0" w:lastColumn="0" w:oddVBand="0" w:evenVBand="0" w:oddHBand="1" w:evenHBand="0" w:firstRowFirstColumn="0" w:firstRowLastColumn="0" w:lastRowFirstColumn="0" w:lastRowLastColumn="0"/>
          <w:trHeight w:val="88"/>
        </w:trPr>
        <w:tc>
          <w:tcPr>
            <w:cnfStyle w:val="001000000000" w:firstRow="0" w:lastRow="0" w:firstColumn="1" w:lastColumn="0" w:oddVBand="0" w:evenVBand="0" w:oddHBand="0" w:evenHBand="0" w:firstRowFirstColumn="0" w:firstRowLastColumn="0" w:lastRowFirstColumn="0" w:lastRowLastColumn="0"/>
            <w:tcW w:w="6238" w:type="dxa"/>
          </w:tcPr>
          <w:p w:rsidR="00F21F01" w:rsidRPr="008A0472" w:rsidRDefault="00F21F01" w:rsidP="00F21F01">
            <w:r w:rsidRPr="008A0472">
              <w:t>Total Finanzertrag</w:t>
            </w:r>
          </w:p>
        </w:tc>
        <w:tc>
          <w:tcPr>
            <w:tcW w:w="1596" w:type="dxa"/>
          </w:tcPr>
          <w:p w:rsidR="00F21F01" w:rsidRPr="008A0472" w:rsidRDefault="00C900B2" w:rsidP="00F21F01">
            <w:pPr>
              <w:jc w:val="right"/>
              <w:cnfStyle w:val="000000100000" w:firstRow="0" w:lastRow="0" w:firstColumn="0" w:lastColumn="0" w:oddVBand="0" w:evenVBand="0" w:oddHBand="1" w:evenHBand="0" w:firstRowFirstColumn="0" w:firstRowLastColumn="0" w:lastRowFirstColumn="0" w:lastRowLastColumn="0"/>
              <w:rPr>
                <w:b/>
              </w:rPr>
            </w:pPr>
            <w:r w:rsidRPr="008A0472">
              <w:rPr>
                <w:b/>
              </w:rPr>
              <w:t>890</w:t>
            </w:r>
          </w:p>
        </w:tc>
        <w:tc>
          <w:tcPr>
            <w:tcW w:w="1526" w:type="dxa"/>
          </w:tcPr>
          <w:p w:rsidR="00F21F01" w:rsidRPr="008A0472" w:rsidRDefault="00F21F01" w:rsidP="00F21F01">
            <w:pPr>
              <w:jc w:val="right"/>
              <w:cnfStyle w:val="000000100000" w:firstRow="0" w:lastRow="0" w:firstColumn="0" w:lastColumn="0" w:oddVBand="0" w:evenVBand="0" w:oddHBand="1" w:evenHBand="0" w:firstRowFirstColumn="0" w:firstRowLastColumn="0" w:lastRowFirstColumn="0" w:lastRowLastColumn="0"/>
              <w:rPr>
                <w:b/>
              </w:rPr>
            </w:pPr>
            <w:r w:rsidRPr="008A0472">
              <w:rPr>
                <w:b/>
              </w:rPr>
              <w:t>1'330</w:t>
            </w:r>
          </w:p>
        </w:tc>
      </w:tr>
      <w:tr w:rsidR="00F21F01" w:rsidRPr="008A0472" w:rsidTr="00184B71">
        <w:trPr>
          <w:trHeight w:val="88"/>
        </w:trPr>
        <w:tc>
          <w:tcPr>
            <w:cnfStyle w:val="001000000000" w:firstRow="0" w:lastRow="0" w:firstColumn="1" w:lastColumn="0" w:oddVBand="0" w:evenVBand="0" w:oddHBand="0" w:evenHBand="0" w:firstRowFirstColumn="0" w:firstRowLastColumn="0" w:lastRowFirstColumn="0" w:lastRowLastColumn="0"/>
            <w:tcW w:w="9360" w:type="dxa"/>
            <w:gridSpan w:val="3"/>
          </w:tcPr>
          <w:p w:rsidR="00F21F01" w:rsidRPr="008A0472" w:rsidRDefault="00F21F01" w:rsidP="00F21F01">
            <w:pPr>
              <w:jc w:val="right"/>
              <w:rPr>
                <w:b w:val="0"/>
              </w:rPr>
            </w:pPr>
          </w:p>
        </w:tc>
      </w:tr>
      <w:tr w:rsidR="00F21F01" w:rsidRPr="008A0472" w:rsidTr="0018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8" w:type="dxa"/>
          </w:tcPr>
          <w:p w:rsidR="00F21F01" w:rsidRPr="008A0472" w:rsidRDefault="00F21F01" w:rsidP="00F21F01">
            <w:pPr>
              <w:rPr>
                <w:b w:val="0"/>
              </w:rPr>
            </w:pPr>
            <w:r w:rsidRPr="008A0472">
              <w:rPr>
                <w:b w:val="0"/>
              </w:rPr>
              <w:t>Hypothekarzins Ramsteinerstrasse</w:t>
            </w:r>
          </w:p>
        </w:tc>
        <w:tc>
          <w:tcPr>
            <w:tcW w:w="1596" w:type="dxa"/>
          </w:tcPr>
          <w:p w:rsidR="00F21F01" w:rsidRPr="008A0472" w:rsidRDefault="00F21F01" w:rsidP="00F21F01">
            <w:pPr>
              <w:jc w:val="right"/>
              <w:cnfStyle w:val="000000100000" w:firstRow="0" w:lastRow="0" w:firstColumn="0" w:lastColumn="0" w:oddVBand="0" w:evenVBand="0" w:oddHBand="1" w:evenHBand="0" w:firstRowFirstColumn="0" w:firstRowLastColumn="0" w:lastRowFirstColumn="0" w:lastRowLastColumn="0"/>
            </w:pPr>
            <w:r w:rsidRPr="008A0472">
              <w:t>-2</w:t>
            </w:r>
            <w:r w:rsidR="00C900B2" w:rsidRPr="008A0472">
              <w:t>1</w:t>
            </w:r>
          </w:p>
        </w:tc>
        <w:tc>
          <w:tcPr>
            <w:tcW w:w="1526" w:type="dxa"/>
          </w:tcPr>
          <w:p w:rsidR="00F21F01" w:rsidRPr="008A0472" w:rsidRDefault="00F21F01" w:rsidP="00F21F01">
            <w:pPr>
              <w:jc w:val="right"/>
              <w:cnfStyle w:val="000000100000" w:firstRow="0" w:lastRow="0" w:firstColumn="0" w:lastColumn="0" w:oddVBand="0" w:evenVBand="0" w:oddHBand="1" w:evenHBand="0" w:firstRowFirstColumn="0" w:firstRowLastColumn="0" w:lastRowFirstColumn="0" w:lastRowLastColumn="0"/>
            </w:pPr>
            <w:r w:rsidRPr="008A0472">
              <w:t>-22</w:t>
            </w:r>
          </w:p>
        </w:tc>
      </w:tr>
      <w:tr w:rsidR="00C900B2" w:rsidRPr="008A0472" w:rsidTr="00184B71">
        <w:tc>
          <w:tcPr>
            <w:cnfStyle w:val="001000000000" w:firstRow="0" w:lastRow="0" w:firstColumn="1" w:lastColumn="0" w:oddVBand="0" w:evenVBand="0" w:oddHBand="0" w:evenHBand="0" w:firstRowFirstColumn="0" w:firstRowLastColumn="0" w:lastRowFirstColumn="0" w:lastRowLastColumn="0"/>
            <w:tcW w:w="6238" w:type="dxa"/>
          </w:tcPr>
          <w:p w:rsidR="00C900B2" w:rsidRPr="008A0472" w:rsidRDefault="00C900B2" w:rsidP="00F21F01">
            <w:pPr>
              <w:rPr>
                <w:b w:val="0"/>
              </w:rPr>
            </w:pPr>
            <w:r w:rsidRPr="008A0472">
              <w:rPr>
                <w:b w:val="0"/>
              </w:rPr>
              <w:t>Hypothekarzins Solsana</w:t>
            </w:r>
          </w:p>
        </w:tc>
        <w:tc>
          <w:tcPr>
            <w:tcW w:w="1596" w:type="dxa"/>
          </w:tcPr>
          <w:p w:rsidR="00C900B2" w:rsidRPr="008A0472" w:rsidRDefault="00C900B2" w:rsidP="00F21F01">
            <w:pPr>
              <w:jc w:val="right"/>
              <w:cnfStyle w:val="000000000000" w:firstRow="0" w:lastRow="0" w:firstColumn="0" w:lastColumn="0" w:oddVBand="0" w:evenVBand="0" w:oddHBand="0" w:evenHBand="0" w:firstRowFirstColumn="0" w:firstRowLastColumn="0" w:lastRowFirstColumn="0" w:lastRowLastColumn="0"/>
            </w:pPr>
            <w:r w:rsidRPr="008A0472">
              <w:t>-30</w:t>
            </w:r>
          </w:p>
        </w:tc>
        <w:tc>
          <w:tcPr>
            <w:tcW w:w="1526" w:type="dxa"/>
          </w:tcPr>
          <w:p w:rsidR="00C900B2" w:rsidRPr="008A0472" w:rsidRDefault="00C900B2" w:rsidP="00F21F01">
            <w:pPr>
              <w:jc w:val="right"/>
              <w:cnfStyle w:val="000000000000" w:firstRow="0" w:lastRow="0" w:firstColumn="0" w:lastColumn="0" w:oddVBand="0" w:evenVBand="0" w:oddHBand="0" w:evenHBand="0" w:firstRowFirstColumn="0" w:firstRowLastColumn="0" w:lastRowFirstColumn="0" w:lastRowLastColumn="0"/>
            </w:pPr>
            <w:r w:rsidRPr="008A0472">
              <w:t>-36</w:t>
            </w:r>
          </w:p>
        </w:tc>
      </w:tr>
      <w:tr w:rsidR="00F21F01" w:rsidRPr="008A0472" w:rsidTr="0018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8" w:type="dxa"/>
          </w:tcPr>
          <w:p w:rsidR="00F21F01" w:rsidRPr="008A0472" w:rsidRDefault="00F21F01" w:rsidP="00F21F01">
            <w:pPr>
              <w:rPr>
                <w:b w:val="0"/>
              </w:rPr>
            </w:pPr>
            <w:r w:rsidRPr="008A0472">
              <w:rPr>
                <w:b w:val="0"/>
              </w:rPr>
              <w:t>Übriger Finanzaufwand</w:t>
            </w:r>
          </w:p>
        </w:tc>
        <w:tc>
          <w:tcPr>
            <w:tcW w:w="1596" w:type="dxa"/>
          </w:tcPr>
          <w:p w:rsidR="00F21F01" w:rsidRPr="008A0472" w:rsidRDefault="00F21F01" w:rsidP="00F21F01">
            <w:pPr>
              <w:jc w:val="right"/>
              <w:cnfStyle w:val="000000100000" w:firstRow="0" w:lastRow="0" w:firstColumn="0" w:lastColumn="0" w:oddVBand="0" w:evenVBand="0" w:oddHBand="1" w:evenHBand="0" w:firstRowFirstColumn="0" w:firstRowLastColumn="0" w:lastRowFirstColumn="0" w:lastRowLastColumn="0"/>
            </w:pPr>
            <w:r w:rsidRPr="008A0472">
              <w:t>-</w:t>
            </w:r>
            <w:r w:rsidR="000B5657" w:rsidRPr="008A0472">
              <w:t>96</w:t>
            </w:r>
          </w:p>
        </w:tc>
        <w:tc>
          <w:tcPr>
            <w:tcW w:w="1526" w:type="dxa"/>
          </w:tcPr>
          <w:p w:rsidR="00F21F01" w:rsidRPr="008A0472" w:rsidRDefault="00F21F01" w:rsidP="00F21F01">
            <w:pPr>
              <w:jc w:val="right"/>
              <w:cnfStyle w:val="000000100000" w:firstRow="0" w:lastRow="0" w:firstColumn="0" w:lastColumn="0" w:oddVBand="0" w:evenVBand="0" w:oddHBand="1" w:evenHBand="0" w:firstRowFirstColumn="0" w:firstRowLastColumn="0" w:lastRowFirstColumn="0" w:lastRowLastColumn="0"/>
            </w:pPr>
            <w:r w:rsidRPr="008A0472">
              <w:t>-</w:t>
            </w:r>
            <w:r w:rsidR="00CF7613" w:rsidRPr="008A0472">
              <w:t>98</w:t>
            </w:r>
          </w:p>
        </w:tc>
      </w:tr>
      <w:tr w:rsidR="00F21F01" w:rsidRPr="008A0472" w:rsidTr="00184B71">
        <w:tc>
          <w:tcPr>
            <w:cnfStyle w:val="001000000000" w:firstRow="0" w:lastRow="0" w:firstColumn="1" w:lastColumn="0" w:oddVBand="0" w:evenVBand="0" w:oddHBand="0" w:evenHBand="0" w:firstRowFirstColumn="0" w:firstRowLastColumn="0" w:lastRowFirstColumn="0" w:lastRowLastColumn="0"/>
            <w:tcW w:w="6238" w:type="dxa"/>
          </w:tcPr>
          <w:p w:rsidR="00F21F01" w:rsidRPr="008A0472" w:rsidRDefault="00F21F01" w:rsidP="00F21F01">
            <w:pPr>
              <w:rPr>
                <w:b w:val="0"/>
              </w:rPr>
            </w:pPr>
            <w:r w:rsidRPr="008A0472">
              <w:rPr>
                <w:b w:val="0"/>
              </w:rPr>
              <w:t>Kurs- und Devisenverluste Wertschriften</w:t>
            </w:r>
          </w:p>
        </w:tc>
        <w:tc>
          <w:tcPr>
            <w:tcW w:w="1596" w:type="dxa"/>
          </w:tcPr>
          <w:p w:rsidR="00F21F01" w:rsidRPr="008A0472" w:rsidRDefault="00F21F01" w:rsidP="00F21F01">
            <w:pPr>
              <w:jc w:val="right"/>
              <w:cnfStyle w:val="000000000000" w:firstRow="0" w:lastRow="0" w:firstColumn="0" w:lastColumn="0" w:oddVBand="0" w:evenVBand="0" w:oddHBand="0" w:evenHBand="0" w:firstRowFirstColumn="0" w:firstRowLastColumn="0" w:lastRowFirstColumn="0" w:lastRowLastColumn="0"/>
            </w:pPr>
            <w:r w:rsidRPr="008A0472">
              <w:t>-</w:t>
            </w:r>
            <w:r w:rsidR="00C900B2" w:rsidRPr="008A0472">
              <w:t>340</w:t>
            </w:r>
          </w:p>
        </w:tc>
        <w:tc>
          <w:tcPr>
            <w:tcW w:w="1526" w:type="dxa"/>
          </w:tcPr>
          <w:p w:rsidR="00F21F01" w:rsidRPr="008A0472" w:rsidRDefault="00F21F01" w:rsidP="00F21F01">
            <w:pPr>
              <w:jc w:val="right"/>
              <w:cnfStyle w:val="000000000000" w:firstRow="0" w:lastRow="0" w:firstColumn="0" w:lastColumn="0" w:oddVBand="0" w:evenVBand="0" w:oddHBand="0" w:evenHBand="0" w:firstRowFirstColumn="0" w:firstRowLastColumn="0" w:lastRowFirstColumn="0" w:lastRowLastColumn="0"/>
            </w:pPr>
            <w:r w:rsidRPr="008A0472">
              <w:t>-104</w:t>
            </w:r>
          </w:p>
        </w:tc>
      </w:tr>
      <w:tr w:rsidR="00F21F01" w:rsidRPr="008A0472" w:rsidTr="0018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8" w:type="dxa"/>
          </w:tcPr>
          <w:p w:rsidR="00F21F01" w:rsidRPr="008A0472" w:rsidRDefault="00F21F01" w:rsidP="00F21F01">
            <w:pPr>
              <w:rPr>
                <w:b w:val="0"/>
              </w:rPr>
            </w:pPr>
            <w:r w:rsidRPr="008A0472">
              <w:rPr>
                <w:b w:val="0"/>
              </w:rPr>
              <w:t>Verlust aus Beteiligungen</w:t>
            </w:r>
          </w:p>
        </w:tc>
        <w:tc>
          <w:tcPr>
            <w:tcW w:w="1596" w:type="dxa"/>
          </w:tcPr>
          <w:p w:rsidR="00F21F01" w:rsidRPr="008A0472" w:rsidRDefault="00C900B2" w:rsidP="00F21F01">
            <w:pPr>
              <w:jc w:val="right"/>
              <w:cnfStyle w:val="000000100000" w:firstRow="0" w:lastRow="0" w:firstColumn="0" w:lastColumn="0" w:oddVBand="0" w:evenVBand="0" w:oddHBand="1" w:evenHBand="0" w:firstRowFirstColumn="0" w:firstRowLastColumn="0" w:lastRowFirstColumn="0" w:lastRowLastColumn="0"/>
            </w:pPr>
            <w:r w:rsidRPr="008A0472">
              <w:t>0</w:t>
            </w:r>
          </w:p>
        </w:tc>
        <w:tc>
          <w:tcPr>
            <w:tcW w:w="1526" w:type="dxa"/>
          </w:tcPr>
          <w:p w:rsidR="00F21F01" w:rsidRPr="008A0472" w:rsidRDefault="00F21F01" w:rsidP="00F21F01">
            <w:pPr>
              <w:jc w:val="right"/>
              <w:cnfStyle w:val="000000100000" w:firstRow="0" w:lastRow="0" w:firstColumn="0" w:lastColumn="0" w:oddVBand="0" w:evenVBand="0" w:oddHBand="1" w:evenHBand="0" w:firstRowFirstColumn="0" w:firstRowLastColumn="0" w:lastRowFirstColumn="0" w:lastRowLastColumn="0"/>
            </w:pPr>
            <w:r w:rsidRPr="008A0472">
              <w:t>-493</w:t>
            </w:r>
          </w:p>
        </w:tc>
      </w:tr>
      <w:tr w:rsidR="00F21F01" w:rsidRPr="008A0472" w:rsidTr="00184B71">
        <w:tc>
          <w:tcPr>
            <w:cnfStyle w:val="001000000000" w:firstRow="0" w:lastRow="0" w:firstColumn="1" w:lastColumn="0" w:oddVBand="0" w:evenVBand="0" w:oddHBand="0" w:evenHBand="0" w:firstRowFirstColumn="0" w:firstRowLastColumn="0" w:lastRowFirstColumn="0" w:lastRowLastColumn="0"/>
            <w:tcW w:w="6238" w:type="dxa"/>
          </w:tcPr>
          <w:p w:rsidR="00F21F01" w:rsidRPr="008A0472" w:rsidRDefault="00F21F01" w:rsidP="00F21F01">
            <w:r w:rsidRPr="008A0472">
              <w:t>Total Finanzaufwand</w:t>
            </w:r>
          </w:p>
        </w:tc>
        <w:tc>
          <w:tcPr>
            <w:tcW w:w="1596" w:type="dxa"/>
          </w:tcPr>
          <w:p w:rsidR="00F21F01" w:rsidRPr="008A0472" w:rsidRDefault="00F21F01" w:rsidP="00F21F01">
            <w:pPr>
              <w:jc w:val="right"/>
              <w:cnfStyle w:val="000000000000" w:firstRow="0" w:lastRow="0" w:firstColumn="0" w:lastColumn="0" w:oddVBand="0" w:evenVBand="0" w:oddHBand="0" w:evenHBand="0" w:firstRowFirstColumn="0" w:firstRowLastColumn="0" w:lastRowFirstColumn="0" w:lastRowLastColumn="0"/>
              <w:rPr>
                <w:b/>
              </w:rPr>
            </w:pPr>
            <w:r w:rsidRPr="008A0472">
              <w:rPr>
                <w:b/>
              </w:rPr>
              <w:t>-</w:t>
            </w:r>
            <w:r w:rsidR="00C900B2" w:rsidRPr="008A0472">
              <w:rPr>
                <w:b/>
              </w:rPr>
              <w:t>487</w:t>
            </w:r>
          </w:p>
        </w:tc>
        <w:tc>
          <w:tcPr>
            <w:tcW w:w="1526" w:type="dxa"/>
          </w:tcPr>
          <w:p w:rsidR="00F21F01" w:rsidRPr="008A0472" w:rsidRDefault="00F21F01" w:rsidP="00F21F01">
            <w:pPr>
              <w:jc w:val="right"/>
              <w:cnfStyle w:val="000000000000" w:firstRow="0" w:lastRow="0" w:firstColumn="0" w:lastColumn="0" w:oddVBand="0" w:evenVBand="0" w:oddHBand="0" w:evenHBand="0" w:firstRowFirstColumn="0" w:firstRowLastColumn="0" w:lastRowFirstColumn="0" w:lastRowLastColumn="0"/>
              <w:rPr>
                <w:b/>
              </w:rPr>
            </w:pPr>
            <w:r w:rsidRPr="008A0472">
              <w:rPr>
                <w:b/>
              </w:rPr>
              <w:t>-753</w:t>
            </w:r>
          </w:p>
        </w:tc>
      </w:tr>
      <w:tr w:rsidR="00F21F01" w:rsidRPr="008A0472" w:rsidTr="00184B71">
        <w:trPr>
          <w:cnfStyle w:val="000000100000" w:firstRow="0" w:lastRow="0" w:firstColumn="0" w:lastColumn="0" w:oddVBand="0" w:evenVBand="0" w:oddHBand="1" w:evenHBand="0" w:firstRowFirstColumn="0" w:firstRowLastColumn="0" w:lastRowFirstColumn="0" w:lastRowLastColumn="0"/>
          <w:trHeight w:val="88"/>
        </w:trPr>
        <w:tc>
          <w:tcPr>
            <w:cnfStyle w:val="001000000000" w:firstRow="0" w:lastRow="0" w:firstColumn="1" w:lastColumn="0" w:oddVBand="0" w:evenVBand="0" w:oddHBand="0" w:evenHBand="0" w:firstRowFirstColumn="0" w:firstRowLastColumn="0" w:lastRowFirstColumn="0" w:lastRowLastColumn="0"/>
            <w:tcW w:w="9360" w:type="dxa"/>
            <w:gridSpan w:val="3"/>
          </w:tcPr>
          <w:p w:rsidR="00F21F01" w:rsidRPr="008A0472" w:rsidRDefault="00F21F01" w:rsidP="00F21F01">
            <w:pPr>
              <w:jc w:val="right"/>
              <w:rPr>
                <w:b w:val="0"/>
              </w:rPr>
            </w:pPr>
          </w:p>
        </w:tc>
      </w:tr>
      <w:tr w:rsidR="00F21F01" w:rsidRPr="008A0472" w:rsidTr="00184B71">
        <w:tc>
          <w:tcPr>
            <w:cnfStyle w:val="001000000000" w:firstRow="0" w:lastRow="0" w:firstColumn="1" w:lastColumn="0" w:oddVBand="0" w:evenVBand="0" w:oddHBand="0" w:evenHBand="0" w:firstRowFirstColumn="0" w:firstRowLastColumn="0" w:lastRowFirstColumn="0" w:lastRowLastColumn="0"/>
            <w:tcW w:w="6238" w:type="dxa"/>
          </w:tcPr>
          <w:p w:rsidR="00F21F01" w:rsidRPr="008A0472" w:rsidRDefault="00F21F01" w:rsidP="00F21F01">
            <w:r w:rsidRPr="008A0472">
              <w:t>Gesamttotal Finanzergebnis</w:t>
            </w:r>
          </w:p>
        </w:tc>
        <w:tc>
          <w:tcPr>
            <w:tcW w:w="1596" w:type="dxa"/>
          </w:tcPr>
          <w:p w:rsidR="00F21F01" w:rsidRPr="008A0472" w:rsidRDefault="00C900B2" w:rsidP="00F21F01">
            <w:pPr>
              <w:jc w:val="right"/>
              <w:cnfStyle w:val="000000000000" w:firstRow="0" w:lastRow="0" w:firstColumn="0" w:lastColumn="0" w:oddVBand="0" w:evenVBand="0" w:oddHBand="0" w:evenHBand="0" w:firstRowFirstColumn="0" w:firstRowLastColumn="0" w:lastRowFirstColumn="0" w:lastRowLastColumn="0"/>
              <w:rPr>
                <w:b/>
              </w:rPr>
            </w:pPr>
            <w:r w:rsidRPr="008A0472">
              <w:rPr>
                <w:b/>
              </w:rPr>
              <w:t>403</w:t>
            </w:r>
          </w:p>
        </w:tc>
        <w:tc>
          <w:tcPr>
            <w:tcW w:w="1526" w:type="dxa"/>
          </w:tcPr>
          <w:p w:rsidR="00F21F01" w:rsidRPr="008A0472" w:rsidRDefault="00F21F01" w:rsidP="00F21F01">
            <w:pPr>
              <w:jc w:val="right"/>
              <w:cnfStyle w:val="000000000000" w:firstRow="0" w:lastRow="0" w:firstColumn="0" w:lastColumn="0" w:oddVBand="0" w:evenVBand="0" w:oddHBand="0" w:evenHBand="0" w:firstRowFirstColumn="0" w:firstRowLastColumn="0" w:lastRowFirstColumn="0" w:lastRowLastColumn="0"/>
              <w:rPr>
                <w:b/>
              </w:rPr>
            </w:pPr>
            <w:r w:rsidRPr="008A0472">
              <w:rPr>
                <w:b/>
              </w:rPr>
              <w:t>577</w:t>
            </w:r>
          </w:p>
        </w:tc>
      </w:tr>
    </w:tbl>
    <w:p w:rsidR="00676ACB" w:rsidRPr="008A0472" w:rsidRDefault="00676ACB" w:rsidP="00676ACB">
      <w:bookmarkStart w:id="580" w:name="_7.11_Ergebnis_zweckgebundene_1"/>
      <w:bookmarkStart w:id="581" w:name="_3.11_Ergebnis_zweckgebundene"/>
      <w:bookmarkStart w:id="582" w:name="_7.11_Ergebnis_zweckgebundene"/>
      <w:bookmarkStart w:id="583" w:name="_7.11_Veränderung_zweckgebundene"/>
      <w:bookmarkStart w:id="584" w:name="_7.11_Ausserordentliches_Ergebnis"/>
      <w:bookmarkStart w:id="585" w:name="_Toc478383102"/>
      <w:bookmarkEnd w:id="579"/>
      <w:bookmarkEnd w:id="580"/>
      <w:bookmarkEnd w:id="581"/>
      <w:bookmarkEnd w:id="582"/>
      <w:bookmarkEnd w:id="583"/>
      <w:bookmarkEnd w:id="584"/>
    </w:p>
    <w:p w:rsidR="00F46FB6" w:rsidRPr="008A0472" w:rsidRDefault="00F46FB6" w:rsidP="00F46FB6">
      <w:pPr>
        <w:pStyle w:val="2-Num"/>
        <w:rPr>
          <w:lang w:val="de-CH"/>
        </w:rPr>
      </w:pPr>
      <w:bookmarkStart w:id="586" w:name="_Ref2779233"/>
      <w:bookmarkStart w:id="587" w:name="_Toc7006450"/>
      <w:r w:rsidRPr="008A0472">
        <w:rPr>
          <w:lang w:val="de-CH"/>
        </w:rPr>
        <w:t>Betriebsfremder Aufwand</w:t>
      </w:r>
      <w:bookmarkEnd w:id="586"/>
      <w:bookmarkEnd w:id="587"/>
    </w:p>
    <w:tbl>
      <w:tblPr>
        <w:tblStyle w:val="Gitternetztabelle4Akzent1"/>
        <w:tblW w:w="9346" w:type="dxa"/>
        <w:tblLayout w:type="fixed"/>
        <w:tblLook w:val="04A0" w:firstRow="1" w:lastRow="0" w:firstColumn="1" w:lastColumn="0" w:noHBand="0" w:noVBand="1"/>
      </w:tblPr>
      <w:tblGrid>
        <w:gridCol w:w="6224"/>
        <w:gridCol w:w="1624"/>
        <w:gridCol w:w="1498"/>
      </w:tblGrid>
      <w:tr w:rsidR="00F46FB6" w:rsidRPr="008A0472" w:rsidTr="00EB35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24" w:type="dxa"/>
          </w:tcPr>
          <w:p w:rsidR="00F46FB6" w:rsidRPr="008A0472" w:rsidRDefault="00F46FB6" w:rsidP="00EB3577">
            <w:r w:rsidRPr="008A0472">
              <w:t>Betriebsfremder Aufwand</w:t>
            </w:r>
          </w:p>
        </w:tc>
        <w:tc>
          <w:tcPr>
            <w:tcW w:w="1624" w:type="dxa"/>
          </w:tcPr>
          <w:p w:rsidR="00F46FB6" w:rsidRPr="008A0472" w:rsidRDefault="00F46FB6" w:rsidP="00EB3577">
            <w:pPr>
              <w:jc w:val="right"/>
              <w:cnfStyle w:val="100000000000" w:firstRow="1" w:lastRow="0" w:firstColumn="0" w:lastColumn="0" w:oddVBand="0" w:evenVBand="0" w:oddHBand="0" w:evenHBand="0" w:firstRowFirstColumn="0" w:firstRowLastColumn="0" w:lastRowFirstColumn="0" w:lastRowLastColumn="0"/>
            </w:pPr>
            <w:r w:rsidRPr="008A0472">
              <w:t>2018</w:t>
            </w:r>
          </w:p>
        </w:tc>
        <w:tc>
          <w:tcPr>
            <w:tcW w:w="1498" w:type="dxa"/>
          </w:tcPr>
          <w:p w:rsidR="00F46FB6" w:rsidRPr="008A0472" w:rsidRDefault="00F46FB6" w:rsidP="00EB3577">
            <w:pPr>
              <w:jc w:val="right"/>
              <w:cnfStyle w:val="100000000000" w:firstRow="1" w:lastRow="0" w:firstColumn="0" w:lastColumn="0" w:oddVBand="0" w:evenVBand="0" w:oddHBand="0" w:evenHBand="0" w:firstRowFirstColumn="0" w:firstRowLastColumn="0" w:lastRowFirstColumn="0" w:lastRowLastColumn="0"/>
            </w:pPr>
            <w:r w:rsidRPr="008A0472">
              <w:t>2017</w:t>
            </w:r>
          </w:p>
        </w:tc>
      </w:tr>
      <w:tr w:rsidR="00F46FB6" w:rsidRPr="008A0472" w:rsidTr="00EB35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24" w:type="dxa"/>
          </w:tcPr>
          <w:p w:rsidR="00F46FB6" w:rsidRPr="008A0472" w:rsidRDefault="00F46FB6" w:rsidP="00EB3577">
            <w:pPr>
              <w:rPr>
                <w:b w:val="0"/>
              </w:rPr>
            </w:pPr>
            <w:r w:rsidRPr="008A0472">
              <w:rPr>
                <w:b w:val="0"/>
              </w:rPr>
              <w:t xml:space="preserve">Steueraufwand Accesstech </w:t>
            </w:r>
          </w:p>
        </w:tc>
        <w:tc>
          <w:tcPr>
            <w:tcW w:w="1624" w:type="dxa"/>
          </w:tcPr>
          <w:p w:rsidR="00F46FB6" w:rsidRPr="008A0472" w:rsidRDefault="00F46FB6" w:rsidP="00EB3577">
            <w:pPr>
              <w:jc w:val="right"/>
              <w:cnfStyle w:val="000000100000" w:firstRow="0" w:lastRow="0" w:firstColumn="0" w:lastColumn="0" w:oddVBand="0" w:evenVBand="0" w:oddHBand="1" w:evenHBand="0" w:firstRowFirstColumn="0" w:firstRowLastColumn="0" w:lastRowFirstColumn="0" w:lastRowLastColumn="0"/>
            </w:pPr>
            <w:r w:rsidRPr="008A0472">
              <w:t>66</w:t>
            </w:r>
          </w:p>
        </w:tc>
        <w:tc>
          <w:tcPr>
            <w:tcW w:w="1498" w:type="dxa"/>
          </w:tcPr>
          <w:p w:rsidR="00F46FB6" w:rsidRPr="008A0472" w:rsidRDefault="00F46FB6" w:rsidP="00EB3577">
            <w:pPr>
              <w:jc w:val="right"/>
              <w:cnfStyle w:val="000000100000" w:firstRow="0" w:lastRow="0" w:firstColumn="0" w:lastColumn="0" w:oddVBand="0" w:evenVBand="0" w:oddHBand="1" w:evenHBand="0" w:firstRowFirstColumn="0" w:firstRowLastColumn="0" w:lastRowFirstColumn="0" w:lastRowLastColumn="0"/>
            </w:pPr>
            <w:r w:rsidRPr="008A0472">
              <w:t>0</w:t>
            </w:r>
          </w:p>
        </w:tc>
      </w:tr>
      <w:tr w:rsidR="00F46FB6" w:rsidRPr="008A0472" w:rsidTr="00EB3577">
        <w:trPr>
          <w:trHeight w:val="150"/>
        </w:trPr>
        <w:tc>
          <w:tcPr>
            <w:cnfStyle w:val="001000000000" w:firstRow="0" w:lastRow="0" w:firstColumn="1" w:lastColumn="0" w:oddVBand="0" w:evenVBand="0" w:oddHBand="0" w:evenHBand="0" w:firstRowFirstColumn="0" w:firstRowLastColumn="0" w:lastRowFirstColumn="0" w:lastRowLastColumn="0"/>
            <w:tcW w:w="6224" w:type="dxa"/>
          </w:tcPr>
          <w:p w:rsidR="00F46FB6" w:rsidRPr="008A0472" w:rsidRDefault="00F46FB6" w:rsidP="00EB3577">
            <w:pPr>
              <w:rPr>
                <w:b w:val="0"/>
              </w:rPr>
            </w:pPr>
            <w:r w:rsidRPr="008A0472">
              <w:rPr>
                <w:b w:val="0"/>
              </w:rPr>
              <w:t>Direkte Steuern Solsana</w:t>
            </w:r>
          </w:p>
        </w:tc>
        <w:tc>
          <w:tcPr>
            <w:tcW w:w="1624" w:type="dxa"/>
          </w:tcPr>
          <w:p w:rsidR="00F46FB6" w:rsidRPr="008A0472" w:rsidRDefault="00F46FB6" w:rsidP="00EB3577">
            <w:pPr>
              <w:jc w:val="right"/>
              <w:cnfStyle w:val="000000000000" w:firstRow="0" w:lastRow="0" w:firstColumn="0" w:lastColumn="0" w:oddVBand="0" w:evenVBand="0" w:oddHBand="0" w:evenHBand="0" w:firstRowFirstColumn="0" w:firstRowLastColumn="0" w:lastRowFirstColumn="0" w:lastRowLastColumn="0"/>
            </w:pPr>
            <w:r w:rsidRPr="008A0472">
              <w:t>4</w:t>
            </w:r>
          </w:p>
        </w:tc>
        <w:tc>
          <w:tcPr>
            <w:tcW w:w="1498" w:type="dxa"/>
          </w:tcPr>
          <w:p w:rsidR="00F46FB6" w:rsidRPr="008A0472" w:rsidRDefault="00F46FB6" w:rsidP="00EB3577">
            <w:pPr>
              <w:jc w:val="right"/>
              <w:cnfStyle w:val="000000000000" w:firstRow="0" w:lastRow="0" w:firstColumn="0" w:lastColumn="0" w:oddVBand="0" w:evenVBand="0" w:oddHBand="0" w:evenHBand="0" w:firstRowFirstColumn="0" w:firstRowLastColumn="0" w:lastRowFirstColumn="0" w:lastRowLastColumn="0"/>
            </w:pPr>
            <w:r w:rsidRPr="008A0472">
              <w:t>3</w:t>
            </w:r>
          </w:p>
        </w:tc>
      </w:tr>
      <w:tr w:rsidR="00F46FB6" w:rsidRPr="008A0472" w:rsidTr="00EB35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24" w:type="dxa"/>
          </w:tcPr>
          <w:p w:rsidR="00F46FB6" w:rsidRPr="008A0472" w:rsidRDefault="00F46FB6" w:rsidP="00EB3577">
            <w:r w:rsidRPr="008A0472">
              <w:t>Total Betriebsfremder Aufwand</w:t>
            </w:r>
          </w:p>
        </w:tc>
        <w:tc>
          <w:tcPr>
            <w:tcW w:w="1624" w:type="dxa"/>
          </w:tcPr>
          <w:p w:rsidR="00F46FB6" w:rsidRPr="008A0472" w:rsidRDefault="00F46FB6" w:rsidP="00EB3577">
            <w:pPr>
              <w:jc w:val="right"/>
              <w:cnfStyle w:val="000000100000" w:firstRow="0" w:lastRow="0" w:firstColumn="0" w:lastColumn="0" w:oddVBand="0" w:evenVBand="0" w:oddHBand="1" w:evenHBand="0" w:firstRowFirstColumn="0" w:firstRowLastColumn="0" w:lastRowFirstColumn="0" w:lastRowLastColumn="0"/>
              <w:rPr>
                <w:b/>
              </w:rPr>
            </w:pPr>
            <w:r w:rsidRPr="008A0472">
              <w:rPr>
                <w:b/>
              </w:rPr>
              <w:t>70</w:t>
            </w:r>
          </w:p>
        </w:tc>
        <w:tc>
          <w:tcPr>
            <w:tcW w:w="1498" w:type="dxa"/>
          </w:tcPr>
          <w:p w:rsidR="00F46FB6" w:rsidRPr="008A0472" w:rsidRDefault="00F46FB6" w:rsidP="00EB3577">
            <w:pPr>
              <w:jc w:val="right"/>
              <w:cnfStyle w:val="000000100000" w:firstRow="0" w:lastRow="0" w:firstColumn="0" w:lastColumn="0" w:oddVBand="0" w:evenVBand="0" w:oddHBand="1" w:evenHBand="0" w:firstRowFirstColumn="0" w:firstRowLastColumn="0" w:lastRowFirstColumn="0" w:lastRowLastColumn="0"/>
              <w:rPr>
                <w:b/>
              </w:rPr>
            </w:pPr>
            <w:r w:rsidRPr="008A0472">
              <w:rPr>
                <w:b/>
              </w:rPr>
              <w:t>3</w:t>
            </w:r>
          </w:p>
        </w:tc>
      </w:tr>
    </w:tbl>
    <w:p w:rsidR="00F46FB6" w:rsidRPr="008A0472" w:rsidRDefault="00F46FB6" w:rsidP="00676ACB"/>
    <w:p w:rsidR="00F15CC9" w:rsidRPr="008A0472" w:rsidRDefault="00F15CC9" w:rsidP="00F15CC9">
      <w:pPr>
        <w:pStyle w:val="2-Num"/>
        <w:rPr>
          <w:lang w:val="de-CH"/>
        </w:rPr>
      </w:pPr>
      <w:bookmarkStart w:id="588" w:name="_Toc531254468"/>
      <w:bookmarkStart w:id="589" w:name="_Ref2779253"/>
      <w:bookmarkStart w:id="590" w:name="_Toc7006451"/>
      <w:bookmarkStart w:id="591" w:name="_Hlk531180466"/>
      <w:bookmarkStart w:id="592" w:name="_Hlk531181463"/>
      <w:r w:rsidRPr="008A0472">
        <w:rPr>
          <w:lang w:val="de-CH"/>
        </w:rPr>
        <w:t>Ausserordentlicher Erfolg</w:t>
      </w:r>
      <w:bookmarkEnd w:id="588"/>
      <w:bookmarkEnd w:id="589"/>
      <w:bookmarkEnd w:id="590"/>
    </w:p>
    <w:p w:rsidR="00F15CC9" w:rsidRPr="008A0472" w:rsidRDefault="00F15CC9" w:rsidP="00F15CC9">
      <w:pPr>
        <w:pStyle w:val="Stdklein"/>
      </w:pPr>
      <w:bookmarkStart w:id="593" w:name="_Hlk531180805"/>
      <w:r w:rsidRPr="008A0472">
        <w:t>Nach Beendigung des Kooperationsvertrags und der vollzogenen Integration der BRSB (heute Beraten B) ins neue Konzept des BBB, wurde der vorhandene Fonds Integration BRSB aufgelöst und anteilsmässig verteilt. Dem SBV wurden daraus TFr. 40 ausbezahlt.</w:t>
      </w:r>
    </w:p>
    <w:bookmarkEnd w:id="591"/>
    <w:bookmarkEnd w:id="592"/>
    <w:bookmarkEnd w:id="593"/>
    <w:p w:rsidR="00F15CC9" w:rsidRPr="008A0472" w:rsidRDefault="00F15CC9" w:rsidP="00F15CC9">
      <w:pPr>
        <w:pStyle w:val="Stdklein"/>
      </w:pPr>
      <w:r w:rsidRPr="008A0472">
        <w:rPr>
          <w:rFonts w:cs="Arial"/>
        </w:rPr>
        <w:t>Aus Abschlagszahlungen für eine Anleihe der SairGroup AG in Nachlassliquidation sind uns TFr. 11 zugeflossen.</w:t>
      </w:r>
    </w:p>
    <w:p w:rsidR="00C900B2" w:rsidRPr="008A0472" w:rsidRDefault="00C900B2" w:rsidP="00C900B2">
      <w:pPr>
        <w:pStyle w:val="Stdklein"/>
      </w:pPr>
    </w:p>
    <w:p w:rsidR="00B66F5B" w:rsidRPr="008A0472" w:rsidRDefault="00B66F5B" w:rsidP="00B66F5B">
      <w:pPr>
        <w:pStyle w:val="2-Num"/>
        <w:rPr>
          <w:lang w:val="de-CH"/>
        </w:rPr>
      </w:pPr>
      <w:bookmarkStart w:id="594" w:name="_7.12_Veränderung_zweckgebundene"/>
      <w:bookmarkStart w:id="595" w:name="_Toc7006452"/>
      <w:bookmarkEnd w:id="585"/>
      <w:bookmarkEnd w:id="594"/>
      <w:r w:rsidRPr="008A0472">
        <w:rPr>
          <w:lang w:val="de-CH"/>
        </w:rPr>
        <w:t>Veränderung zweckgebundene Fonds</w:t>
      </w:r>
      <w:bookmarkEnd w:id="595"/>
    </w:p>
    <w:p w:rsidR="00B66F5B" w:rsidRPr="008A0472" w:rsidRDefault="00B66F5B" w:rsidP="00B66F5B">
      <w:r w:rsidRPr="008A0472">
        <w:t>Beim zweckgebundenen Fondskapital handelt es sich um Spenden, die von Gönner und Gönnerinnen für ein ganz konkretes Projekt oder einen genau definierten Zweck gespendet wurden.</w:t>
      </w:r>
    </w:p>
    <w:p w:rsidR="00B66F5B" w:rsidRPr="008A0472" w:rsidRDefault="00B66F5B" w:rsidP="00B66F5B"/>
    <w:p w:rsidR="00B66F5B" w:rsidRPr="008A0472" w:rsidRDefault="00B66F5B" w:rsidP="00B66F5B">
      <w:r w:rsidRPr="008A0472">
        <w:t>Über die Verwendung und Zuweisung der zweckgebundenen Fonds und des Organisationskapitals gibt die ''Rechnung über die Veränderung des Kapitals'' Auskunft (siehe Punkt 4 sowie Punkt 8).</w:t>
      </w:r>
    </w:p>
    <w:p w:rsidR="00B66F5B" w:rsidRPr="008A0472" w:rsidRDefault="00B66F5B" w:rsidP="00B66F5B">
      <w:pPr>
        <w:pStyle w:val="Stdklein"/>
      </w:pPr>
    </w:p>
    <w:p w:rsidR="00184B71" w:rsidRPr="008A0472" w:rsidRDefault="00184B71" w:rsidP="00184B71">
      <w:pPr>
        <w:pStyle w:val="Stdklein"/>
      </w:pPr>
      <w:r w:rsidRPr="008A0472">
        <w:br w:type="page"/>
      </w:r>
    </w:p>
    <w:p w:rsidR="000C0C30" w:rsidRPr="008A0472" w:rsidRDefault="000C0C30" w:rsidP="00676ACB">
      <w:pPr>
        <w:pStyle w:val="1-Num"/>
        <w:rPr>
          <w:lang w:val="de-CH"/>
        </w:rPr>
      </w:pPr>
      <w:bookmarkStart w:id="596" w:name="_8_Erläuterungen_zur_1"/>
      <w:bookmarkStart w:id="597" w:name="_8_Erläuterungen_zur"/>
      <w:bookmarkStart w:id="598" w:name="_Toc286247123"/>
      <w:bookmarkStart w:id="599" w:name="_Toc193507968"/>
      <w:bookmarkStart w:id="600" w:name="_Toc255563368"/>
      <w:bookmarkStart w:id="601" w:name="_Toc256072866"/>
      <w:bookmarkStart w:id="602" w:name="_Toc285024973"/>
      <w:bookmarkStart w:id="603" w:name="_Toc285025687"/>
      <w:bookmarkStart w:id="604" w:name="_Toc285026154"/>
      <w:bookmarkStart w:id="605" w:name="_Toc285026285"/>
      <w:bookmarkStart w:id="606" w:name="_Toc414867484"/>
      <w:bookmarkStart w:id="607" w:name="_Toc422143370"/>
      <w:bookmarkStart w:id="608" w:name="ErläuterungzurRgüberVeränderungkapital"/>
      <w:bookmarkStart w:id="609" w:name="VeränderungOrganisationskapital"/>
      <w:bookmarkStart w:id="610" w:name="_Toc478383104"/>
      <w:bookmarkStart w:id="611" w:name="_Toc7006453"/>
      <w:bookmarkEnd w:id="596"/>
      <w:bookmarkEnd w:id="597"/>
      <w:r w:rsidRPr="008A0472">
        <w:rPr>
          <w:lang w:val="de-CH"/>
        </w:rPr>
        <w:lastRenderedPageBreak/>
        <w:t>Veränderung</w:t>
      </w:r>
      <w:bookmarkStart w:id="612" w:name="_Toc286247124"/>
      <w:bookmarkEnd w:id="598"/>
      <w:r w:rsidRPr="008A0472">
        <w:rPr>
          <w:lang w:val="de-CH"/>
        </w:rPr>
        <w:t xml:space="preserve"> </w:t>
      </w:r>
      <w:bookmarkEnd w:id="599"/>
      <w:bookmarkEnd w:id="600"/>
      <w:bookmarkEnd w:id="601"/>
      <w:bookmarkEnd w:id="602"/>
      <w:bookmarkEnd w:id="603"/>
      <w:bookmarkEnd w:id="604"/>
      <w:bookmarkEnd w:id="605"/>
      <w:bookmarkEnd w:id="606"/>
      <w:bookmarkEnd w:id="607"/>
      <w:bookmarkEnd w:id="608"/>
      <w:bookmarkEnd w:id="609"/>
      <w:bookmarkEnd w:id="612"/>
      <w:r w:rsidRPr="008A0472">
        <w:rPr>
          <w:lang w:val="de-CH"/>
        </w:rPr>
        <w:t>des Kapitals</w:t>
      </w:r>
      <w:bookmarkEnd w:id="610"/>
      <w:bookmarkEnd w:id="611"/>
    </w:p>
    <w:p w:rsidR="000C0C30" w:rsidRPr="008A0472" w:rsidRDefault="000C0C30" w:rsidP="00184B71">
      <w:pPr>
        <w:pStyle w:val="Stdklein"/>
      </w:pPr>
      <w:r w:rsidRPr="008A0472">
        <w:t>Die Rechnung über die Veränderung des Kapitals (siehe auch Punkt 4) zeigt die Entwicklung jedes einzelnen zweckgebundenen Fonds sowie alle Anteile des frei verfügbaren Kapitals, aufgeteilt in Zuweisung und Verwendung.</w:t>
      </w:r>
    </w:p>
    <w:p w:rsidR="00676ACB" w:rsidRPr="008A0472" w:rsidRDefault="00676ACB" w:rsidP="00184B71">
      <w:pPr>
        <w:pStyle w:val="Stdklein"/>
      </w:pPr>
    </w:p>
    <w:p w:rsidR="000C0C30" w:rsidRPr="008A0472" w:rsidRDefault="000C0C30" w:rsidP="00676ACB">
      <w:pPr>
        <w:pStyle w:val="2-Num"/>
        <w:rPr>
          <w:lang w:val="de-CH"/>
        </w:rPr>
      </w:pPr>
      <w:bookmarkStart w:id="613" w:name="_8.1_Zuweisungen_und"/>
      <w:bookmarkStart w:id="614" w:name="_Toc193507969"/>
      <w:bookmarkStart w:id="615" w:name="_Toc255563369"/>
      <w:bookmarkStart w:id="616" w:name="_Toc256072867"/>
      <w:bookmarkStart w:id="617" w:name="_Toc285024974"/>
      <w:bookmarkStart w:id="618" w:name="_Toc285025688"/>
      <w:bookmarkStart w:id="619" w:name="_Toc285026155"/>
      <w:bookmarkStart w:id="620" w:name="_Toc285026286"/>
      <w:bookmarkStart w:id="621" w:name="_Toc286247125"/>
      <w:bookmarkStart w:id="622" w:name="_Toc414867485"/>
      <w:bookmarkStart w:id="623" w:name="_Toc422143371"/>
      <w:bookmarkStart w:id="624" w:name="_Toc478383105"/>
      <w:bookmarkStart w:id="625" w:name="_Toc7006454"/>
      <w:bookmarkEnd w:id="613"/>
      <w:r w:rsidRPr="008A0472">
        <w:rPr>
          <w:lang w:val="de-CH"/>
        </w:rPr>
        <w:t>Zuweisungen und Verwendungen</w:t>
      </w:r>
      <w:bookmarkEnd w:id="614"/>
      <w:bookmarkEnd w:id="615"/>
      <w:bookmarkEnd w:id="616"/>
      <w:bookmarkEnd w:id="617"/>
      <w:bookmarkEnd w:id="618"/>
      <w:bookmarkEnd w:id="619"/>
      <w:bookmarkEnd w:id="620"/>
      <w:bookmarkEnd w:id="621"/>
      <w:bookmarkEnd w:id="622"/>
      <w:bookmarkEnd w:id="623"/>
      <w:bookmarkEnd w:id="624"/>
      <w:bookmarkEnd w:id="625"/>
    </w:p>
    <w:p w:rsidR="000C0C30" w:rsidRPr="008A0472" w:rsidRDefault="000C0C30" w:rsidP="00184B71">
      <w:pPr>
        <w:pStyle w:val="Stdklein"/>
      </w:pPr>
      <w:r w:rsidRPr="008A0472">
        <w:t>In den Spalten Zuweisungen und Verwendungen sind die in der Betriebsrechnung gesamthaft ausgewiesenen Zuweisungen und Verwendungen (s</w:t>
      </w:r>
      <w:r w:rsidR="00783E5A" w:rsidRPr="008A0472">
        <w:t>iehe auch unter Punkt </w:t>
      </w:r>
      <w:r w:rsidRPr="008A0472">
        <w:t xml:space="preserve">4 und 7.12) je Fonds aufgelistet. </w:t>
      </w:r>
    </w:p>
    <w:p w:rsidR="000C0C30" w:rsidRPr="008A0472" w:rsidRDefault="000C0C30" w:rsidP="00184B71">
      <w:pPr>
        <w:pStyle w:val="Stdklein"/>
      </w:pPr>
      <w:r w:rsidRPr="008A0472">
        <w:t>Mittels der Fondsrechnung kann sichergestellt werden, dass die erhaltenen zweckgebundenen Mittel effektiv ihren Bestimmungen zugeführt werden.</w:t>
      </w:r>
    </w:p>
    <w:p w:rsidR="00676ACB" w:rsidRPr="008A0472" w:rsidRDefault="00676ACB" w:rsidP="00184B71">
      <w:pPr>
        <w:pStyle w:val="Stdklein"/>
      </w:pPr>
    </w:p>
    <w:p w:rsidR="000C0C30" w:rsidRPr="008A0472" w:rsidRDefault="000C0C30" w:rsidP="00676ACB">
      <w:pPr>
        <w:pStyle w:val="2-Num"/>
        <w:rPr>
          <w:lang w:val="de-CH"/>
        </w:rPr>
      </w:pPr>
      <w:bookmarkStart w:id="626" w:name="_Toc475021527"/>
      <w:bookmarkStart w:id="627" w:name="_Toc478383106"/>
      <w:bookmarkStart w:id="628" w:name="_Toc7006455"/>
      <w:r w:rsidRPr="008A0472">
        <w:rPr>
          <w:lang w:val="de-CH"/>
        </w:rPr>
        <w:t xml:space="preserve">Bestimmungszweck </w:t>
      </w:r>
      <w:bookmarkEnd w:id="626"/>
      <w:bookmarkEnd w:id="627"/>
      <w:r w:rsidR="00184B71" w:rsidRPr="008A0472">
        <w:rPr>
          <w:lang w:val="de-CH"/>
        </w:rPr>
        <w:t>des zweckgebundenen Fondskapitals</w:t>
      </w:r>
      <w:bookmarkEnd w:id="628"/>
    </w:p>
    <w:tbl>
      <w:tblPr>
        <w:tblStyle w:val="Gitternetztabelle4Akzent1"/>
        <w:tblW w:w="9360" w:type="dxa"/>
        <w:tblLayout w:type="fixed"/>
        <w:tblLook w:val="04A0" w:firstRow="1" w:lastRow="0" w:firstColumn="1" w:lastColumn="0" w:noHBand="0" w:noVBand="1"/>
      </w:tblPr>
      <w:tblGrid>
        <w:gridCol w:w="4680"/>
        <w:gridCol w:w="4680"/>
      </w:tblGrid>
      <w:tr w:rsidR="000C0C30" w:rsidRPr="008A0472" w:rsidTr="00184B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rsidR="000C0C30" w:rsidRPr="008A0472" w:rsidRDefault="000C0C30" w:rsidP="000C0C30">
            <w:bookmarkStart w:id="629" w:name="title36"/>
            <w:bookmarkEnd w:id="629"/>
            <w:r w:rsidRPr="008A0472">
              <w:t xml:space="preserve">Zweckgebundene Fonds </w:t>
            </w:r>
          </w:p>
        </w:tc>
        <w:tc>
          <w:tcPr>
            <w:tcW w:w="4680" w:type="dxa"/>
          </w:tcPr>
          <w:p w:rsidR="000C0C30" w:rsidRPr="008A0472" w:rsidRDefault="000C0C30" w:rsidP="000C0C30">
            <w:pPr>
              <w:cnfStyle w:val="100000000000" w:firstRow="1" w:lastRow="0" w:firstColumn="0" w:lastColumn="0" w:oddVBand="0" w:evenVBand="0" w:oddHBand="0" w:evenHBand="0" w:firstRowFirstColumn="0" w:firstRowLastColumn="0" w:lastRowFirstColumn="0" w:lastRowLastColumn="0"/>
            </w:pPr>
            <w:r w:rsidRPr="008A0472">
              <w:t>Bestimmungszweck</w:t>
            </w:r>
          </w:p>
        </w:tc>
      </w:tr>
      <w:tr w:rsidR="000C0C30" w:rsidRPr="008A0472" w:rsidTr="0018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rsidR="000C0C30" w:rsidRPr="008A0472" w:rsidRDefault="000C0C30" w:rsidP="000C0C30">
            <w:pPr>
              <w:rPr>
                <w:b w:val="0"/>
              </w:rPr>
            </w:pPr>
            <w:r w:rsidRPr="008A0472">
              <w:rPr>
                <w:b w:val="0"/>
              </w:rPr>
              <w:t xml:space="preserve">Fonds Winkelmann </w:t>
            </w:r>
          </w:p>
        </w:tc>
        <w:tc>
          <w:tcPr>
            <w:tcW w:w="4680" w:type="dxa"/>
          </w:tcPr>
          <w:p w:rsidR="000C0C30" w:rsidRPr="008A0472" w:rsidRDefault="000C0C30" w:rsidP="000C0C30">
            <w:pPr>
              <w:cnfStyle w:val="000000100000" w:firstRow="0" w:lastRow="0" w:firstColumn="0" w:lastColumn="0" w:oddVBand="0" w:evenVBand="0" w:oddHBand="1" w:evenHBand="0" w:firstRowFirstColumn="0" w:firstRowLastColumn="0" w:lastRowFirstColumn="0" w:lastRowLastColumn="0"/>
              <w:rPr>
                <w:rFonts w:eastAsia="Arial Unicode MS"/>
              </w:rPr>
            </w:pPr>
            <w:r w:rsidRPr="008A0472">
              <w:t>Ferienbeiträge</w:t>
            </w:r>
          </w:p>
        </w:tc>
      </w:tr>
      <w:tr w:rsidR="000C0C30" w:rsidRPr="008A0472" w:rsidTr="00184B71">
        <w:tc>
          <w:tcPr>
            <w:cnfStyle w:val="001000000000" w:firstRow="0" w:lastRow="0" w:firstColumn="1" w:lastColumn="0" w:oddVBand="0" w:evenVBand="0" w:oddHBand="0" w:evenHBand="0" w:firstRowFirstColumn="0" w:firstRowLastColumn="0" w:lastRowFirstColumn="0" w:lastRowLastColumn="0"/>
            <w:tcW w:w="4680" w:type="dxa"/>
          </w:tcPr>
          <w:p w:rsidR="000C0C30" w:rsidRPr="008A0472" w:rsidRDefault="000C0C30" w:rsidP="000C0C30">
            <w:pPr>
              <w:rPr>
                <w:b w:val="0"/>
              </w:rPr>
            </w:pPr>
            <w:r w:rsidRPr="008A0472">
              <w:rPr>
                <w:b w:val="0"/>
              </w:rPr>
              <w:t xml:space="preserve">Fonds Aymard </w:t>
            </w:r>
          </w:p>
        </w:tc>
        <w:tc>
          <w:tcPr>
            <w:tcW w:w="4680" w:type="dxa"/>
          </w:tcPr>
          <w:p w:rsidR="000C0C30" w:rsidRPr="008A0472" w:rsidRDefault="000C0C30" w:rsidP="000C0C30">
            <w:pPr>
              <w:cnfStyle w:val="000000000000" w:firstRow="0" w:lastRow="0" w:firstColumn="0" w:lastColumn="0" w:oddVBand="0" w:evenVBand="0" w:oddHBand="0" w:evenHBand="0" w:firstRowFirstColumn="0" w:firstRowLastColumn="0" w:lastRowFirstColumn="0" w:lastRowLastColumn="0"/>
              <w:rPr>
                <w:rFonts w:eastAsia="Arial Unicode MS"/>
              </w:rPr>
            </w:pPr>
            <w:r w:rsidRPr="008A0472">
              <w:t>Technische Entwicklungen</w:t>
            </w:r>
          </w:p>
        </w:tc>
      </w:tr>
      <w:tr w:rsidR="000C0C30" w:rsidRPr="008A0472" w:rsidTr="0018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rsidR="000C0C30" w:rsidRPr="008A0472" w:rsidRDefault="000C0C30" w:rsidP="000C0C30">
            <w:pPr>
              <w:rPr>
                <w:b w:val="0"/>
              </w:rPr>
            </w:pPr>
            <w:r w:rsidRPr="008A0472">
              <w:rPr>
                <w:b w:val="0"/>
              </w:rPr>
              <w:t>Fonds Fondation Gumy Freiburg</w:t>
            </w:r>
          </w:p>
        </w:tc>
        <w:tc>
          <w:tcPr>
            <w:tcW w:w="4680" w:type="dxa"/>
          </w:tcPr>
          <w:p w:rsidR="000C0C30" w:rsidRPr="008A0472" w:rsidRDefault="000C0C30" w:rsidP="000C0C30">
            <w:pPr>
              <w:cnfStyle w:val="000000100000" w:firstRow="0" w:lastRow="0" w:firstColumn="0" w:lastColumn="0" w:oddVBand="0" w:evenVBand="0" w:oddHBand="1" w:evenHBand="0" w:firstRowFirstColumn="0" w:firstRowLastColumn="0" w:lastRowFirstColumn="0" w:lastRowLastColumn="0"/>
              <w:rPr>
                <w:rFonts w:eastAsia="Arial Unicode MS"/>
              </w:rPr>
            </w:pPr>
            <w:r w:rsidRPr="008A0472">
              <w:t>Bedürftige aus Freiburg mit IV</w:t>
            </w:r>
          </w:p>
        </w:tc>
      </w:tr>
      <w:tr w:rsidR="000C0C30" w:rsidRPr="008A0472" w:rsidTr="00184B71">
        <w:tc>
          <w:tcPr>
            <w:cnfStyle w:val="001000000000" w:firstRow="0" w:lastRow="0" w:firstColumn="1" w:lastColumn="0" w:oddVBand="0" w:evenVBand="0" w:oddHBand="0" w:evenHBand="0" w:firstRowFirstColumn="0" w:firstRowLastColumn="0" w:lastRowFirstColumn="0" w:lastRowLastColumn="0"/>
            <w:tcW w:w="4680" w:type="dxa"/>
          </w:tcPr>
          <w:p w:rsidR="000C0C30" w:rsidRPr="008A0472" w:rsidRDefault="000C0C30" w:rsidP="000C0C30">
            <w:pPr>
              <w:rPr>
                <w:b w:val="0"/>
              </w:rPr>
            </w:pPr>
            <w:r w:rsidRPr="008A0472">
              <w:rPr>
                <w:b w:val="0"/>
              </w:rPr>
              <w:t xml:space="preserve">Fonds Rotary Club Aubonne </w:t>
            </w:r>
          </w:p>
        </w:tc>
        <w:tc>
          <w:tcPr>
            <w:tcW w:w="4680" w:type="dxa"/>
          </w:tcPr>
          <w:p w:rsidR="000C0C30" w:rsidRPr="008A0472" w:rsidRDefault="000C0C30" w:rsidP="000C0C30">
            <w:pPr>
              <w:cnfStyle w:val="000000000000" w:firstRow="0" w:lastRow="0" w:firstColumn="0" w:lastColumn="0" w:oddVBand="0" w:evenVBand="0" w:oddHBand="0" w:evenHBand="0" w:firstRowFirstColumn="0" w:firstRowLastColumn="0" w:lastRowFirstColumn="0" w:lastRowLastColumn="0"/>
              <w:rPr>
                <w:rFonts w:eastAsia="Arial Unicode MS"/>
              </w:rPr>
            </w:pPr>
            <w:r w:rsidRPr="008A0472">
              <w:t>Sportanlässe</w:t>
            </w:r>
          </w:p>
        </w:tc>
      </w:tr>
      <w:tr w:rsidR="000C0C30" w:rsidRPr="008A0472" w:rsidTr="0018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rsidR="000C0C30" w:rsidRPr="008A0472" w:rsidRDefault="000C0C30" w:rsidP="000C0C30">
            <w:pPr>
              <w:rPr>
                <w:b w:val="0"/>
              </w:rPr>
            </w:pPr>
            <w:r w:rsidRPr="008A0472">
              <w:rPr>
                <w:b w:val="0"/>
              </w:rPr>
              <w:t xml:space="preserve">Fonds Röthlisberger-Hotz </w:t>
            </w:r>
          </w:p>
        </w:tc>
        <w:tc>
          <w:tcPr>
            <w:tcW w:w="4680" w:type="dxa"/>
          </w:tcPr>
          <w:p w:rsidR="000C0C30" w:rsidRPr="008A0472" w:rsidRDefault="000C0C30" w:rsidP="000C0C30">
            <w:pPr>
              <w:cnfStyle w:val="000000100000" w:firstRow="0" w:lastRow="0" w:firstColumn="0" w:lastColumn="0" w:oddVBand="0" w:evenVBand="0" w:oddHBand="1" w:evenHBand="0" w:firstRowFirstColumn="0" w:firstRowLastColumn="0" w:lastRowFirstColumn="0" w:lastRowLastColumn="0"/>
              <w:rPr>
                <w:rFonts w:eastAsia="Arial Unicode MS"/>
              </w:rPr>
            </w:pPr>
            <w:r w:rsidRPr="008A0472">
              <w:rPr>
                <w:rFonts w:eastAsia="Arial Unicode MS"/>
              </w:rPr>
              <w:t>Nicht volljährige blinde und sehbehinderte Kinder und Jugendliche</w:t>
            </w:r>
          </w:p>
        </w:tc>
      </w:tr>
      <w:tr w:rsidR="00673053" w:rsidRPr="008A0472" w:rsidTr="00184B71">
        <w:tc>
          <w:tcPr>
            <w:cnfStyle w:val="001000000000" w:firstRow="0" w:lastRow="0" w:firstColumn="1" w:lastColumn="0" w:oddVBand="0" w:evenVBand="0" w:oddHBand="0" w:evenHBand="0" w:firstRowFirstColumn="0" w:firstRowLastColumn="0" w:lastRowFirstColumn="0" w:lastRowLastColumn="0"/>
            <w:tcW w:w="4680" w:type="dxa"/>
          </w:tcPr>
          <w:p w:rsidR="00673053" w:rsidRPr="008A0472" w:rsidRDefault="00673053" w:rsidP="00673053">
            <w:pPr>
              <w:rPr>
                <w:b w:val="0"/>
              </w:rPr>
            </w:pPr>
            <w:r w:rsidRPr="008A0472">
              <w:rPr>
                <w:b w:val="0"/>
              </w:rPr>
              <w:t>Fonds BBZ LU - Umzug</w:t>
            </w:r>
          </w:p>
        </w:tc>
        <w:tc>
          <w:tcPr>
            <w:tcW w:w="4680" w:type="dxa"/>
          </w:tcPr>
          <w:p w:rsidR="00673053" w:rsidRPr="008A0472" w:rsidRDefault="00673053" w:rsidP="00673053">
            <w:pPr>
              <w:cnfStyle w:val="000000000000" w:firstRow="0" w:lastRow="0" w:firstColumn="0" w:lastColumn="0" w:oddVBand="0" w:evenVBand="0" w:oddHBand="0" w:evenHBand="0" w:firstRowFirstColumn="0" w:firstRowLastColumn="0" w:lastRowFirstColumn="0" w:lastRowLastColumn="0"/>
              <w:rPr>
                <w:rFonts w:eastAsia="Arial Unicode MS"/>
              </w:rPr>
            </w:pPr>
            <w:r w:rsidRPr="008A0472">
              <w:rPr>
                <w:rFonts w:eastAsia="Arial Unicode MS"/>
              </w:rPr>
              <w:t>Umzugskosten für das BBZ Luzern</w:t>
            </w:r>
          </w:p>
        </w:tc>
      </w:tr>
      <w:tr w:rsidR="00673053" w:rsidRPr="008A0472" w:rsidTr="0018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rsidR="00673053" w:rsidRPr="008A0472" w:rsidRDefault="00673053" w:rsidP="00673053">
            <w:pPr>
              <w:rPr>
                <w:b w:val="0"/>
              </w:rPr>
            </w:pPr>
            <w:r w:rsidRPr="008A0472">
              <w:rPr>
                <w:b w:val="0"/>
              </w:rPr>
              <w:t>Fonds BBZ BE – Annik B.</w:t>
            </w:r>
          </w:p>
        </w:tc>
        <w:tc>
          <w:tcPr>
            <w:tcW w:w="4680" w:type="dxa"/>
          </w:tcPr>
          <w:p w:rsidR="00673053" w:rsidRPr="008A0472" w:rsidRDefault="00673053" w:rsidP="00673053">
            <w:pPr>
              <w:cnfStyle w:val="000000100000" w:firstRow="0" w:lastRow="0" w:firstColumn="0" w:lastColumn="0" w:oddVBand="0" w:evenVBand="0" w:oddHBand="1" w:evenHBand="0" w:firstRowFirstColumn="0" w:firstRowLastColumn="0" w:lastRowFirstColumn="0" w:lastRowLastColumn="0"/>
              <w:rPr>
                <w:rFonts w:eastAsia="Arial Unicode MS"/>
              </w:rPr>
            </w:pPr>
            <w:r w:rsidRPr="008A0472">
              <w:rPr>
                <w:rFonts w:eastAsia="Arial Unicode MS"/>
              </w:rPr>
              <w:t>BBZ Bern</w:t>
            </w:r>
          </w:p>
        </w:tc>
      </w:tr>
      <w:tr w:rsidR="000C0C30" w:rsidRPr="008A0472" w:rsidTr="00184B71">
        <w:tc>
          <w:tcPr>
            <w:cnfStyle w:val="001000000000" w:firstRow="0" w:lastRow="0" w:firstColumn="1" w:lastColumn="0" w:oddVBand="0" w:evenVBand="0" w:oddHBand="0" w:evenHBand="0" w:firstRowFirstColumn="0" w:firstRowLastColumn="0" w:lastRowFirstColumn="0" w:lastRowLastColumn="0"/>
            <w:tcW w:w="4680" w:type="dxa"/>
          </w:tcPr>
          <w:p w:rsidR="000C0C30" w:rsidRPr="008A0472" w:rsidRDefault="000C0C30" w:rsidP="000C0C30">
            <w:pPr>
              <w:rPr>
                <w:b w:val="0"/>
              </w:rPr>
            </w:pPr>
            <w:r w:rsidRPr="008A0472">
              <w:rPr>
                <w:b w:val="0"/>
              </w:rPr>
              <w:t>Fonds Meunier</w:t>
            </w:r>
          </w:p>
        </w:tc>
        <w:tc>
          <w:tcPr>
            <w:tcW w:w="4680" w:type="dxa"/>
          </w:tcPr>
          <w:p w:rsidR="000C0C30" w:rsidRPr="008A0472" w:rsidRDefault="000C0C30" w:rsidP="000C0C30">
            <w:pPr>
              <w:cnfStyle w:val="000000000000" w:firstRow="0" w:lastRow="0" w:firstColumn="0" w:lastColumn="0" w:oddVBand="0" w:evenVBand="0" w:oddHBand="0" w:evenHBand="0" w:firstRowFirstColumn="0" w:firstRowLastColumn="0" w:lastRowFirstColumn="0" w:lastRowLastColumn="0"/>
              <w:rPr>
                <w:rFonts w:eastAsia="Arial Unicode MS"/>
              </w:rPr>
            </w:pPr>
            <w:r w:rsidRPr="008A0472">
              <w:rPr>
                <w:rFonts w:eastAsia="Arial Unicode MS"/>
              </w:rPr>
              <w:t>Beratungsstelle Sion</w:t>
            </w:r>
          </w:p>
        </w:tc>
      </w:tr>
      <w:tr w:rsidR="00024146" w:rsidRPr="008A0472" w:rsidTr="0018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rsidR="00024146" w:rsidRPr="008A0472" w:rsidRDefault="00673053" w:rsidP="00024146">
            <w:pPr>
              <w:rPr>
                <w:b w:val="0"/>
              </w:rPr>
            </w:pPr>
            <w:r w:rsidRPr="008A0472">
              <w:rPr>
                <w:b w:val="0"/>
              </w:rPr>
              <w:t>Fonds BBZ VD - Projekt Holz-Atelier</w:t>
            </w:r>
          </w:p>
        </w:tc>
        <w:tc>
          <w:tcPr>
            <w:tcW w:w="4680" w:type="dxa"/>
          </w:tcPr>
          <w:p w:rsidR="00024146" w:rsidRPr="008A0472" w:rsidRDefault="00024146" w:rsidP="00024146">
            <w:pPr>
              <w:cnfStyle w:val="000000100000" w:firstRow="0" w:lastRow="0" w:firstColumn="0" w:lastColumn="0" w:oddVBand="0" w:evenVBand="0" w:oddHBand="1" w:evenHBand="0" w:firstRowFirstColumn="0" w:firstRowLastColumn="0" w:lastRowFirstColumn="0" w:lastRowLastColumn="0"/>
              <w:rPr>
                <w:rFonts w:eastAsia="Arial Unicode MS"/>
              </w:rPr>
            </w:pPr>
            <w:r w:rsidRPr="008A0472">
              <w:rPr>
                <w:rFonts w:eastAsia="Arial Unicode MS"/>
              </w:rPr>
              <w:t>Installationskosten Holz-Atelier BBZ Lausanne</w:t>
            </w:r>
          </w:p>
        </w:tc>
      </w:tr>
      <w:tr w:rsidR="000C0C30" w:rsidRPr="008A0472" w:rsidTr="00184B71">
        <w:tc>
          <w:tcPr>
            <w:cnfStyle w:val="001000000000" w:firstRow="0" w:lastRow="0" w:firstColumn="1" w:lastColumn="0" w:oddVBand="0" w:evenVBand="0" w:oddHBand="0" w:evenHBand="0" w:firstRowFirstColumn="0" w:firstRowLastColumn="0" w:lastRowFirstColumn="0" w:lastRowLastColumn="0"/>
            <w:tcW w:w="4680" w:type="dxa"/>
          </w:tcPr>
          <w:p w:rsidR="000C0C30" w:rsidRPr="008A0472" w:rsidRDefault="000C0C30" w:rsidP="000C0C30">
            <w:pPr>
              <w:rPr>
                <w:b w:val="0"/>
              </w:rPr>
            </w:pPr>
            <w:r w:rsidRPr="008A0472">
              <w:rPr>
                <w:b w:val="0"/>
              </w:rPr>
              <w:t>Fonds Erneuerung Ramsteinerstr</w:t>
            </w:r>
            <w:r w:rsidR="00185B5D" w:rsidRPr="008A0472">
              <w:rPr>
                <w:b w:val="0"/>
              </w:rPr>
              <w:t>asse</w:t>
            </w:r>
          </w:p>
        </w:tc>
        <w:tc>
          <w:tcPr>
            <w:tcW w:w="4680" w:type="dxa"/>
          </w:tcPr>
          <w:p w:rsidR="000C0C30" w:rsidRPr="008A0472" w:rsidRDefault="000C0C30" w:rsidP="000C0C30">
            <w:pPr>
              <w:cnfStyle w:val="000000000000" w:firstRow="0" w:lastRow="0" w:firstColumn="0" w:lastColumn="0" w:oddVBand="0" w:evenVBand="0" w:oddHBand="0" w:evenHBand="0" w:firstRowFirstColumn="0" w:firstRowLastColumn="0" w:lastRowFirstColumn="0" w:lastRowLastColumn="0"/>
              <w:rPr>
                <w:rFonts w:eastAsia="Arial Unicode MS"/>
              </w:rPr>
            </w:pPr>
            <w:r w:rsidRPr="008A0472">
              <w:rPr>
                <w:rFonts w:eastAsia="Arial Unicode MS"/>
              </w:rPr>
              <w:t>Sanierung und Modernisierung der Liegenschaft Ramsteinerstr.</w:t>
            </w:r>
          </w:p>
        </w:tc>
      </w:tr>
      <w:tr w:rsidR="000C0C30" w:rsidRPr="008A0472" w:rsidTr="0018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rsidR="000C0C30" w:rsidRPr="008A0472" w:rsidRDefault="000C0C30" w:rsidP="000C0C30">
            <w:pPr>
              <w:rPr>
                <w:b w:val="0"/>
              </w:rPr>
            </w:pPr>
            <w:r w:rsidRPr="008A0472">
              <w:rPr>
                <w:b w:val="0"/>
              </w:rPr>
              <w:t>Fonds Ramsteinerstrasse</w:t>
            </w:r>
          </w:p>
        </w:tc>
        <w:tc>
          <w:tcPr>
            <w:tcW w:w="4680" w:type="dxa"/>
          </w:tcPr>
          <w:p w:rsidR="000C0C30" w:rsidRPr="008A0472" w:rsidRDefault="000C0C30" w:rsidP="000C0C30">
            <w:pPr>
              <w:cnfStyle w:val="000000100000" w:firstRow="0" w:lastRow="0" w:firstColumn="0" w:lastColumn="0" w:oddVBand="0" w:evenVBand="0" w:oddHBand="1" w:evenHBand="0" w:firstRowFirstColumn="0" w:firstRowLastColumn="0" w:lastRowFirstColumn="0" w:lastRowLastColumn="0"/>
              <w:rPr>
                <w:rFonts w:eastAsia="Arial Unicode MS"/>
              </w:rPr>
            </w:pPr>
            <w:r w:rsidRPr="008A0472">
              <w:rPr>
                <w:rFonts w:eastAsia="Arial Unicode MS"/>
              </w:rPr>
              <w:t>Interessenwahrung von Sehbehinderten, Förderung bei der Eingliederung sowie</w:t>
            </w:r>
            <w:r w:rsidR="00F827CA" w:rsidRPr="008A0472">
              <w:rPr>
                <w:rFonts w:eastAsia="Arial Unicode MS"/>
              </w:rPr>
              <w:t xml:space="preserve"> </w:t>
            </w:r>
            <w:r w:rsidRPr="008A0472">
              <w:rPr>
                <w:rFonts w:eastAsia="Arial Unicode MS"/>
              </w:rPr>
              <w:t>die Kameradschaftspflege</w:t>
            </w:r>
          </w:p>
        </w:tc>
      </w:tr>
      <w:tr w:rsidR="000C0C30" w:rsidRPr="008A0472" w:rsidTr="00184B71">
        <w:tc>
          <w:tcPr>
            <w:cnfStyle w:val="001000000000" w:firstRow="0" w:lastRow="0" w:firstColumn="1" w:lastColumn="0" w:oddVBand="0" w:evenVBand="0" w:oddHBand="0" w:evenHBand="0" w:firstRowFirstColumn="0" w:firstRowLastColumn="0" w:lastRowFirstColumn="0" w:lastRowLastColumn="0"/>
            <w:tcW w:w="4680" w:type="dxa"/>
          </w:tcPr>
          <w:p w:rsidR="000C0C30" w:rsidRPr="008A0472" w:rsidRDefault="000C0C30" w:rsidP="000C0C30">
            <w:pPr>
              <w:rPr>
                <w:b w:val="0"/>
              </w:rPr>
            </w:pPr>
            <w:r w:rsidRPr="008A0472">
              <w:rPr>
                <w:b w:val="0"/>
              </w:rPr>
              <w:t xml:space="preserve">Schwankungsfonds BBZ </w:t>
            </w:r>
            <w:r w:rsidR="00024146" w:rsidRPr="008A0472">
              <w:rPr>
                <w:b w:val="0"/>
              </w:rPr>
              <w:t>BE</w:t>
            </w:r>
          </w:p>
        </w:tc>
        <w:tc>
          <w:tcPr>
            <w:tcW w:w="4680" w:type="dxa"/>
          </w:tcPr>
          <w:p w:rsidR="000C0C30" w:rsidRPr="008A0472" w:rsidRDefault="000C0C30" w:rsidP="000C0C30">
            <w:pPr>
              <w:cnfStyle w:val="000000000000" w:firstRow="0" w:lastRow="0" w:firstColumn="0" w:lastColumn="0" w:oddVBand="0" w:evenVBand="0" w:oddHBand="0" w:evenHBand="0" w:firstRowFirstColumn="0" w:firstRowLastColumn="0" w:lastRowFirstColumn="0" w:lastRowLastColumn="0"/>
              <w:rPr>
                <w:rFonts w:eastAsia="Arial Unicode MS"/>
              </w:rPr>
            </w:pPr>
            <w:r w:rsidRPr="008A0472">
              <w:rPr>
                <w:rFonts w:eastAsia="Arial Unicode MS"/>
              </w:rPr>
              <w:t>Finanzierungsbeiträge des Kantons</w:t>
            </w:r>
          </w:p>
        </w:tc>
      </w:tr>
      <w:tr w:rsidR="000C0C30" w:rsidRPr="008A0472" w:rsidTr="0018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0" w:type="dxa"/>
          </w:tcPr>
          <w:p w:rsidR="000C0C30" w:rsidRPr="008A0472" w:rsidRDefault="000C0C30" w:rsidP="000C0C30">
            <w:pPr>
              <w:rPr>
                <w:b w:val="0"/>
              </w:rPr>
            </w:pPr>
            <w:r w:rsidRPr="008A0472">
              <w:rPr>
                <w:b w:val="0"/>
              </w:rPr>
              <w:t xml:space="preserve">Schwankungsfonds BBZ </w:t>
            </w:r>
            <w:r w:rsidR="00024146" w:rsidRPr="008A0472">
              <w:rPr>
                <w:b w:val="0"/>
              </w:rPr>
              <w:t>SG</w:t>
            </w:r>
          </w:p>
        </w:tc>
        <w:tc>
          <w:tcPr>
            <w:tcW w:w="4680" w:type="dxa"/>
          </w:tcPr>
          <w:p w:rsidR="000C0C30" w:rsidRPr="008A0472" w:rsidRDefault="000C0C30" w:rsidP="000C0C30">
            <w:pPr>
              <w:cnfStyle w:val="000000100000" w:firstRow="0" w:lastRow="0" w:firstColumn="0" w:lastColumn="0" w:oddVBand="0" w:evenVBand="0" w:oddHBand="1" w:evenHBand="0" w:firstRowFirstColumn="0" w:firstRowLastColumn="0" w:lastRowFirstColumn="0" w:lastRowLastColumn="0"/>
              <w:rPr>
                <w:rFonts w:eastAsia="Arial Unicode MS"/>
              </w:rPr>
            </w:pPr>
            <w:r w:rsidRPr="008A0472">
              <w:rPr>
                <w:rFonts w:eastAsia="Arial Unicode MS"/>
              </w:rPr>
              <w:t>Finanzierungsbeiträge des Kantons</w:t>
            </w:r>
          </w:p>
        </w:tc>
      </w:tr>
    </w:tbl>
    <w:p w:rsidR="000C0C30" w:rsidRPr="008A0472" w:rsidRDefault="000C0C30" w:rsidP="00676ACB"/>
    <w:p w:rsidR="000C0C30" w:rsidRPr="008A0472" w:rsidRDefault="000C0C30" w:rsidP="00676ACB">
      <w:pPr>
        <w:pStyle w:val="2-Num"/>
        <w:rPr>
          <w:lang w:val="de-CH"/>
        </w:rPr>
      </w:pPr>
      <w:bookmarkStart w:id="630" w:name="_Toc501548963"/>
      <w:bookmarkStart w:id="631" w:name="_Toc7006456"/>
      <w:r w:rsidRPr="008A0472">
        <w:rPr>
          <w:lang w:val="de-CH"/>
        </w:rPr>
        <w:t>Fonds Ramsteinerstrasse und Erneuerungsfonds</w:t>
      </w:r>
      <w:bookmarkEnd w:id="630"/>
      <w:bookmarkEnd w:id="631"/>
    </w:p>
    <w:p w:rsidR="000C0C30" w:rsidRPr="008A0472" w:rsidRDefault="000C0C30" w:rsidP="00184B71">
      <w:pPr>
        <w:pStyle w:val="Stdklein"/>
      </w:pPr>
      <w:r w:rsidRPr="008A0472">
        <w:t>Der SBV ist gemäss testamentarischer Auflagen und Übernahmevertrag vom 13.12.2000 verpflichtet (siehe auch die Erläuterungen unter Punkt 9), den Erfolg aus den Aktiven und Passiven der Liegenschaft Ramsteinerstrasse 15, Basel gemäss der separaten Kostenstellenrechnung bzw. Jahresrechnung zu 80% dem Fonds Ramsteinerstrasse bzw. zu 20% dem Erneuerungsfonds zuzuweisen.</w:t>
      </w:r>
    </w:p>
    <w:p w:rsidR="000C0C30" w:rsidRPr="008A0472" w:rsidRDefault="000C0C30" w:rsidP="00184B71">
      <w:pPr>
        <w:pStyle w:val="Stdklein"/>
      </w:pPr>
    </w:p>
    <w:p w:rsidR="000C0C30" w:rsidRPr="008A0472" w:rsidRDefault="000C0C30" w:rsidP="000C0C30">
      <w:pPr>
        <w:pStyle w:val="2-Num"/>
        <w:rPr>
          <w:lang w:val="de-CH"/>
        </w:rPr>
      </w:pPr>
      <w:bookmarkStart w:id="632" w:name="_Toc501548964"/>
      <w:bookmarkStart w:id="633" w:name="_Ref507424843"/>
      <w:bookmarkStart w:id="634" w:name="_Ref507424979"/>
      <w:bookmarkStart w:id="635" w:name="_Toc7006457"/>
      <w:r w:rsidRPr="008A0472">
        <w:rPr>
          <w:lang w:val="de-CH"/>
        </w:rPr>
        <w:t>Jahresergebnis</w:t>
      </w:r>
      <w:bookmarkEnd w:id="632"/>
      <w:bookmarkEnd w:id="633"/>
      <w:bookmarkEnd w:id="634"/>
      <w:bookmarkEnd w:id="635"/>
    </w:p>
    <w:p w:rsidR="000C0C30" w:rsidRPr="008A0472" w:rsidRDefault="000C0C30" w:rsidP="00184B71">
      <w:pPr>
        <w:pStyle w:val="Stdklein"/>
      </w:pPr>
      <w:r w:rsidRPr="008A0472">
        <w:t xml:space="preserve">Der </w:t>
      </w:r>
      <w:r w:rsidR="00B72C1D" w:rsidRPr="008A0472">
        <w:t xml:space="preserve">Verlust </w:t>
      </w:r>
      <w:r w:rsidRPr="008A0472">
        <w:t xml:space="preserve">des Berichtsjahres beträgt TFr. </w:t>
      </w:r>
      <w:r w:rsidR="00B72C1D" w:rsidRPr="008A0472">
        <w:t>2</w:t>
      </w:r>
      <w:r w:rsidRPr="008A0472">
        <w:t xml:space="preserve"> und wird dem erarbeiteten freien Kapital </w:t>
      </w:r>
      <w:r w:rsidR="00071776" w:rsidRPr="008A0472">
        <w:t>entnommen</w:t>
      </w:r>
      <w:r w:rsidRPr="008A0472">
        <w:t>.</w:t>
      </w:r>
      <w:r w:rsidR="00E45FB4" w:rsidRPr="008A0472">
        <w:t xml:space="preserve"> </w:t>
      </w:r>
      <w:r w:rsidRPr="008A0472">
        <w:br w:type="page"/>
      </w:r>
    </w:p>
    <w:p w:rsidR="000C0C30" w:rsidRPr="008A0472" w:rsidRDefault="000C0C30" w:rsidP="000C0C30">
      <w:pPr>
        <w:pStyle w:val="1-Num"/>
        <w:rPr>
          <w:lang w:val="de-CH"/>
        </w:rPr>
      </w:pPr>
      <w:bookmarkStart w:id="636" w:name="_Toc413827541"/>
      <w:bookmarkStart w:id="637" w:name="_Toc476228894"/>
      <w:bookmarkStart w:id="638" w:name="_Toc501548965"/>
      <w:bookmarkStart w:id="639" w:name="_Toc7006458"/>
      <w:r w:rsidRPr="008A0472">
        <w:rPr>
          <w:lang w:val="de-CH"/>
        </w:rPr>
        <w:lastRenderedPageBreak/>
        <w:t>Auflagen der Liegenschaft Ramsteinerstrasse 15, Basel</w:t>
      </w:r>
      <w:bookmarkEnd w:id="636"/>
      <w:bookmarkEnd w:id="637"/>
      <w:bookmarkEnd w:id="638"/>
      <w:bookmarkEnd w:id="639"/>
    </w:p>
    <w:p w:rsidR="000C0C30" w:rsidRPr="008A0472" w:rsidRDefault="000C0C30" w:rsidP="00184B71">
      <w:pPr>
        <w:pStyle w:val="Stdklein"/>
      </w:pPr>
      <w:r w:rsidRPr="008A0472">
        <w:t>Per 1. Januar 2000 erfolgte die Auflösung der AG Ramsteinerstrasse und die Übernahme der Liegenschaft Ramsteinerstrasse 15, Basel durch den SBV.</w:t>
      </w:r>
    </w:p>
    <w:p w:rsidR="000C0C30" w:rsidRPr="008A0472" w:rsidRDefault="000C0C30" w:rsidP="00184B71">
      <w:pPr>
        <w:pStyle w:val="Stdklein"/>
      </w:pPr>
    </w:p>
    <w:p w:rsidR="000C0C30" w:rsidRPr="008A0472" w:rsidRDefault="000C0C30" w:rsidP="00184B71">
      <w:pPr>
        <w:pStyle w:val="Stdklein"/>
      </w:pPr>
      <w:r w:rsidRPr="008A0472">
        <w:t>Die Übernahme von Aktiven und Passiven, der aus dem Nachlass von Anita Hubacher stammenden Aktiengesellschaft Ramsteinerstrasse 15 AG (RAG), wurde in einem gemäss OR 181 erstellten Übernahmevertrag zwischen der Ramsteinerstrasse 15 AG und dem Schweiz. Blinden- und Sehbehindertenverband geregelt.</w:t>
      </w:r>
    </w:p>
    <w:p w:rsidR="000C0C30" w:rsidRPr="008A0472" w:rsidRDefault="000C0C30" w:rsidP="00184B71">
      <w:pPr>
        <w:pStyle w:val="Stdklein"/>
      </w:pPr>
    </w:p>
    <w:p w:rsidR="000C0C30" w:rsidRPr="008A0472" w:rsidRDefault="000C0C30" w:rsidP="00184B71">
      <w:pPr>
        <w:pStyle w:val="Stdklein"/>
      </w:pPr>
      <w:r w:rsidRPr="008A0472">
        <w:t>In einer Vereinbarung, datiert vom 13. Dezember 2000, zwischen dem Willensvollstrecker Herrn Fürsprecher Hans Leonz Notter, Waldeggstrasse 72, 3097 Liebefeld und dem Schweiz. Blinden- und Sehbehindertenverband (SBV), Gutenbergstrasse 40b, 3011 Bern, sind folgende Punkte festgehalten worden:</w:t>
      </w:r>
    </w:p>
    <w:p w:rsidR="000C0C30" w:rsidRPr="008A0472" w:rsidRDefault="000C0C30" w:rsidP="00184B71">
      <w:pPr>
        <w:pStyle w:val="Stdklein"/>
      </w:pPr>
    </w:p>
    <w:p w:rsidR="000C0C30" w:rsidRPr="008A0472" w:rsidRDefault="000C0C30" w:rsidP="000C0C30">
      <w:pPr>
        <w:pStyle w:val="2-Num"/>
        <w:rPr>
          <w:lang w:val="de-CH"/>
        </w:rPr>
      </w:pPr>
      <w:bookmarkStart w:id="640" w:name="_Toc255563374"/>
      <w:bookmarkStart w:id="641" w:name="_Toc256072872"/>
      <w:bookmarkStart w:id="642" w:name="_Toc285024979"/>
      <w:bookmarkStart w:id="643" w:name="_Toc285025693"/>
      <w:bookmarkStart w:id="644" w:name="_Toc285026160"/>
      <w:bookmarkStart w:id="645" w:name="_Toc285026291"/>
      <w:bookmarkStart w:id="646" w:name="_Toc286247130"/>
      <w:bookmarkStart w:id="647" w:name="_Toc413827542"/>
      <w:bookmarkStart w:id="648" w:name="_Toc476228895"/>
      <w:bookmarkStart w:id="649" w:name="_Toc501548966"/>
      <w:bookmarkStart w:id="650" w:name="_Toc7006459"/>
      <w:r w:rsidRPr="008A0472">
        <w:rPr>
          <w:lang w:val="de-CH"/>
        </w:rPr>
        <w:t>Aktiven der RAG</w:t>
      </w:r>
      <w:bookmarkEnd w:id="640"/>
      <w:bookmarkEnd w:id="641"/>
      <w:bookmarkEnd w:id="642"/>
      <w:bookmarkEnd w:id="643"/>
      <w:bookmarkEnd w:id="644"/>
      <w:bookmarkEnd w:id="645"/>
      <w:bookmarkEnd w:id="646"/>
      <w:bookmarkEnd w:id="647"/>
      <w:bookmarkEnd w:id="648"/>
      <w:bookmarkEnd w:id="649"/>
      <w:bookmarkEnd w:id="650"/>
    </w:p>
    <w:p w:rsidR="000C0C30" w:rsidRPr="008A0472" w:rsidRDefault="000C0C30" w:rsidP="00184B71">
      <w:pPr>
        <w:pStyle w:val="Stdklein"/>
      </w:pPr>
      <w:r w:rsidRPr="008A0472">
        <w:t xml:space="preserve">Der SBV verpflichtet sich, sämtliche Aktiven der RAG, welche im Rahmen des abzuschliessenden Übernahmevertrages rückwirkend per 1. Januar 2000 an ihn übertragen wurden, nicht zu veräussern, zu tauschen, zu verschenken oder in eine Gesellschaft einzubringen. </w:t>
      </w:r>
    </w:p>
    <w:p w:rsidR="000C0C30" w:rsidRPr="008A0472" w:rsidRDefault="000C0C30" w:rsidP="00184B71">
      <w:pPr>
        <w:pStyle w:val="Stdklein"/>
      </w:pPr>
    </w:p>
    <w:p w:rsidR="000C0C30" w:rsidRPr="008A0472" w:rsidRDefault="000C0C30" w:rsidP="00184B71">
      <w:pPr>
        <w:pStyle w:val="Stdklein"/>
      </w:pPr>
      <w:r w:rsidRPr="008A0472">
        <w:t>Es handelt sich hier insbesondere um folgendes Aktivum:</w:t>
      </w:r>
    </w:p>
    <w:p w:rsidR="000C0C30" w:rsidRPr="008A0472" w:rsidRDefault="000C0C30" w:rsidP="00184B71">
      <w:pPr>
        <w:pStyle w:val="Stdklein"/>
      </w:pPr>
      <w:r w:rsidRPr="008A0472">
        <w:t>Liegenschaft Ramsteinerstrasse 15, (Liegenschaft Sektion V Parzelle 2048 des Grundbuches Basel) mit Wohnhaus und Garagengebäude.</w:t>
      </w:r>
    </w:p>
    <w:p w:rsidR="000C0C30" w:rsidRPr="008A0472" w:rsidRDefault="000C0C30" w:rsidP="00184B71">
      <w:pPr>
        <w:pStyle w:val="Stdklein"/>
      </w:pPr>
    </w:p>
    <w:p w:rsidR="000C0C30" w:rsidRPr="008A0472" w:rsidRDefault="000C0C30" w:rsidP="000C0C30">
      <w:pPr>
        <w:pStyle w:val="2-Num"/>
        <w:rPr>
          <w:lang w:val="de-CH"/>
        </w:rPr>
      </w:pPr>
      <w:bookmarkStart w:id="651" w:name="_Toc255563375"/>
      <w:bookmarkStart w:id="652" w:name="_Toc256072873"/>
      <w:bookmarkStart w:id="653" w:name="_Toc285024980"/>
      <w:bookmarkStart w:id="654" w:name="_Toc285025694"/>
      <w:bookmarkStart w:id="655" w:name="_Toc285026161"/>
      <w:bookmarkStart w:id="656" w:name="_Toc285026292"/>
      <w:bookmarkStart w:id="657" w:name="_Toc286247131"/>
      <w:bookmarkStart w:id="658" w:name="_Toc413827543"/>
      <w:bookmarkStart w:id="659" w:name="_Toc476228896"/>
      <w:bookmarkStart w:id="660" w:name="_Toc501548967"/>
      <w:bookmarkStart w:id="661" w:name="_Toc7006460"/>
      <w:r w:rsidRPr="008A0472">
        <w:rPr>
          <w:lang w:val="de-CH"/>
        </w:rPr>
        <w:t>Verwaltung der Liegenschaft</w:t>
      </w:r>
      <w:bookmarkEnd w:id="651"/>
      <w:bookmarkEnd w:id="652"/>
      <w:bookmarkEnd w:id="653"/>
      <w:bookmarkEnd w:id="654"/>
      <w:bookmarkEnd w:id="655"/>
      <w:bookmarkEnd w:id="656"/>
      <w:bookmarkEnd w:id="657"/>
      <w:bookmarkEnd w:id="658"/>
      <w:bookmarkEnd w:id="659"/>
      <w:bookmarkEnd w:id="660"/>
      <w:bookmarkEnd w:id="661"/>
    </w:p>
    <w:p w:rsidR="000C0C30" w:rsidRPr="008A0472" w:rsidRDefault="000C0C30" w:rsidP="00184B71">
      <w:pPr>
        <w:pStyle w:val="Stdklein"/>
      </w:pPr>
      <w:r w:rsidRPr="008A0472">
        <w:t>Die Verwaltung der Liegenschaft an der Ramsteinerstrasse 15, welche die laufenden Geschäfte besorgt, wird weiterhin durch die Schaeppi Grundstücke Verwaltungen KG Kollektivgesellschaft, Basel, wahrgenommen. Diese kann einzig durch den Willensvollstrecker nach vorgängiger Anhörung des SBV abberufen und durch eine neue Verwaltung ersetzt werden. Für Vorkehren, welche über die laufende Verwaltung hinausgehen, benötigt diese die Zustimmung des Willensvollstreckers, welcher wiederum vorgängig den SBV anhört.</w:t>
      </w:r>
    </w:p>
    <w:p w:rsidR="000C0C30" w:rsidRPr="008A0472" w:rsidRDefault="000C0C30" w:rsidP="00184B71">
      <w:pPr>
        <w:pStyle w:val="Stdklein"/>
      </w:pPr>
    </w:p>
    <w:p w:rsidR="000C0C30" w:rsidRPr="008A0472" w:rsidRDefault="000C0C30" w:rsidP="000C0C30">
      <w:pPr>
        <w:pStyle w:val="2-Num"/>
        <w:rPr>
          <w:lang w:val="de-CH"/>
        </w:rPr>
      </w:pPr>
      <w:bookmarkStart w:id="662" w:name="_Toc255563376"/>
      <w:bookmarkStart w:id="663" w:name="_Toc256072874"/>
      <w:bookmarkStart w:id="664" w:name="_Toc285024981"/>
      <w:bookmarkStart w:id="665" w:name="_Toc285025695"/>
      <w:bookmarkStart w:id="666" w:name="_Toc285026162"/>
      <w:bookmarkStart w:id="667" w:name="_Toc285026293"/>
      <w:bookmarkStart w:id="668" w:name="_Toc286247132"/>
      <w:bookmarkStart w:id="669" w:name="_Toc413827544"/>
      <w:bookmarkStart w:id="670" w:name="_Toc476228897"/>
      <w:bookmarkStart w:id="671" w:name="_Toc501548968"/>
      <w:bookmarkStart w:id="672" w:name="_Toc7006461"/>
      <w:r w:rsidRPr="008A0472">
        <w:rPr>
          <w:lang w:val="de-CH"/>
        </w:rPr>
        <w:t>Kostenstellenrechnung / Jahresrechnung des SBV</w:t>
      </w:r>
      <w:bookmarkEnd w:id="662"/>
      <w:bookmarkEnd w:id="663"/>
      <w:bookmarkEnd w:id="664"/>
      <w:bookmarkEnd w:id="665"/>
      <w:bookmarkEnd w:id="666"/>
      <w:bookmarkEnd w:id="667"/>
      <w:bookmarkEnd w:id="668"/>
      <w:bookmarkEnd w:id="669"/>
      <w:bookmarkEnd w:id="670"/>
      <w:bookmarkEnd w:id="671"/>
      <w:bookmarkEnd w:id="672"/>
    </w:p>
    <w:p w:rsidR="000C0C30" w:rsidRPr="008A0472" w:rsidRDefault="000C0C30" w:rsidP="00184B71">
      <w:pPr>
        <w:pStyle w:val="Stdklein"/>
      </w:pPr>
      <w:r w:rsidRPr="008A0472">
        <w:t>Der SBV verpflichtet sich, eine eigene Kostenstellenrechnung bzw. Jahresrechnung für die übertragenen Aktiven und Passiven aus der RAG zu führen. Der SBV stellt sicher, dass seine jeweilige Kontrollstelle im Rahmen der Prüfung der Jahresrechnung des SBV diese separate Kostenstellenrechnung bzw. Jahresrechnung überprüft und in einem gesonderten Prüfungsbericht zu Handen des Willensvollstreckers ausweist.</w:t>
      </w:r>
    </w:p>
    <w:p w:rsidR="000C0C30" w:rsidRPr="008A0472" w:rsidRDefault="000C0C30" w:rsidP="00184B71">
      <w:pPr>
        <w:pStyle w:val="Stdklein"/>
      </w:pPr>
      <w:r w:rsidRPr="008A0472">
        <w:t>Ferner verpflichtet sich der SBV, die Jahresrechnung und den Kontrollstellenbericht für den gesamten SBV innert 20 Tagen nach Erhalt dem Willensvollstrecker zuzustellen.</w:t>
      </w:r>
    </w:p>
    <w:p w:rsidR="000C0C30" w:rsidRPr="008A0472" w:rsidRDefault="000C0C30" w:rsidP="00184B71">
      <w:pPr>
        <w:pStyle w:val="Stdklein"/>
      </w:pPr>
    </w:p>
    <w:p w:rsidR="00184B71" w:rsidRPr="008A0472" w:rsidRDefault="000C0C30" w:rsidP="00184B71">
      <w:pPr>
        <w:pStyle w:val="Stdklein"/>
      </w:pPr>
      <w:r w:rsidRPr="008A0472">
        <w:t>Die Jahresrechnung des SBV wird zusätzlich mit einem Anhang ergänzt, worin auf die in dieser Vereinbarung enthaltenen Auflagen aus den beiden letztwilligen Verfügungen der Erblasserin hingewiesen wird.</w:t>
      </w:r>
      <w:r w:rsidR="00184B71" w:rsidRPr="008A0472">
        <w:br w:type="page"/>
      </w:r>
    </w:p>
    <w:p w:rsidR="000C0C30" w:rsidRPr="008A0472" w:rsidRDefault="000C0C30" w:rsidP="000C0C30">
      <w:pPr>
        <w:pStyle w:val="2-Num"/>
        <w:rPr>
          <w:lang w:val="de-CH"/>
        </w:rPr>
      </w:pPr>
      <w:bookmarkStart w:id="673" w:name="_Toc255563377"/>
      <w:bookmarkStart w:id="674" w:name="_Toc256072875"/>
      <w:bookmarkStart w:id="675" w:name="_Toc285024982"/>
      <w:bookmarkStart w:id="676" w:name="_Toc285025696"/>
      <w:bookmarkStart w:id="677" w:name="_Toc285026163"/>
      <w:bookmarkStart w:id="678" w:name="_Toc285026294"/>
      <w:bookmarkStart w:id="679" w:name="_Toc286247133"/>
      <w:bookmarkStart w:id="680" w:name="_Toc413827545"/>
      <w:bookmarkStart w:id="681" w:name="_Toc476228898"/>
      <w:bookmarkStart w:id="682" w:name="_Toc501548969"/>
      <w:bookmarkStart w:id="683" w:name="_Toc7006462"/>
      <w:r w:rsidRPr="008A0472">
        <w:rPr>
          <w:lang w:val="de-CH"/>
        </w:rPr>
        <w:lastRenderedPageBreak/>
        <w:t>Ertrag aus den übertragenen Aktiven der RAG /</w:t>
      </w:r>
      <w:r w:rsidRPr="008A0472">
        <w:rPr>
          <w:lang w:val="de-CH"/>
        </w:rPr>
        <w:br/>
        <w:t>Fonds Ramsteinerstrasse</w:t>
      </w:r>
      <w:bookmarkEnd w:id="673"/>
      <w:bookmarkEnd w:id="674"/>
      <w:bookmarkEnd w:id="675"/>
      <w:bookmarkEnd w:id="676"/>
      <w:bookmarkEnd w:id="677"/>
      <w:bookmarkEnd w:id="678"/>
      <w:bookmarkEnd w:id="679"/>
      <w:bookmarkEnd w:id="680"/>
      <w:bookmarkEnd w:id="681"/>
      <w:bookmarkEnd w:id="682"/>
      <w:bookmarkEnd w:id="683"/>
    </w:p>
    <w:p w:rsidR="000C0C30" w:rsidRPr="008A0472" w:rsidRDefault="000C0C30" w:rsidP="00184B71">
      <w:pPr>
        <w:pStyle w:val="Stdklein"/>
      </w:pPr>
      <w:r w:rsidRPr="008A0472">
        <w:t>Der SBV verpflichtet sich, den Ertrag aus den übertragenen Aktiven und Passiven gemäss der separaten Kostenstellenrechnung bzw. Jahresrechnung dem Fonds Ramsteinerstrasse bzw. dem Instandstellungsfonds (vgl. Ziffer 9.5) zuzuweisen und den Fonds Ramsteinerstrasse ausschliesslich entsprechend seinem statutarischen Zweck zu verwenden (Statuten des SBV vom 25. August 1993). Im Falle einer Änderung des Zweckartikels verpflichtet sich der SBV, den Willensvollstrecker vorgängig über die geplante Änderung zu informieren und gegebenenfalls dessen Einwänden Rechnung zu tragen.</w:t>
      </w:r>
    </w:p>
    <w:p w:rsidR="000C0C30" w:rsidRPr="008A0472" w:rsidRDefault="000C0C30" w:rsidP="00184B71">
      <w:pPr>
        <w:pStyle w:val="Stdklein"/>
      </w:pPr>
    </w:p>
    <w:p w:rsidR="000C0C30" w:rsidRPr="008A0472" w:rsidRDefault="000C0C30" w:rsidP="00184B71">
      <w:pPr>
        <w:pStyle w:val="Stdklein"/>
      </w:pPr>
      <w:r w:rsidRPr="008A0472">
        <w:t>Ferner beauftragt der SBV seine Revisionsstelle, die Verwendung des Ertrages aus den übertragenen Aktiven und Passiven der RAG auf die Übereinstimmung mit dem statutarischen Zweck des SBV zu überprüfen.</w:t>
      </w:r>
    </w:p>
    <w:p w:rsidR="000C0C30" w:rsidRPr="008A0472" w:rsidRDefault="000C0C30" w:rsidP="00184B71">
      <w:pPr>
        <w:pStyle w:val="Stdklein"/>
      </w:pPr>
    </w:p>
    <w:p w:rsidR="000C0C30" w:rsidRPr="008A0472" w:rsidRDefault="000C0C30" w:rsidP="000C0C30">
      <w:pPr>
        <w:pStyle w:val="2-Num"/>
        <w:rPr>
          <w:lang w:val="de-CH"/>
        </w:rPr>
      </w:pPr>
      <w:bookmarkStart w:id="684" w:name="_Toc255563378"/>
      <w:bookmarkStart w:id="685" w:name="_Toc256072876"/>
      <w:bookmarkStart w:id="686" w:name="_Toc285024983"/>
      <w:bookmarkStart w:id="687" w:name="_Toc285025697"/>
      <w:bookmarkStart w:id="688" w:name="_Toc285026164"/>
      <w:bookmarkStart w:id="689" w:name="_Toc285026295"/>
      <w:bookmarkStart w:id="690" w:name="_Toc286247134"/>
      <w:bookmarkStart w:id="691" w:name="_Toc413827546"/>
      <w:bookmarkStart w:id="692" w:name="_Toc476228899"/>
      <w:bookmarkStart w:id="693" w:name="_Toc501548970"/>
      <w:bookmarkStart w:id="694" w:name="_Toc7006463"/>
      <w:r w:rsidRPr="008A0472">
        <w:rPr>
          <w:lang w:val="de-CH"/>
        </w:rPr>
        <w:t>Reservefonds</w:t>
      </w:r>
      <w:bookmarkEnd w:id="684"/>
      <w:bookmarkEnd w:id="685"/>
      <w:bookmarkEnd w:id="686"/>
      <w:bookmarkEnd w:id="687"/>
      <w:bookmarkEnd w:id="688"/>
      <w:bookmarkEnd w:id="689"/>
      <w:bookmarkEnd w:id="690"/>
      <w:bookmarkEnd w:id="691"/>
      <w:bookmarkEnd w:id="692"/>
      <w:bookmarkEnd w:id="693"/>
      <w:bookmarkEnd w:id="694"/>
    </w:p>
    <w:p w:rsidR="000C0C30" w:rsidRPr="008A0472" w:rsidRDefault="000C0C30" w:rsidP="00184B71">
      <w:pPr>
        <w:pStyle w:val="Stdklein"/>
      </w:pPr>
      <w:r w:rsidRPr="008A0472">
        <w:t>Der Reservefonds für die Liegenschaft der RAG (Instandstellungsfonds) geht durch die Übertragung der Aktiven und Passiven der RAG an den SBV über und wird durch den SBV weiterhin jährlich mit 20% des Reinertrages gemäss der unter Ziffer 9.3 erwähnten separaten Kostenstellen- bzw. Jahresrechnung geäufnet. Der SBV stellt wiederum sicher, dass die Zuweisung in den Reservefonds durch die jeweilige Revisionsstelle des SBV im Rahmen ihres gesonderten Prüfungsberichtes bestätigt wird.</w:t>
      </w:r>
    </w:p>
    <w:p w:rsidR="000C0C30" w:rsidRPr="008A0472" w:rsidRDefault="000C0C30" w:rsidP="00184B71">
      <w:pPr>
        <w:pStyle w:val="Stdklein"/>
      </w:pPr>
    </w:p>
    <w:p w:rsidR="000C0C30" w:rsidRPr="008A0472" w:rsidRDefault="000C0C30" w:rsidP="00184B71">
      <w:pPr>
        <w:pStyle w:val="Stdklein"/>
      </w:pPr>
      <w:r w:rsidRPr="008A0472">
        <w:t>Über die Verwendung des Reservefonds, welcher für die Sanierung und Modernisierung der Liegenschaft reserviert ist, entscheidet der SBV mit Zustimmung des Willensvollstreckers.</w:t>
      </w:r>
      <w:bookmarkStart w:id="695" w:name="_Toc255563379"/>
      <w:bookmarkStart w:id="696" w:name="_Toc256072877"/>
      <w:bookmarkStart w:id="697" w:name="_Toc285024984"/>
      <w:bookmarkStart w:id="698" w:name="_Toc285025698"/>
      <w:bookmarkStart w:id="699" w:name="_Toc285026165"/>
      <w:bookmarkStart w:id="700" w:name="_Toc285026296"/>
      <w:bookmarkStart w:id="701" w:name="_Toc286247135"/>
      <w:bookmarkStart w:id="702" w:name="_Toc413827547"/>
      <w:bookmarkStart w:id="703" w:name="_Toc476228900"/>
    </w:p>
    <w:p w:rsidR="000C0C30" w:rsidRPr="008A0472" w:rsidRDefault="000C0C30" w:rsidP="00184B71">
      <w:pPr>
        <w:pStyle w:val="Stdklein"/>
      </w:pPr>
    </w:p>
    <w:p w:rsidR="000C0C30" w:rsidRPr="008A0472" w:rsidRDefault="000C0C30" w:rsidP="000C0C30">
      <w:pPr>
        <w:pStyle w:val="2-Num"/>
        <w:rPr>
          <w:lang w:val="de-CH"/>
        </w:rPr>
      </w:pPr>
      <w:bookmarkStart w:id="704" w:name="_Toc501548971"/>
      <w:bookmarkStart w:id="705" w:name="_Toc7006464"/>
      <w:r w:rsidRPr="008A0472">
        <w:rPr>
          <w:lang w:val="de-CH"/>
        </w:rPr>
        <w:t>Fondsreglement</w:t>
      </w:r>
      <w:bookmarkEnd w:id="695"/>
      <w:bookmarkEnd w:id="696"/>
      <w:bookmarkEnd w:id="697"/>
      <w:bookmarkEnd w:id="698"/>
      <w:bookmarkEnd w:id="699"/>
      <w:bookmarkEnd w:id="700"/>
      <w:bookmarkEnd w:id="701"/>
      <w:bookmarkEnd w:id="702"/>
      <w:bookmarkEnd w:id="703"/>
      <w:bookmarkEnd w:id="704"/>
      <w:bookmarkEnd w:id="705"/>
    </w:p>
    <w:p w:rsidR="000C0C30" w:rsidRPr="008A0472" w:rsidRDefault="000C0C30" w:rsidP="00184B71">
      <w:pPr>
        <w:pStyle w:val="Stdklein"/>
      </w:pPr>
      <w:r w:rsidRPr="008A0472">
        <w:t xml:space="preserve">Der SBV verpflichtet sich, sowohl für den Fonds Ramsteinerstrasse als auch für den Reservefonds jeweils ein separates Fondsreglement zu erstellen, das dem Willensvollstrecker spätestens 3 Monate nach Abschluss der vorliegenden Vereinbarung </w:t>
      </w:r>
      <w:bookmarkStart w:id="706" w:name="_Toc255563380"/>
      <w:bookmarkStart w:id="707" w:name="_Toc256072878"/>
      <w:bookmarkStart w:id="708" w:name="_Toc285024985"/>
      <w:bookmarkStart w:id="709" w:name="_Toc285025699"/>
      <w:bookmarkStart w:id="710" w:name="_Toc285026166"/>
      <w:bookmarkStart w:id="711" w:name="_Toc285026297"/>
      <w:bookmarkStart w:id="712" w:name="_Toc286247136"/>
      <w:bookmarkStart w:id="713" w:name="_Toc413827548"/>
      <w:bookmarkStart w:id="714" w:name="_Toc476228901"/>
      <w:r w:rsidRPr="008A0472">
        <w:t>zur Genehmigung vorzulegen ist.</w:t>
      </w:r>
    </w:p>
    <w:p w:rsidR="000C0C30" w:rsidRPr="008A0472" w:rsidRDefault="000C0C30" w:rsidP="00184B71">
      <w:pPr>
        <w:pStyle w:val="Stdklein"/>
      </w:pPr>
    </w:p>
    <w:p w:rsidR="000C0C30" w:rsidRPr="008A0472" w:rsidRDefault="000C0C30" w:rsidP="000C0C30">
      <w:pPr>
        <w:pStyle w:val="2-Num"/>
        <w:rPr>
          <w:lang w:val="de-CH"/>
        </w:rPr>
      </w:pPr>
      <w:bookmarkStart w:id="715" w:name="_Toc501548972"/>
      <w:bookmarkStart w:id="716" w:name="_Toc7006465"/>
      <w:r w:rsidRPr="008A0472">
        <w:rPr>
          <w:lang w:val="de-CH"/>
        </w:rPr>
        <w:t>Informationspflicht des SBV</w:t>
      </w:r>
      <w:bookmarkEnd w:id="706"/>
      <w:bookmarkEnd w:id="707"/>
      <w:bookmarkEnd w:id="708"/>
      <w:bookmarkEnd w:id="709"/>
      <w:bookmarkEnd w:id="710"/>
      <w:bookmarkEnd w:id="711"/>
      <w:bookmarkEnd w:id="712"/>
      <w:bookmarkEnd w:id="713"/>
      <w:bookmarkEnd w:id="714"/>
      <w:bookmarkEnd w:id="715"/>
      <w:bookmarkEnd w:id="716"/>
    </w:p>
    <w:p w:rsidR="000C0C30" w:rsidRPr="008A0472" w:rsidRDefault="000C0C30" w:rsidP="00184B71">
      <w:pPr>
        <w:pStyle w:val="Stdklein"/>
      </w:pPr>
      <w:r w:rsidRPr="008A0472">
        <w:t>Der Willensvollstrecker ist berechtigt, vom SBV nähere Aufschlüsse zu verlangen und einzuschreiten, wenn er den Verdacht hat, dass die Bestimmungen aus dieser Verein</w:t>
      </w:r>
      <w:bookmarkStart w:id="717" w:name="_Toc255563381"/>
      <w:bookmarkStart w:id="718" w:name="_Toc256072879"/>
      <w:bookmarkStart w:id="719" w:name="_Toc285024986"/>
      <w:bookmarkStart w:id="720" w:name="_Toc285025700"/>
      <w:bookmarkStart w:id="721" w:name="_Toc285026167"/>
      <w:bookmarkStart w:id="722" w:name="_Toc285026298"/>
      <w:bookmarkStart w:id="723" w:name="_Toc286247137"/>
      <w:bookmarkStart w:id="724" w:name="_Toc413827549"/>
      <w:bookmarkStart w:id="725" w:name="_Toc476228902"/>
      <w:r w:rsidRPr="008A0472">
        <w:t>barung nicht eingehalten werden.</w:t>
      </w:r>
    </w:p>
    <w:p w:rsidR="000C0C30" w:rsidRPr="008A0472" w:rsidRDefault="000C0C30" w:rsidP="00184B71">
      <w:pPr>
        <w:pStyle w:val="Stdklein"/>
      </w:pPr>
    </w:p>
    <w:p w:rsidR="00184B71" w:rsidRPr="008A0472" w:rsidRDefault="00184B71" w:rsidP="00184B71">
      <w:pPr>
        <w:pStyle w:val="Stdklein"/>
      </w:pPr>
      <w:r w:rsidRPr="008A0472">
        <w:br w:type="page"/>
      </w:r>
    </w:p>
    <w:p w:rsidR="000C0C30" w:rsidRPr="008A0472" w:rsidRDefault="000C0C30" w:rsidP="000C0C30">
      <w:pPr>
        <w:pStyle w:val="2-Num"/>
        <w:rPr>
          <w:lang w:val="de-CH"/>
        </w:rPr>
      </w:pPr>
      <w:bookmarkStart w:id="726" w:name="_Toc501548973"/>
      <w:bookmarkStart w:id="727" w:name="_Toc7006466"/>
      <w:r w:rsidRPr="008A0472">
        <w:rPr>
          <w:lang w:val="de-CH"/>
        </w:rPr>
        <w:lastRenderedPageBreak/>
        <w:t>Vertragsverletzung</w:t>
      </w:r>
      <w:bookmarkEnd w:id="717"/>
      <w:bookmarkEnd w:id="718"/>
      <w:bookmarkEnd w:id="719"/>
      <w:bookmarkEnd w:id="720"/>
      <w:bookmarkEnd w:id="721"/>
      <w:bookmarkEnd w:id="722"/>
      <w:bookmarkEnd w:id="723"/>
      <w:bookmarkEnd w:id="724"/>
      <w:bookmarkEnd w:id="725"/>
      <w:bookmarkEnd w:id="726"/>
      <w:bookmarkEnd w:id="727"/>
    </w:p>
    <w:p w:rsidR="000C0C30" w:rsidRPr="008A0472" w:rsidRDefault="000C0C30" w:rsidP="00184B71">
      <w:pPr>
        <w:pStyle w:val="Stdklein"/>
      </w:pPr>
      <w:r w:rsidRPr="008A0472">
        <w:t>Verletzt der SBV eine der vorgenannten Bedingungen hat er auf Aufforderung des Willensvollstreckers spätestens innert 60 Tagen den vertragsmässigen Zustand wiederherzustellen.</w:t>
      </w:r>
    </w:p>
    <w:p w:rsidR="000C0C30" w:rsidRPr="008A0472" w:rsidRDefault="000C0C30" w:rsidP="00184B71">
      <w:pPr>
        <w:pStyle w:val="Stdklein"/>
      </w:pPr>
    </w:p>
    <w:p w:rsidR="000C0C30" w:rsidRPr="008A0472" w:rsidRDefault="000C0C30" w:rsidP="00184B71">
      <w:pPr>
        <w:pStyle w:val="Stdklein"/>
      </w:pPr>
      <w:r w:rsidRPr="008A0472">
        <w:t>Kommt der SBV der Aufforderung des Willensvollstreckers innert dieser Frist nicht nach, so ist der SBV verpflichtet, die Neugründung einer AG zu veranlassen und sämtliche Aktiven und Passiven, welche in der separaten Kostenstellenrechnung enthalten sind auf diese Gesellschaft zu übertragen. D</w:t>
      </w:r>
      <w:r w:rsidR="00783E5A" w:rsidRPr="008A0472">
        <w:t>ie Gründung hat innerhalb von 3 </w:t>
      </w:r>
      <w:r w:rsidRPr="008A0472">
        <w:t>Monaten nach der entsprechenden Aufforderung des Willensvollstreckers zur Gründung zu erfolgen. Die Aktien der zu gründenden Gesellschaft sind beim Willensvollstrecker zu hinterlegen.</w:t>
      </w:r>
      <w:bookmarkStart w:id="728" w:name="_Toc255563382"/>
      <w:bookmarkStart w:id="729" w:name="_Toc256072880"/>
      <w:bookmarkStart w:id="730" w:name="_Toc285024987"/>
      <w:bookmarkStart w:id="731" w:name="_Toc285025701"/>
      <w:bookmarkStart w:id="732" w:name="_Toc285026168"/>
      <w:bookmarkStart w:id="733" w:name="_Toc285026299"/>
      <w:bookmarkStart w:id="734" w:name="_Toc286247138"/>
      <w:bookmarkStart w:id="735" w:name="_Toc413827550"/>
      <w:bookmarkStart w:id="736" w:name="_Toc476228903"/>
    </w:p>
    <w:p w:rsidR="000C0C30" w:rsidRPr="008A0472" w:rsidRDefault="000C0C30" w:rsidP="00184B71">
      <w:pPr>
        <w:pStyle w:val="Stdklein"/>
      </w:pPr>
    </w:p>
    <w:p w:rsidR="000C0C30" w:rsidRPr="008A0472" w:rsidRDefault="000C0C30" w:rsidP="000C0C30">
      <w:pPr>
        <w:pStyle w:val="2-Num"/>
        <w:rPr>
          <w:lang w:val="de-CH"/>
        </w:rPr>
      </w:pPr>
      <w:bookmarkStart w:id="737" w:name="_Toc501548974"/>
      <w:bookmarkStart w:id="738" w:name="_Toc7006467"/>
      <w:r w:rsidRPr="008A0472">
        <w:rPr>
          <w:lang w:val="de-CH"/>
        </w:rPr>
        <w:t>Änderungen / Ergänzungen</w:t>
      </w:r>
      <w:bookmarkEnd w:id="728"/>
      <w:bookmarkEnd w:id="729"/>
      <w:bookmarkEnd w:id="730"/>
      <w:bookmarkEnd w:id="731"/>
      <w:bookmarkEnd w:id="732"/>
      <w:bookmarkEnd w:id="733"/>
      <w:bookmarkEnd w:id="734"/>
      <w:bookmarkEnd w:id="735"/>
      <w:bookmarkEnd w:id="736"/>
      <w:bookmarkEnd w:id="737"/>
      <w:bookmarkEnd w:id="738"/>
    </w:p>
    <w:p w:rsidR="000C0C30" w:rsidRPr="008A0472" w:rsidRDefault="000C0C30" w:rsidP="00184B71">
      <w:pPr>
        <w:pStyle w:val="Stdklein"/>
      </w:pPr>
      <w:r w:rsidRPr="008A0472">
        <w:t>Änderungen oder Ergänzungen dieses Vert</w:t>
      </w:r>
      <w:bookmarkStart w:id="739" w:name="_Toc255563383"/>
      <w:bookmarkStart w:id="740" w:name="_Toc256072881"/>
      <w:bookmarkStart w:id="741" w:name="_Toc285024988"/>
      <w:bookmarkStart w:id="742" w:name="_Toc285025702"/>
      <w:bookmarkStart w:id="743" w:name="_Toc285026169"/>
      <w:bookmarkStart w:id="744" w:name="_Toc285026300"/>
      <w:bookmarkStart w:id="745" w:name="_Toc286247139"/>
      <w:bookmarkStart w:id="746" w:name="_Toc413827551"/>
      <w:bookmarkStart w:id="747" w:name="_Toc476228904"/>
      <w:r w:rsidRPr="008A0472">
        <w:t>rages bedürfen der Schriftform.</w:t>
      </w:r>
    </w:p>
    <w:p w:rsidR="000C0C30" w:rsidRPr="008A0472" w:rsidRDefault="000C0C30" w:rsidP="00184B71">
      <w:pPr>
        <w:pStyle w:val="Stdklein"/>
      </w:pPr>
    </w:p>
    <w:p w:rsidR="000C0C30" w:rsidRPr="008A0472" w:rsidRDefault="000C0C30" w:rsidP="000C0C30">
      <w:pPr>
        <w:pStyle w:val="2-Num"/>
        <w:rPr>
          <w:lang w:val="de-CH"/>
        </w:rPr>
      </w:pPr>
      <w:bookmarkStart w:id="748" w:name="_Toc501548975"/>
      <w:bookmarkStart w:id="749" w:name="_Toc7006468"/>
      <w:r w:rsidRPr="008A0472">
        <w:rPr>
          <w:lang w:val="de-CH"/>
        </w:rPr>
        <w:t>Rechtswahl</w:t>
      </w:r>
      <w:bookmarkEnd w:id="739"/>
      <w:bookmarkEnd w:id="740"/>
      <w:bookmarkEnd w:id="741"/>
      <w:bookmarkEnd w:id="742"/>
      <w:bookmarkEnd w:id="743"/>
      <w:bookmarkEnd w:id="744"/>
      <w:bookmarkEnd w:id="745"/>
      <w:bookmarkEnd w:id="746"/>
      <w:bookmarkEnd w:id="747"/>
      <w:bookmarkEnd w:id="748"/>
      <w:bookmarkEnd w:id="749"/>
    </w:p>
    <w:p w:rsidR="000C0C30" w:rsidRPr="008A0472" w:rsidRDefault="000C0C30" w:rsidP="00184B71">
      <w:pPr>
        <w:pStyle w:val="Stdklein"/>
      </w:pPr>
      <w:r w:rsidRPr="008A0472">
        <w:t>Auf die vorliegende Vereinbarung findet schweizerisches Recht Anwendung.</w:t>
      </w:r>
      <w:bookmarkStart w:id="750" w:name="_Toc255563384"/>
      <w:bookmarkStart w:id="751" w:name="_Toc256072882"/>
      <w:bookmarkStart w:id="752" w:name="_Toc285024989"/>
      <w:bookmarkStart w:id="753" w:name="_Toc285025703"/>
      <w:bookmarkStart w:id="754" w:name="_Toc285026170"/>
      <w:bookmarkStart w:id="755" w:name="_Toc285026301"/>
      <w:bookmarkStart w:id="756" w:name="_Toc286247140"/>
      <w:bookmarkStart w:id="757" w:name="_Toc413827552"/>
      <w:bookmarkStart w:id="758" w:name="_Toc476228905"/>
    </w:p>
    <w:p w:rsidR="000C0C30" w:rsidRPr="008A0472" w:rsidRDefault="000C0C30" w:rsidP="00184B71">
      <w:pPr>
        <w:pStyle w:val="Stdklein"/>
      </w:pPr>
    </w:p>
    <w:p w:rsidR="000C0C30" w:rsidRPr="008A0472" w:rsidRDefault="000C0C30" w:rsidP="000C0C30">
      <w:pPr>
        <w:pStyle w:val="2-Num"/>
        <w:rPr>
          <w:lang w:val="de-CH"/>
        </w:rPr>
      </w:pPr>
      <w:bookmarkStart w:id="759" w:name="_Toc501548976"/>
      <w:bookmarkStart w:id="760" w:name="_Toc7006469"/>
      <w:r w:rsidRPr="008A0472">
        <w:rPr>
          <w:lang w:val="de-CH"/>
        </w:rPr>
        <w:t>Gerichtsstand</w:t>
      </w:r>
      <w:bookmarkEnd w:id="750"/>
      <w:bookmarkEnd w:id="751"/>
      <w:bookmarkEnd w:id="752"/>
      <w:bookmarkEnd w:id="753"/>
      <w:bookmarkEnd w:id="754"/>
      <w:bookmarkEnd w:id="755"/>
      <w:bookmarkEnd w:id="756"/>
      <w:bookmarkEnd w:id="757"/>
      <w:bookmarkEnd w:id="758"/>
      <w:bookmarkEnd w:id="759"/>
      <w:bookmarkEnd w:id="760"/>
    </w:p>
    <w:p w:rsidR="000C0C30" w:rsidRPr="008A0472" w:rsidRDefault="000C0C30" w:rsidP="00184B71">
      <w:pPr>
        <w:pStyle w:val="Stdklein"/>
      </w:pPr>
      <w:r w:rsidRPr="008A0472">
        <w:t>Ausschliesslicher Gerichtsstand und Erfüllungsort für sämtliche Vertragspflichten der Parteien ist Bern.</w:t>
      </w:r>
    </w:p>
    <w:p w:rsidR="000C0C30" w:rsidRPr="008A0472" w:rsidRDefault="000C0C30" w:rsidP="00184B71">
      <w:pPr>
        <w:pStyle w:val="Stdklein"/>
      </w:pPr>
    </w:p>
    <w:p w:rsidR="00184B71" w:rsidRPr="008A0472" w:rsidRDefault="00184B71" w:rsidP="00184B71">
      <w:pPr>
        <w:pStyle w:val="Stdklein"/>
      </w:pPr>
      <w:r w:rsidRPr="008A0472">
        <w:br w:type="page"/>
      </w:r>
    </w:p>
    <w:p w:rsidR="000C0C30" w:rsidRPr="008A0472" w:rsidRDefault="000C0C30" w:rsidP="000C0C30">
      <w:pPr>
        <w:pStyle w:val="1-Num"/>
        <w:rPr>
          <w:lang w:val="de-CH"/>
        </w:rPr>
      </w:pPr>
      <w:bookmarkStart w:id="761" w:name="_Toc413827553"/>
      <w:bookmarkStart w:id="762" w:name="_Toc476228906"/>
      <w:bookmarkStart w:id="763" w:name="_Toc501548977"/>
      <w:bookmarkStart w:id="764" w:name="_Toc7006470"/>
      <w:r w:rsidRPr="008A0472">
        <w:rPr>
          <w:lang w:val="de-CH"/>
        </w:rPr>
        <w:lastRenderedPageBreak/>
        <w:t>Weitere Angaben</w:t>
      </w:r>
      <w:bookmarkEnd w:id="761"/>
      <w:bookmarkEnd w:id="762"/>
      <w:bookmarkEnd w:id="763"/>
      <w:bookmarkEnd w:id="764"/>
    </w:p>
    <w:p w:rsidR="000C0C30" w:rsidRPr="008A0472" w:rsidRDefault="000C0C30" w:rsidP="000C0C30">
      <w:pPr>
        <w:pStyle w:val="2-Num"/>
        <w:rPr>
          <w:lang w:val="de-CH"/>
        </w:rPr>
      </w:pPr>
      <w:bookmarkStart w:id="765" w:name="_Toc413827554"/>
      <w:bookmarkStart w:id="766" w:name="_Toc476228907"/>
      <w:bookmarkStart w:id="767" w:name="_Toc501548978"/>
      <w:bookmarkStart w:id="768" w:name="_Toc7006471"/>
      <w:bookmarkStart w:id="769" w:name="_Toc255563386"/>
      <w:bookmarkStart w:id="770" w:name="_Toc256072884"/>
      <w:bookmarkStart w:id="771" w:name="_Toc285024991"/>
      <w:bookmarkStart w:id="772" w:name="_Toc285025705"/>
      <w:bookmarkStart w:id="773" w:name="_Toc285026172"/>
      <w:bookmarkStart w:id="774" w:name="_Toc285026303"/>
      <w:bookmarkStart w:id="775" w:name="_Toc286247142"/>
      <w:r w:rsidRPr="008A0472">
        <w:rPr>
          <w:lang w:val="de-CH"/>
        </w:rPr>
        <w:t>Vollzeitstellen gem. OR Art. 959c Abs. 2 Ziff. 2</w:t>
      </w:r>
      <w:bookmarkEnd w:id="765"/>
      <w:bookmarkEnd w:id="766"/>
      <w:bookmarkEnd w:id="767"/>
      <w:bookmarkEnd w:id="768"/>
    </w:p>
    <w:tbl>
      <w:tblPr>
        <w:tblStyle w:val="Gitternetztabelle4Akzent1"/>
        <w:tblW w:w="9346" w:type="dxa"/>
        <w:tblLook w:val="04A0" w:firstRow="1" w:lastRow="0" w:firstColumn="1" w:lastColumn="0" w:noHBand="0" w:noVBand="1"/>
      </w:tblPr>
      <w:tblGrid>
        <w:gridCol w:w="6232"/>
        <w:gridCol w:w="1574"/>
        <w:gridCol w:w="1540"/>
      </w:tblGrid>
      <w:tr w:rsidR="00515E12" w:rsidRPr="008A0472" w:rsidTr="006B14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rsidR="00515E12" w:rsidRPr="008A0472" w:rsidRDefault="00515E12" w:rsidP="006B1494">
            <w:pPr>
              <w:rPr>
                <w:color w:val="auto"/>
              </w:rPr>
            </w:pPr>
            <w:r w:rsidRPr="008A0472">
              <w:rPr>
                <w:color w:val="auto"/>
              </w:rPr>
              <w:t>Mitarbeitende per 31.12.</w:t>
            </w:r>
          </w:p>
        </w:tc>
        <w:tc>
          <w:tcPr>
            <w:tcW w:w="1574" w:type="dxa"/>
          </w:tcPr>
          <w:p w:rsidR="00515E12" w:rsidRPr="008A0472" w:rsidRDefault="00515E12" w:rsidP="006B1494">
            <w:pPr>
              <w:jc w:val="right"/>
              <w:cnfStyle w:val="100000000000" w:firstRow="1" w:lastRow="0" w:firstColumn="0" w:lastColumn="0" w:oddVBand="0" w:evenVBand="0" w:oddHBand="0" w:evenHBand="0" w:firstRowFirstColumn="0" w:firstRowLastColumn="0" w:lastRowFirstColumn="0" w:lastRowLastColumn="0"/>
              <w:rPr>
                <w:color w:val="auto"/>
              </w:rPr>
            </w:pPr>
            <w:r w:rsidRPr="008A0472">
              <w:rPr>
                <w:color w:val="auto"/>
              </w:rPr>
              <w:t>2018</w:t>
            </w:r>
          </w:p>
        </w:tc>
        <w:tc>
          <w:tcPr>
            <w:tcW w:w="1540" w:type="dxa"/>
          </w:tcPr>
          <w:p w:rsidR="00515E12" w:rsidRPr="008A0472" w:rsidRDefault="00515E12" w:rsidP="006B1494">
            <w:pPr>
              <w:jc w:val="right"/>
              <w:cnfStyle w:val="100000000000" w:firstRow="1" w:lastRow="0" w:firstColumn="0" w:lastColumn="0" w:oddVBand="0" w:evenVBand="0" w:oddHBand="0" w:evenHBand="0" w:firstRowFirstColumn="0" w:firstRowLastColumn="0" w:lastRowFirstColumn="0" w:lastRowLastColumn="0"/>
              <w:rPr>
                <w:color w:val="auto"/>
              </w:rPr>
            </w:pPr>
            <w:r w:rsidRPr="008A0472">
              <w:rPr>
                <w:color w:val="auto"/>
              </w:rPr>
              <w:t>2017</w:t>
            </w:r>
          </w:p>
        </w:tc>
      </w:tr>
      <w:tr w:rsidR="00515E12" w:rsidRPr="008A0472" w:rsidTr="006B14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rsidR="00515E12" w:rsidRPr="008A0472" w:rsidRDefault="00515E12" w:rsidP="006B1494">
            <w:pPr>
              <w:rPr>
                <w:b w:val="0"/>
              </w:rPr>
            </w:pPr>
            <w:r w:rsidRPr="008A0472">
              <w:rPr>
                <w:b w:val="0"/>
              </w:rPr>
              <w:t>Anzahl Mitarbeitende beim SBV</w:t>
            </w:r>
          </w:p>
        </w:tc>
        <w:tc>
          <w:tcPr>
            <w:tcW w:w="1574" w:type="dxa"/>
          </w:tcPr>
          <w:p w:rsidR="00515E12" w:rsidRPr="008A0472" w:rsidRDefault="00515E12" w:rsidP="006B1494">
            <w:pPr>
              <w:ind w:left="454"/>
              <w:jc w:val="right"/>
              <w:cnfStyle w:val="000000100000" w:firstRow="0" w:lastRow="0" w:firstColumn="0" w:lastColumn="0" w:oddVBand="0" w:evenVBand="0" w:oddHBand="1" w:evenHBand="0" w:firstRowFirstColumn="0" w:firstRowLastColumn="0" w:lastRowFirstColumn="0" w:lastRowLastColumn="0"/>
            </w:pPr>
            <w:r w:rsidRPr="008A0472">
              <w:t>116</w:t>
            </w:r>
          </w:p>
        </w:tc>
        <w:tc>
          <w:tcPr>
            <w:tcW w:w="1540" w:type="dxa"/>
          </w:tcPr>
          <w:p w:rsidR="00515E12" w:rsidRPr="008A0472" w:rsidRDefault="00515E12" w:rsidP="006B1494">
            <w:pPr>
              <w:ind w:left="454"/>
              <w:jc w:val="right"/>
              <w:cnfStyle w:val="000000100000" w:firstRow="0" w:lastRow="0" w:firstColumn="0" w:lastColumn="0" w:oddVBand="0" w:evenVBand="0" w:oddHBand="1" w:evenHBand="0" w:firstRowFirstColumn="0" w:firstRowLastColumn="0" w:lastRowFirstColumn="0" w:lastRowLastColumn="0"/>
            </w:pPr>
            <w:r w:rsidRPr="008A0472">
              <w:t>114</w:t>
            </w:r>
          </w:p>
        </w:tc>
      </w:tr>
      <w:tr w:rsidR="00515E12" w:rsidRPr="008A0472" w:rsidTr="006B1494">
        <w:tc>
          <w:tcPr>
            <w:cnfStyle w:val="001000000000" w:firstRow="0" w:lastRow="0" w:firstColumn="1" w:lastColumn="0" w:oddVBand="0" w:evenVBand="0" w:oddHBand="0" w:evenHBand="0" w:firstRowFirstColumn="0" w:firstRowLastColumn="0" w:lastRowFirstColumn="0" w:lastRowLastColumn="0"/>
            <w:tcW w:w="6232" w:type="dxa"/>
          </w:tcPr>
          <w:p w:rsidR="00515E12" w:rsidRPr="008A0472" w:rsidRDefault="00515E12" w:rsidP="006B1494">
            <w:pPr>
              <w:rPr>
                <w:b w:val="0"/>
              </w:rPr>
            </w:pPr>
            <w:r w:rsidRPr="008A0472">
              <w:rPr>
                <w:b w:val="0"/>
              </w:rPr>
              <w:t>Anzahl Mitarbeitende beim Hotel Solsana</w:t>
            </w:r>
          </w:p>
        </w:tc>
        <w:tc>
          <w:tcPr>
            <w:tcW w:w="1574" w:type="dxa"/>
          </w:tcPr>
          <w:p w:rsidR="00515E12" w:rsidRPr="008A0472" w:rsidRDefault="00515E12" w:rsidP="006B1494">
            <w:pPr>
              <w:ind w:left="454"/>
              <w:jc w:val="right"/>
              <w:cnfStyle w:val="000000000000" w:firstRow="0" w:lastRow="0" w:firstColumn="0" w:lastColumn="0" w:oddVBand="0" w:evenVBand="0" w:oddHBand="0" w:evenHBand="0" w:firstRowFirstColumn="0" w:firstRowLastColumn="0" w:lastRowFirstColumn="0" w:lastRowLastColumn="0"/>
            </w:pPr>
            <w:r w:rsidRPr="008A0472">
              <w:t>1</w:t>
            </w:r>
          </w:p>
        </w:tc>
        <w:tc>
          <w:tcPr>
            <w:tcW w:w="1540" w:type="dxa"/>
          </w:tcPr>
          <w:p w:rsidR="00515E12" w:rsidRPr="008A0472" w:rsidRDefault="00515E12" w:rsidP="006B1494">
            <w:pPr>
              <w:ind w:left="454"/>
              <w:jc w:val="right"/>
              <w:cnfStyle w:val="000000000000" w:firstRow="0" w:lastRow="0" w:firstColumn="0" w:lastColumn="0" w:oddVBand="0" w:evenVBand="0" w:oddHBand="0" w:evenHBand="0" w:firstRowFirstColumn="0" w:firstRowLastColumn="0" w:lastRowFirstColumn="0" w:lastRowLastColumn="0"/>
            </w:pPr>
            <w:r w:rsidRPr="008A0472">
              <w:t>22</w:t>
            </w:r>
          </w:p>
        </w:tc>
      </w:tr>
      <w:tr w:rsidR="00515E12" w:rsidRPr="008A0472" w:rsidTr="006B14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rsidR="00515E12" w:rsidRPr="008A0472" w:rsidRDefault="00515E12" w:rsidP="006B1494">
            <w:pPr>
              <w:rPr>
                <w:b w:val="0"/>
              </w:rPr>
            </w:pPr>
            <w:r w:rsidRPr="008A0472">
              <w:rPr>
                <w:b w:val="0"/>
              </w:rPr>
              <w:t xml:space="preserve">Anzahl Mitarbeitende bei der Accesstech </w:t>
            </w:r>
            <w:r w:rsidR="007E5D4D" w:rsidRPr="008A0472">
              <w:rPr>
                <w:b w:val="0"/>
              </w:rPr>
              <w:t>AG</w:t>
            </w:r>
          </w:p>
        </w:tc>
        <w:tc>
          <w:tcPr>
            <w:tcW w:w="1574" w:type="dxa"/>
          </w:tcPr>
          <w:p w:rsidR="00515E12" w:rsidRPr="008A0472" w:rsidRDefault="00515E12" w:rsidP="006B1494">
            <w:pPr>
              <w:ind w:left="454"/>
              <w:jc w:val="right"/>
              <w:cnfStyle w:val="000000100000" w:firstRow="0" w:lastRow="0" w:firstColumn="0" w:lastColumn="0" w:oddVBand="0" w:evenVBand="0" w:oddHBand="1" w:evenHBand="0" w:firstRowFirstColumn="0" w:firstRowLastColumn="0" w:lastRowFirstColumn="0" w:lastRowLastColumn="0"/>
            </w:pPr>
            <w:r w:rsidRPr="008A0472">
              <w:t>4</w:t>
            </w:r>
          </w:p>
        </w:tc>
        <w:tc>
          <w:tcPr>
            <w:tcW w:w="1540" w:type="dxa"/>
          </w:tcPr>
          <w:p w:rsidR="00515E12" w:rsidRPr="008A0472" w:rsidRDefault="00515E12" w:rsidP="006B1494">
            <w:pPr>
              <w:ind w:left="454"/>
              <w:jc w:val="right"/>
              <w:cnfStyle w:val="000000100000" w:firstRow="0" w:lastRow="0" w:firstColumn="0" w:lastColumn="0" w:oddVBand="0" w:evenVBand="0" w:oddHBand="1" w:evenHBand="0" w:firstRowFirstColumn="0" w:firstRowLastColumn="0" w:lastRowFirstColumn="0" w:lastRowLastColumn="0"/>
            </w:pPr>
            <w:r w:rsidRPr="008A0472">
              <w:t>0</w:t>
            </w:r>
          </w:p>
        </w:tc>
      </w:tr>
      <w:tr w:rsidR="00515E12" w:rsidRPr="008A0472" w:rsidTr="006B1494">
        <w:tc>
          <w:tcPr>
            <w:cnfStyle w:val="001000000000" w:firstRow="0" w:lastRow="0" w:firstColumn="1" w:lastColumn="0" w:oddVBand="0" w:evenVBand="0" w:oddHBand="0" w:evenHBand="0" w:firstRowFirstColumn="0" w:firstRowLastColumn="0" w:lastRowFirstColumn="0" w:lastRowLastColumn="0"/>
            <w:tcW w:w="6232" w:type="dxa"/>
          </w:tcPr>
          <w:p w:rsidR="00515E12" w:rsidRPr="008A0472" w:rsidRDefault="00515E12" w:rsidP="006B1494">
            <w:pPr>
              <w:rPr>
                <w:b w:val="0"/>
              </w:rPr>
            </w:pPr>
          </w:p>
        </w:tc>
        <w:tc>
          <w:tcPr>
            <w:tcW w:w="1574" w:type="dxa"/>
          </w:tcPr>
          <w:p w:rsidR="00515E12" w:rsidRPr="008A0472" w:rsidRDefault="00515E12" w:rsidP="006B1494">
            <w:pPr>
              <w:ind w:left="454"/>
              <w:jc w:val="right"/>
              <w:cnfStyle w:val="000000000000" w:firstRow="0" w:lastRow="0" w:firstColumn="0" w:lastColumn="0" w:oddVBand="0" w:evenVBand="0" w:oddHBand="0" w:evenHBand="0" w:firstRowFirstColumn="0" w:firstRowLastColumn="0" w:lastRowFirstColumn="0" w:lastRowLastColumn="0"/>
            </w:pPr>
          </w:p>
        </w:tc>
        <w:tc>
          <w:tcPr>
            <w:tcW w:w="1540" w:type="dxa"/>
          </w:tcPr>
          <w:p w:rsidR="00515E12" w:rsidRPr="008A0472" w:rsidRDefault="00515E12" w:rsidP="006B1494">
            <w:pPr>
              <w:ind w:left="454"/>
              <w:jc w:val="right"/>
              <w:cnfStyle w:val="000000000000" w:firstRow="0" w:lastRow="0" w:firstColumn="0" w:lastColumn="0" w:oddVBand="0" w:evenVBand="0" w:oddHBand="0" w:evenHBand="0" w:firstRowFirstColumn="0" w:firstRowLastColumn="0" w:lastRowFirstColumn="0" w:lastRowLastColumn="0"/>
            </w:pPr>
          </w:p>
        </w:tc>
      </w:tr>
      <w:tr w:rsidR="00515E12" w:rsidRPr="008A0472" w:rsidTr="006B14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rsidR="00515E12" w:rsidRPr="008A0472" w:rsidRDefault="00515E12" w:rsidP="006B1494">
            <w:pPr>
              <w:rPr>
                <w:b w:val="0"/>
              </w:rPr>
            </w:pPr>
            <w:r w:rsidRPr="008A0472">
              <w:rPr>
                <w:b w:val="0"/>
              </w:rPr>
              <w:t>Vollzeitstellen beim SBV</w:t>
            </w:r>
          </w:p>
        </w:tc>
        <w:tc>
          <w:tcPr>
            <w:tcW w:w="1574" w:type="dxa"/>
          </w:tcPr>
          <w:p w:rsidR="00515E12" w:rsidRPr="008A0472" w:rsidRDefault="00515E12" w:rsidP="006B1494">
            <w:pPr>
              <w:ind w:left="454"/>
              <w:jc w:val="right"/>
              <w:cnfStyle w:val="000000100000" w:firstRow="0" w:lastRow="0" w:firstColumn="0" w:lastColumn="0" w:oddVBand="0" w:evenVBand="0" w:oddHBand="1" w:evenHBand="0" w:firstRowFirstColumn="0" w:firstRowLastColumn="0" w:lastRowFirstColumn="0" w:lastRowLastColumn="0"/>
            </w:pPr>
            <w:r w:rsidRPr="008A0472">
              <w:t>77.4</w:t>
            </w:r>
          </w:p>
        </w:tc>
        <w:tc>
          <w:tcPr>
            <w:tcW w:w="1540" w:type="dxa"/>
          </w:tcPr>
          <w:p w:rsidR="00515E12" w:rsidRPr="008A0472" w:rsidRDefault="00515E12" w:rsidP="006B1494">
            <w:pPr>
              <w:ind w:left="454"/>
              <w:jc w:val="right"/>
              <w:cnfStyle w:val="000000100000" w:firstRow="0" w:lastRow="0" w:firstColumn="0" w:lastColumn="0" w:oddVBand="0" w:evenVBand="0" w:oddHBand="1" w:evenHBand="0" w:firstRowFirstColumn="0" w:firstRowLastColumn="0" w:lastRowFirstColumn="0" w:lastRowLastColumn="0"/>
            </w:pPr>
            <w:r w:rsidRPr="008A0472">
              <w:t>74.6</w:t>
            </w:r>
          </w:p>
        </w:tc>
      </w:tr>
      <w:tr w:rsidR="00515E12" w:rsidRPr="008A0472" w:rsidTr="006B1494">
        <w:tc>
          <w:tcPr>
            <w:cnfStyle w:val="001000000000" w:firstRow="0" w:lastRow="0" w:firstColumn="1" w:lastColumn="0" w:oddVBand="0" w:evenVBand="0" w:oddHBand="0" w:evenHBand="0" w:firstRowFirstColumn="0" w:firstRowLastColumn="0" w:lastRowFirstColumn="0" w:lastRowLastColumn="0"/>
            <w:tcW w:w="6232" w:type="dxa"/>
          </w:tcPr>
          <w:p w:rsidR="00515E12" w:rsidRPr="008A0472" w:rsidRDefault="00515E12" w:rsidP="006B1494">
            <w:pPr>
              <w:rPr>
                <w:b w:val="0"/>
              </w:rPr>
            </w:pPr>
            <w:r w:rsidRPr="008A0472">
              <w:rPr>
                <w:b w:val="0"/>
              </w:rPr>
              <w:t>Vollzeitstellen beim Hotel Solsana</w:t>
            </w:r>
          </w:p>
        </w:tc>
        <w:tc>
          <w:tcPr>
            <w:tcW w:w="1574" w:type="dxa"/>
          </w:tcPr>
          <w:p w:rsidR="00515E12" w:rsidRPr="008A0472" w:rsidRDefault="00515E12" w:rsidP="006B1494">
            <w:pPr>
              <w:ind w:left="454"/>
              <w:jc w:val="right"/>
              <w:cnfStyle w:val="000000000000" w:firstRow="0" w:lastRow="0" w:firstColumn="0" w:lastColumn="0" w:oddVBand="0" w:evenVBand="0" w:oddHBand="0" w:evenHBand="0" w:firstRowFirstColumn="0" w:firstRowLastColumn="0" w:lastRowFirstColumn="0" w:lastRowLastColumn="0"/>
            </w:pPr>
            <w:r w:rsidRPr="008A0472">
              <w:t>1.0</w:t>
            </w:r>
          </w:p>
        </w:tc>
        <w:tc>
          <w:tcPr>
            <w:tcW w:w="1540" w:type="dxa"/>
          </w:tcPr>
          <w:p w:rsidR="00515E12" w:rsidRPr="008A0472" w:rsidRDefault="00515E12" w:rsidP="006B1494">
            <w:pPr>
              <w:ind w:left="454"/>
              <w:jc w:val="right"/>
              <w:cnfStyle w:val="000000000000" w:firstRow="0" w:lastRow="0" w:firstColumn="0" w:lastColumn="0" w:oddVBand="0" w:evenVBand="0" w:oddHBand="0" w:evenHBand="0" w:firstRowFirstColumn="0" w:firstRowLastColumn="0" w:lastRowFirstColumn="0" w:lastRowLastColumn="0"/>
            </w:pPr>
            <w:r w:rsidRPr="008A0472">
              <w:t>17.0</w:t>
            </w:r>
          </w:p>
        </w:tc>
      </w:tr>
      <w:tr w:rsidR="00515E12" w:rsidRPr="008A0472" w:rsidTr="006B14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rsidR="00515E12" w:rsidRPr="008A0472" w:rsidRDefault="00515E12" w:rsidP="006B1494">
            <w:pPr>
              <w:rPr>
                <w:b w:val="0"/>
              </w:rPr>
            </w:pPr>
            <w:r w:rsidRPr="008A0472">
              <w:rPr>
                <w:b w:val="0"/>
              </w:rPr>
              <w:t xml:space="preserve">Vollzeitstellen bei der Accesstech </w:t>
            </w:r>
            <w:r w:rsidR="008706C5" w:rsidRPr="008A0472">
              <w:rPr>
                <w:b w:val="0"/>
              </w:rPr>
              <w:t>AG</w:t>
            </w:r>
          </w:p>
        </w:tc>
        <w:tc>
          <w:tcPr>
            <w:tcW w:w="1574" w:type="dxa"/>
          </w:tcPr>
          <w:p w:rsidR="00515E12" w:rsidRPr="008A0472" w:rsidRDefault="00515E12" w:rsidP="006B1494">
            <w:pPr>
              <w:ind w:left="454"/>
              <w:jc w:val="right"/>
              <w:cnfStyle w:val="000000100000" w:firstRow="0" w:lastRow="0" w:firstColumn="0" w:lastColumn="0" w:oddVBand="0" w:evenVBand="0" w:oddHBand="1" w:evenHBand="0" w:firstRowFirstColumn="0" w:firstRowLastColumn="0" w:lastRowFirstColumn="0" w:lastRowLastColumn="0"/>
            </w:pPr>
            <w:r w:rsidRPr="008A0472">
              <w:t>2.6</w:t>
            </w:r>
          </w:p>
        </w:tc>
        <w:tc>
          <w:tcPr>
            <w:tcW w:w="1540" w:type="dxa"/>
          </w:tcPr>
          <w:p w:rsidR="00515E12" w:rsidRPr="008A0472" w:rsidRDefault="00515E12" w:rsidP="006B1494">
            <w:pPr>
              <w:ind w:left="454"/>
              <w:jc w:val="right"/>
              <w:cnfStyle w:val="000000100000" w:firstRow="0" w:lastRow="0" w:firstColumn="0" w:lastColumn="0" w:oddVBand="0" w:evenVBand="0" w:oddHBand="1" w:evenHBand="0" w:firstRowFirstColumn="0" w:firstRowLastColumn="0" w:lastRowFirstColumn="0" w:lastRowLastColumn="0"/>
            </w:pPr>
            <w:r w:rsidRPr="008A0472">
              <w:t>0</w:t>
            </w:r>
          </w:p>
        </w:tc>
      </w:tr>
    </w:tbl>
    <w:p w:rsidR="00515E12" w:rsidRPr="008A0472" w:rsidRDefault="00515E12" w:rsidP="00184B71">
      <w:pPr>
        <w:pStyle w:val="Stdklein"/>
      </w:pPr>
    </w:p>
    <w:p w:rsidR="000C0C30" w:rsidRPr="008A0472" w:rsidRDefault="000C0C30" w:rsidP="000C0C30">
      <w:pPr>
        <w:pStyle w:val="2-Num"/>
        <w:rPr>
          <w:lang w:val="de-CH"/>
        </w:rPr>
      </w:pPr>
      <w:bookmarkStart w:id="776" w:name="_Toc413827555"/>
      <w:bookmarkStart w:id="777" w:name="_Toc476228908"/>
      <w:bookmarkStart w:id="778" w:name="_Toc501548979"/>
      <w:bookmarkStart w:id="779" w:name="_Toc7006472"/>
      <w:r w:rsidRPr="008A0472">
        <w:rPr>
          <w:lang w:val="de-CH"/>
        </w:rPr>
        <w:t>Vergütungen an Organe und Gremien</w:t>
      </w:r>
      <w:bookmarkEnd w:id="769"/>
      <w:bookmarkEnd w:id="770"/>
      <w:bookmarkEnd w:id="771"/>
      <w:bookmarkEnd w:id="772"/>
      <w:bookmarkEnd w:id="773"/>
      <w:bookmarkEnd w:id="774"/>
      <w:bookmarkEnd w:id="775"/>
      <w:bookmarkEnd w:id="776"/>
      <w:bookmarkEnd w:id="777"/>
      <w:bookmarkEnd w:id="778"/>
      <w:bookmarkEnd w:id="779"/>
    </w:p>
    <w:p w:rsidR="000C0C30" w:rsidRPr="008A0472" w:rsidRDefault="00E3574E" w:rsidP="00184B71">
      <w:pPr>
        <w:pStyle w:val="Stdklein"/>
      </w:pPr>
      <w:r w:rsidRPr="008A0472">
        <w:t xml:space="preserve">Im Berichtsjahr wurden durch die Organe und Gremien des SBV 4'634 Stunden (Vorjahr 5'234 Stunden) ehrenamtlich geleistet, davon 790 Stunden (Vorjahr 840 Stunden) durch den Präsidenten. </w:t>
      </w:r>
      <w:r w:rsidR="000C0C30" w:rsidRPr="008A0472">
        <w:t>Die Organe und Gremien werden gemäss dem Spesenreglement des SBV und den Richtlinien der ZEWO entschädigt.</w:t>
      </w:r>
    </w:p>
    <w:p w:rsidR="000C0C30" w:rsidRPr="008A0472" w:rsidRDefault="000C0C30" w:rsidP="00184B71">
      <w:pPr>
        <w:pStyle w:val="Stdklein"/>
      </w:pPr>
    </w:p>
    <w:p w:rsidR="000C0C30" w:rsidRPr="008A0472" w:rsidRDefault="000C0C30" w:rsidP="00184B71">
      <w:pPr>
        <w:pStyle w:val="Stdklein"/>
      </w:pPr>
      <w:r w:rsidRPr="008A0472">
        <w:t>Im Berichtsjahr sind an die Mitglieder des Verbandsvorstandes und der verschiedenen Kommissionen folgende Entschädigungen direkt ausbezahlt worden:</w:t>
      </w:r>
    </w:p>
    <w:p w:rsidR="000C0C30" w:rsidRPr="008A0472" w:rsidRDefault="000C0C30" w:rsidP="00184B71">
      <w:pPr>
        <w:pStyle w:val="Stdklein"/>
      </w:pPr>
    </w:p>
    <w:tbl>
      <w:tblPr>
        <w:tblStyle w:val="Gitternetztabelle4Akzent1"/>
        <w:tblW w:w="9346" w:type="dxa"/>
        <w:tblLook w:val="04A0" w:firstRow="1" w:lastRow="0" w:firstColumn="1" w:lastColumn="0" w:noHBand="0" w:noVBand="1"/>
      </w:tblPr>
      <w:tblGrid>
        <w:gridCol w:w="6232"/>
        <w:gridCol w:w="1574"/>
        <w:gridCol w:w="1540"/>
      </w:tblGrid>
      <w:tr w:rsidR="000C0C30" w:rsidRPr="008A0472" w:rsidTr="00184B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rsidR="000C0C30" w:rsidRPr="008A0472" w:rsidRDefault="000C0C30" w:rsidP="000C0C30">
            <w:r w:rsidRPr="008A0472">
              <w:t>Vergütungen</w:t>
            </w:r>
          </w:p>
        </w:tc>
        <w:tc>
          <w:tcPr>
            <w:tcW w:w="1574" w:type="dxa"/>
          </w:tcPr>
          <w:p w:rsidR="000C0C30" w:rsidRPr="008A0472" w:rsidRDefault="00174A16" w:rsidP="00DE53DC">
            <w:pPr>
              <w:jc w:val="right"/>
              <w:cnfStyle w:val="100000000000" w:firstRow="1" w:lastRow="0" w:firstColumn="0" w:lastColumn="0" w:oddVBand="0" w:evenVBand="0" w:oddHBand="0" w:evenHBand="0" w:firstRowFirstColumn="0" w:firstRowLastColumn="0" w:lastRowFirstColumn="0" w:lastRowLastColumn="0"/>
            </w:pPr>
            <w:r w:rsidRPr="008A0472">
              <w:t>2018</w:t>
            </w:r>
          </w:p>
        </w:tc>
        <w:tc>
          <w:tcPr>
            <w:tcW w:w="1540" w:type="dxa"/>
          </w:tcPr>
          <w:p w:rsidR="000C0C30" w:rsidRPr="008A0472" w:rsidRDefault="00174A16" w:rsidP="00DE53DC">
            <w:pPr>
              <w:jc w:val="right"/>
              <w:cnfStyle w:val="100000000000" w:firstRow="1" w:lastRow="0" w:firstColumn="0" w:lastColumn="0" w:oddVBand="0" w:evenVBand="0" w:oddHBand="0" w:evenHBand="0" w:firstRowFirstColumn="0" w:firstRowLastColumn="0" w:lastRowFirstColumn="0" w:lastRowLastColumn="0"/>
            </w:pPr>
            <w:r w:rsidRPr="008A0472">
              <w:t>2017</w:t>
            </w:r>
          </w:p>
        </w:tc>
      </w:tr>
      <w:tr w:rsidR="00190D3F" w:rsidRPr="008A0472" w:rsidTr="0018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rsidR="00190D3F" w:rsidRPr="008A0472" w:rsidRDefault="00190D3F" w:rsidP="00190D3F">
            <w:pPr>
              <w:rPr>
                <w:b w:val="0"/>
              </w:rPr>
            </w:pPr>
            <w:r w:rsidRPr="008A0472">
              <w:rPr>
                <w:b w:val="0"/>
              </w:rPr>
              <w:t>Arbeitszeitentschädigungen</w:t>
            </w:r>
          </w:p>
        </w:tc>
        <w:tc>
          <w:tcPr>
            <w:tcW w:w="1574" w:type="dxa"/>
          </w:tcPr>
          <w:p w:rsidR="00190D3F" w:rsidRPr="008A0472" w:rsidRDefault="00410CD8" w:rsidP="00190D3F">
            <w:pPr>
              <w:ind w:left="454"/>
              <w:jc w:val="right"/>
              <w:cnfStyle w:val="000000100000" w:firstRow="0" w:lastRow="0" w:firstColumn="0" w:lastColumn="0" w:oddVBand="0" w:evenVBand="0" w:oddHBand="1" w:evenHBand="0" w:firstRowFirstColumn="0" w:firstRowLastColumn="0" w:lastRowFirstColumn="0" w:lastRowLastColumn="0"/>
            </w:pPr>
            <w:r w:rsidRPr="008A0472">
              <w:t>54</w:t>
            </w:r>
          </w:p>
        </w:tc>
        <w:tc>
          <w:tcPr>
            <w:tcW w:w="1540" w:type="dxa"/>
          </w:tcPr>
          <w:p w:rsidR="00190D3F" w:rsidRPr="008A0472" w:rsidRDefault="00190D3F" w:rsidP="00190D3F">
            <w:pPr>
              <w:ind w:left="454"/>
              <w:jc w:val="right"/>
              <w:cnfStyle w:val="000000100000" w:firstRow="0" w:lastRow="0" w:firstColumn="0" w:lastColumn="0" w:oddVBand="0" w:evenVBand="0" w:oddHBand="1" w:evenHBand="0" w:firstRowFirstColumn="0" w:firstRowLastColumn="0" w:lastRowFirstColumn="0" w:lastRowLastColumn="0"/>
            </w:pPr>
            <w:r w:rsidRPr="008A0472">
              <w:t>48</w:t>
            </w:r>
          </w:p>
        </w:tc>
      </w:tr>
      <w:tr w:rsidR="00190D3F" w:rsidRPr="008A0472" w:rsidTr="00184B71">
        <w:tc>
          <w:tcPr>
            <w:cnfStyle w:val="001000000000" w:firstRow="0" w:lastRow="0" w:firstColumn="1" w:lastColumn="0" w:oddVBand="0" w:evenVBand="0" w:oddHBand="0" w:evenHBand="0" w:firstRowFirstColumn="0" w:firstRowLastColumn="0" w:lastRowFirstColumn="0" w:lastRowLastColumn="0"/>
            <w:tcW w:w="6232" w:type="dxa"/>
          </w:tcPr>
          <w:p w:rsidR="00190D3F" w:rsidRPr="008A0472" w:rsidRDefault="00190D3F" w:rsidP="00190D3F">
            <w:pPr>
              <w:rPr>
                <w:b w:val="0"/>
              </w:rPr>
            </w:pPr>
            <w:r w:rsidRPr="008A0472">
              <w:rPr>
                <w:b w:val="0"/>
              </w:rPr>
              <w:t>Honorar Verwaltungsrat Solsana</w:t>
            </w:r>
          </w:p>
        </w:tc>
        <w:tc>
          <w:tcPr>
            <w:tcW w:w="1574" w:type="dxa"/>
          </w:tcPr>
          <w:p w:rsidR="00190D3F" w:rsidRPr="008A0472" w:rsidRDefault="00410CD8" w:rsidP="00190D3F">
            <w:pPr>
              <w:ind w:left="454"/>
              <w:jc w:val="right"/>
              <w:cnfStyle w:val="000000000000" w:firstRow="0" w:lastRow="0" w:firstColumn="0" w:lastColumn="0" w:oddVBand="0" w:evenVBand="0" w:oddHBand="0" w:evenHBand="0" w:firstRowFirstColumn="0" w:firstRowLastColumn="0" w:lastRowFirstColumn="0" w:lastRowLastColumn="0"/>
            </w:pPr>
            <w:r w:rsidRPr="008A0472">
              <w:t>22</w:t>
            </w:r>
          </w:p>
        </w:tc>
        <w:tc>
          <w:tcPr>
            <w:tcW w:w="1540" w:type="dxa"/>
          </w:tcPr>
          <w:p w:rsidR="00190D3F" w:rsidRPr="008A0472" w:rsidRDefault="00190D3F" w:rsidP="00190D3F">
            <w:pPr>
              <w:ind w:left="454"/>
              <w:jc w:val="right"/>
              <w:cnfStyle w:val="000000000000" w:firstRow="0" w:lastRow="0" w:firstColumn="0" w:lastColumn="0" w:oddVBand="0" w:evenVBand="0" w:oddHBand="0" w:evenHBand="0" w:firstRowFirstColumn="0" w:firstRowLastColumn="0" w:lastRowFirstColumn="0" w:lastRowLastColumn="0"/>
            </w:pPr>
            <w:r w:rsidRPr="008A0472">
              <w:t>22</w:t>
            </w:r>
          </w:p>
        </w:tc>
      </w:tr>
      <w:tr w:rsidR="0019719D" w:rsidRPr="008A0472" w:rsidTr="0018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rsidR="0019719D" w:rsidRPr="008A0472" w:rsidRDefault="0019719D" w:rsidP="00190D3F">
            <w:pPr>
              <w:rPr>
                <w:b w:val="0"/>
              </w:rPr>
            </w:pPr>
            <w:r w:rsidRPr="008A0472">
              <w:rPr>
                <w:b w:val="0"/>
              </w:rPr>
              <w:t xml:space="preserve">Honorar Verwaltungsrat Accesstech </w:t>
            </w:r>
          </w:p>
        </w:tc>
        <w:tc>
          <w:tcPr>
            <w:tcW w:w="1574" w:type="dxa"/>
          </w:tcPr>
          <w:p w:rsidR="0019719D" w:rsidRPr="008A0472" w:rsidRDefault="00410CD8" w:rsidP="00190D3F">
            <w:pPr>
              <w:ind w:left="454"/>
              <w:jc w:val="right"/>
              <w:cnfStyle w:val="000000100000" w:firstRow="0" w:lastRow="0" w:firstColumn="0" w:lastColumn="0" w:oddVBand="0" w:evenVBand="0" w:oddHBand="1" w:evenHBand="0" w:firstRowFirstColumn="0" w:firstRowLastColumn="0" w:lastRowFirstColumn="0" w:lastRowLastColumn="0"/>
            </w:pPr>
            <w:r w:rsidRPr="008A0472">
              <w:t>4</w:t>
            </w:r>
          </w:p>
        </w:tc>
        <w:tc>
          <w:tcPr>
            <w:tcW w:w="1540" w:type="dxa"/>
          </w:tcPr>
          <w:p w:rsidR="0019719D" w:rsidRPr="008A0472" w:rsidRDefault="00410CD8" w:rsidP="00190D3F">
            <w:pPr>
              <w:ind w:left="454"/>
              <w:jc w:val="right"/>
              <w:cnfStyle w:val="000000100000" w:firstRow="0" w:lastRow="0" w:firstColumn="0" w:lastColumn="0" w:oddVBand="0" w:evenVBand="0" w:oddHBand="1" w:evenHBand="0" w:firstRowFirstColumn="0" w:firstRowLastColumn="0" w:lastRowFirstColumn="0" w:lastRowLastColumn="0"/>
            </w:pPr>
            <w:r w:rsidRPr="008A0472">
              <w:t>0</w:t>
            </w:r>
          </w:p>
        </w:tc>
      </w:tr>
      <w:tr w:rsidR="00F4754C" w:rsidRPr="008A0472" w:rsidTr="005E04E4">
        <w:tc>
          <w:tcPr>
            <w:cnfStyle w:val="001000000000" w:firstRow="0" w:lastRow="0" w:firstColumn="1" w:lastColumn="0" w:oddVBand="0" w:evenVBand="0" w:oddHBand="0" w:evenHBand="0" w:firstRowFirstColumn="0" w:firstRowLastColumn="0" w:lastRowFirstColumn="0" w:lastRowLastColumn="0"/>
            <w:tcW w:w="6232" w:type="dxa"/>
          </w:tcPr>
          <w:p w:rsidR="00F4754C" w:rsidRPr="008A0472" w:rsidRDefault="00F4754C" w:rsidP="005E04E4">
            <w:pPr>
              <w:rPr>
                <w:b w:val="0"/>
              </w:rPr>
            </w:pPr>
            <w:r w:rsidRPr="008A0472">
              <w:rPr>
                <w:b w:val="0"/>
              </w:rPr>
              <w:t>Sitzungsgelder</w:t>
            </w:r>
          </w:p>
        </w:tc>
        <w:tc>
          <w:tcPr>
            <w:tcW w:w="1574" w:type="dxa"/>
          </w:tcPr>
          <w:p w:rsidR="00F4754C" w:rsidRPr="008A0472" w:rsidRDefault="00410CD8" w:rsidP="005E04E4">
            <w:pPr>
              <w:ind w:left="454"/>
              <w:jc w:val="right"/>
              <w:cnfStyle w:val="000000000000" w:firstRow="0" w:lastRow="0" w:firstColumn="0" w:lastColumn="0" w:oddVBand="0" w:evenVBand="0" w:oddHBand="0" w:evenHBand="0" w:firstRowFirstColumn="0" w:firstRowLastColumn="0" w:lastRowFirstColumn="0" w:lastRowLastColumn="0"/>
            </w:pPr>
            <w:r w:rsidRPr="008A0472">
              <w:t>32</w:t>
            </w:r>
          </w:p>
        </w:tc>
        <w:tc>
          <w:tcPr>
            <w:tcW w:w="1540" w:type="dxa"/>
          </w:tcPr>
          <w:p w:rsidR="00F4754C" w:rsidRPr="008A0472" w:rsidRDefault="00F4754C" w:rsidP="005E04E4">
            <w:pPr>
              <w:ind w:left="454"/>
              <w:jc w:val="right"/>
              <w:cnfStyle w:val="000000000000" w:firstRow="0" w:lastRow="0" w:firstColumn="0" w:lastColumn="0" w:oddVBand="0" w:evenVBand="0" w:oddHBand="0" w:evenHBand="0" w:firstRowFirstColumn="0" w:firstRowLastColumn="0" w:lastRowFirstColumn="0" w:lastRowLastColumn="0"/>
            </w:pPr>
            <w:r w:rsidRPr="008A0472">
              <w:t>42</w:t>
            </w:r>
          </w:p>
        </w:tc>
      </w:tr>
      <w:tr w:rsidR="00F4754C" w:rsidRPr="008A0472" w:rsidTr="005E04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rsidR="00F4754C" w:rsidRPr="008A0472" w:rsidRDefault="00F4754C" w:rsidP="005E04E4">
            <w:pPr>
              <w:rPr>
                <w:b w:val="0"/>
              </w:rPr>
            </w:pPr>
            <w:r w:rsidRPr="008A0472">
              <w:rPr>
                <w:b w:val="0"/>
              </w:rPr>
              <w:t>General- und Halbtaxabonnement</w:t>
            </w:r>
          </w:p>
        </w:tc>
        <w:tc>
          <w:tcPr>
            <w:tcW w:w="1574" w:type="dxa"/>
          </w:tcPr>
          <w:p w:rsidR="00F4754C" w:rsidRPr="008A0472" w:rsidRDefault="00410CD8" w:rsidP="005E04E4">
            <w:pPr>
              <w:ind w:left="454"/>
              <w:jc w:val="right"/>
              <w:cnfStyle w:val="000000100000" w:firstRow="0" w:lastRow="0" w:firstColumn="0" w:lastColumn="0" w:oddVBand="0" w:evenVBand="0" w:oddHBand="1" w:evenHBand="0" w:firstRowFirstColumn="0" w:firstRowLastColumn="0" w:lastRowFirstColumn="0" w:lastRowLastColumn="0"/>
            </w:pPr>
            <w:r w:rsidRPr="008A0472">
              <w:t>24</w:t>
            </w:r>
          </w:p>
        </w:tc>
        <w:tc>
          <w:tcPr>
            <w:tcW w:w="1540" w:type="dxa"/>
          </w:tcPr>
          <w:p w:rsidR="00F4754C" w:rsidRPr="008A0472" w:rsidRDefault="00F4754C" w:rsidP="005E04E4">
            <w:pPr>
              <w:ind w:left="454"/>
              <w:jc w:val="right"/>
              <w:cnfStyle w:val="000000100000" w:firstRow="0" w:lastRow="0" w:firstColumn="0" w:lastColumn="0" w:oddVBand="0" w:evenVBand="0" w:oddHBand="1" w:evenHBand="0" w:firstRowFirstColumn="0" w:firstRowLastColumn="0" w:lastRowFirstColumn="0" w:lastRowLastColumn="0"/>
            </w:pPr>
            <w:r w:rsidRPr="008A0472">
              <w:t>26</w:t>
            </w:r>
          </w:p>
        </w:tc>
      </w:tr>
      <w:tr w:rsidR="00F4754C" w:rsidRPr="008A0472" w:rsidTr="005E04E4">
        <w:tc>
          <w:tcPr>
            <w:cnfStyle w:val="001000000000" w:firstRow="0" w:lastRow="0" w:firstColumn="1" w:lastColumn="0" w:oddVBand="0" w:evenVBand="0" w:oddHBand="0" w:evenHBand="0" w:firstRowFirstColumn="0" w:firstRowLastColumn="0" w:lastRowFirstColumn="0" w:lastRowLastColumn="0"/>
            <w:tcW w:w="6232" w:type="dxa"/>
          </w:tcPr>
          <w:p w:rsidR="0019719D" w:rsidRPr="008A0472" w:rsidRDefault="0019719D" w:rsidP="005E04E4">
            <w:pPr>
              <w:rPr>
                <w:b w:val="0"/>
              </w:rPr>
            </w:pPr>
            <w:r w:rsidRPr="008A0472">
              <w:rPr>
                <w:b w:val="0"/>
              </w:rPr>
              <w:t>Sozialversicherungen</w:t>
            </w:r>
          </w:p>
        </w:tc>
        <w:tc>
          <w:tcPr>
            <w:tcW w:w="1574" w:type="dxa"/>
          </w:tcPr>
          <w:p w:rsidR="0019719D" w:rsidRPr="008A0472" w:rsidRDefault="00410CD8" w:rsidP="005E04E4">
            <w:pPr>
              <w:ind w:left="454"/>
              <w:jc w:val="right"/>
              <w:cnfStyle w:val="000000000000" w:firstRow="0" w:lastRow="0" w:firstColumn="0" w:lastColumn="0" w:oddVBand="0" w:evenVBand="0" w:oddHBand="0" w:evenHBand="0" w:firstRowFirstColumn="0" w:firstRowLastColumn="0" w:lastRowFirstColumn="0" w:lastRowLastColumn="0"/>
            </w:pPr>
            <w:r w:rsidRPr="008A0472">
              <w:t>3</w:t>
            </w:r>
          </w:p>
        </w:tc>
        <w:tc>
          <w:tcPr>
            <w:tcW w:w="1540" w:type="dxa"/>
          </w:tcPr>
          <w:p w:rsidR="0019719D" w:rsidRPr="008A0472" w:rsidRDefault="0019719D" w:rsidP="005E04E4">
            <w:pPr>
              <w:ind w:left="454"/>
              <w:jc w:val="right"/>
              <w:cnfStyle w:val="000000000000" w:firstRow="0" w:lastRow="0" w:firstColumn="0" w:lastColumn="0" w:oddVBand="0" w:evenVBand="0" w:oddHBand="0" w:evenHBand="0" w:firstRowFirstColumn="0" w:firstRowLastColumn="0" w:lastRowFirstColumn="0" w:lastRowLastColumn="0"/>
            </w:pPr>
            <w:r w:rsidRPr="008A0472">
              <w:t>4</w:t>
            </w:r>
          </w:p>
        </w:tc>
      </w:tr>
      <w:tr w:rsidR="00F4754C" w:rsidRPr="008A0472" w:rsidTr="0018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rsidR="00190D3F" w:rsidRPr="008A0472" w:rsidRDefault="00190D3F" w:rsidP="00190D3F">
            <w:pPr>
              <w:rPr>
                <w:b w:val="0"/>
              </w:rPr>
            </w:pPr>
            <w:r w:rsidRPr="008A0472">
              <w:rPr>
                <w:b w:val="0"/>
              </w:rPr>
              <w:t>Pauschalspesen</w:t>
            </w:r>
          </w:p>
        </w:tc>
        <w:tc>
          <w:tcPr>
            <w:tcW w:w="1574" w:type="dxa"/>
          </w:tcPr>
          <w:p w:rsidR="00190D3F" w:rsidRPr="008A0472" w:rsidRDefault="002C3E1C" w:rsidP="00190D3F">
            <w:pPr>
              <w:ind w:left="454"/>
              <w:jc w:val="right"/>
              <w:cnfStyle w:val="000000100000" w:firstRow="0" w:lastRow="0" w:firstColumn="0" w:lastColumn="0" w:oddVBand="0" w:evenVBand="0" w:oddHBand="1" w:evenHBand="0" w:firstRowFirstColumn="0" w:firstRowLastColumn="0" w:lastRowFirstColumn="0" w:lastRowLastColumn="0"/>
            </w:pPr>
            <w:r w:rsidRPr="008A0472">
              <w:t>4</w:t>
            </w:r>
          </w:p>
        </w:tc>
        <w:tc>
          <w:tcPr>
            <w:tcW w:w="1540" w:type="dxa"/>
          </w:tcPr>
          <w:p w:rsidR="00190D3F" w:rsidRPr="008A0472" w:rsidRDefault="00190D3F" w:rsidP="00190D3F">
            <w:pPr>
              <w:ind w:left="454"/>
              <w:jc w:val="right"/>
              <w:cnfStyle w:val="000000100000" w:firstRow="0" w:lastRow="0" w:firstColumn="0" w:lastColumn="0" w:oddVBand="0" w:evenVBand="0" w:oddHBand="1" w:evenHBand="0" w:firstRowFirstColumn="0" w:firstRowLastColumn="0" w:lastRowFirstColumn="0" w:lastRowLastColumn="0"/>
            </w:pPr>
            <w:r w:rsidRPr="008A0472">
              <w:t>3</w:t>
            </w:r>
          </w:p>
        </w:tc>
      </w:tr>
      <w:tr w:rsidR="00F4754C" w:rsidRPr="008A0472" w:rsidTr="005E04E4">
        <w:tc>
          <w:tcPr>
            <w:cnfStyle w:val="001000000000" w:firstRow="0" w:lastRow="0" w:firstColumn="1" w:lastColumn="0" w:oddVBand="0" w:evenVBand="0" w:oddHBand="0" w:evenHBand="0" w:firstRowFirstColumn="0" w:firstRowLastColumn="0" w:lastRowFirstColumn="0" w:lastRowLastColumn="0"/>
            <w:tcW w:w="6232" w:type="dxa"/>
          </w:tcPr>
          <w:p w:rsidR="00F4754C" w:rsidRPr="008A0472" w:rsidRDefault="00F4754C" w:rsidP="005E04E4">
            <w:pPr>
              <w:rPr>
                <w:b w:val="0"/>
              </w:rPr>
            </w:pPr>
            <w:r w:rsidRPr="008A0472">
              <w:rPr>
                <w:b w:val="0"/>
              </w:rPr>
              <w:t>Reisekosten inkl. Fahrentschädigung</w:t>
            </w:r>
          </w:p>
        </w:tc>
        <w:tc>
          <w:tcPr>
            <w:tcW w:w="1574" w:type="dxa"/>
          </w:tcPr>
          <w:p w:rsidR="00F4754C" w:rsidRPr="008A0472" w:rsidRDefault="00410CD8" w:rsidP="005E04E4">
            <w:pPr>
              <w:ind w:left="454"/>
              <w:jc w:val="right"/>
              <w:cnfStyle w:val="000000000000" w:firstRow="0" w:lastRow="0" w:firstColumn="0" w:lastColumn="0" w:oddVBand="0" w:evenVBand="0" w:oddHBand="0" w:evenHBand="0" w:firstRowFirstColumn="0" w:firstRowLastColumn="0" w:lastRowFirstColumn="0" w:lastRowLastColumn="0"/>
            </w:pPr>
            <w:r w:rsidRPr="008A0472">
              <w:t>1</w:t>
            </w:r>
          </w:p>
        </w:tc>
        <w:tc>
          <w:tcPr>
            <w:tcW w:w="1540" w:type="dxa"/>
          </w:tcPr>
          <w:p w:rsidR="00F4754C" w:rsidRPr="008A0472" w:rsidRDefault="00F4754C" w:rsidP="005E04E4">
            <w:pPr>
              <w:ind w:left="454"/>
              <w:jc w:val="right"/>
              <w:cnfStyle w:val="000000000000" w:firstRow="0" w:lastRow="0" w:firstColumn="0" w:lastColumn="0" w:oddVBand="0" w:evenVBand="0" w:oddHBand="0" w:evenHBand="0" w:firstRowFirstColumn="0" w:firstRowLastColumn="0" w:lastRowFirstColumn="0" w:lastRowLastColumn="0"/>
            </w:pPr>
            <w:r w:rsidRPr="008A0472">
              <w:t>2</w:t>
            </w:r>
          </w:p>
        </w:tc>
      </w:tr>
      <w:tr w:rsidR="00F4754C" w:rsidRPr="008A0472" w:rsidTr="0018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rsidR="00F4754C" w:rsidRPr="008A0472" w:rsidRDefault="00F4754C" w:rsidP="00190D3F">
            <w:pPr>
              <w:rPr>
                <w:b w:val="0"/>
              </w:rPr>
            </w:pPr>
            <w:r w:rsidRPr="008A0472">
              <w:rPr>
                <w:b w:val="0"/>
              </w:rPr>
              <w:t>Unterkunft</w:t>
            </w:r>
          </w:p>
        </w:tc>
        <w:tc>
          <w:tcPr>
            <w:tcW w:w="1574" w:type="dxa"/>
          </w:tcPr>
          <w:p w:rsidR="00F4754C" w:rsidRPr="008A0472" w:rsidRDefault="00410CD8" w:rsidP="00190D3F">
            <w:pPr>
              <w:ind w:left="454"/>
              <w:jc w:val="right"/>
              <w:cnfStyle w:val="000000100000" w:firstRow="0" w:lastRow="0" w:firstColumn="0" w:lastColumn="0" w:oddVBand="0" w:evenVBand="0" w:oddHBand="1" w:evenHBand="0" w:firstRowFirstColumn="0" w:firstRowLastColumn="0" w:lastRowFirstColumn="0" w:lastRowLastColumn="0"/>
            </w:pPr>
            <w:r w:rsidRPr="008A0472">
              <w:t>1</w:t>
            </w:r>
          </w:p>
        </w:tc>
        <w:tc>
          <w:tcPr>
            <w:tcW w:w="1540" w:type="dxa"/>
          </w:tcPr>
          <w:p w:rsidR="00F4754C" w:rsidRPr="008A0472" w:rsidRDefault="00A25C60" w:rsidP="00190D3F">
            <w:pPr>
              <w:ind w:left="454"/>
              <w:jc w:val="right"/>
              <w:cnfStyle w:val="000000100000" w:firstRow="0" w:lastRow="0" w:firstColumn="0" w:lastColumn="0" w:oddVBand="0" w:evenVBand="0" w:oddHBand="1" w:evenHBand="0" w:firstRowFirstColumn="0" w:firstRowLastColumn="0" w:lastRowFirstColumn="0" w:lastRowLastColumn="0"/>
            </w:pPr>
            <w:r w:rsidRPr="008A0472">
              <w:t>0</w:t>
            </w:r>
          </w:p>
        </w:tc>
      </w:tr>
      <w:tr w:rsidR="00F4754C" w:rsidRPr="008A0472" w:rsidTr="00184B71">
        <w:tc>
          <w:tcPr>
            <w:cnfStyle w:val="001000000000" w:firstRow="0" w:lastRow="0" w:firstColumn="1" w:lastColumn="0" w:oddVBand="0" w:evenVBand="0" w:oddHBand="0" w:evenHBand="0" w:firstRowFirstColumn="0" w:firstRowLastColumn="0" w:lastRowFirstColumn="0" w:lastRowLastColumn="0"/>
            <w:tcW w:w="6232" w:type="dxa"/>
          </w:tcPr>
          <w:p w:rsidR="00190D3F" w:rsidRPr="008A0472" w:rsidRDefault="00190D3F" w:rsidP="00190D3F">
            <w:pPr>
              <w:rPr>
                <w:b w:val="0"/>
              </w:rPr>
            </w:pPr>
            <w:r w:rsidRPr="008A0472">
              <w:rPr>
                <w:b w:val="0"/>
              </w:rPr>
              <w:t>Diverses</w:t>
            </w:r>
          </w:p>
        </w:tc>
        <w:tc>
          <w:tcPr>
            <w:tcW w:w="1574" w:type="dxa"/>
          </w:tcPr>
          <w:p w:rsidR="00190D3F" w:rsidRPr="008A0472" w:rsidRDefault="00410CD8" w:rsidP="00190D3F">
            <w:pPr>
              <w:ind w:left="454"/>
              <w:jc w:val="right"/>
              <w:cnfStyle w:val="000000000000" w:firstRow="0" w:lastRow="0" w:firstColumn="0" w:lastColumn="0" w:oddVBand="0" w:evenVBand="0" w:oddHBand="0" w:evenHBand="0" w:firstRowFirstColumn="0" w:firstRowLastColumn="0" w:lastRowFirstColumn="0" w:lastRowLastColumn="0"/>
            </w:pPr>
            <w:r w:rsidRPr="008A0472">
              <w:t>2</w:t>
            </w:r>
          </w:p>
        </w:tc>
        <w:tc>
          <w:tcPr>
            <w:tcW w:w="1540" w:type="dxa"/>
          </w:tcPr>
          <w:p w:rsidR="00190D3F" w:rsidRPr="008A0472" w:rsidRDefault="00190D3F" w:rsidP="00190D3F">
            <w:pPr>
              <w:ind w:left="454"/>
              <w:jc w:val="right"/>
              <w:cnfStyle w:val="000000000000" w:firstRow="0" w:lastRow="0" w:firstColumn="0" w:lastColumn="0" w:oddVBand="0" w:evenVBand="0" w:oddHBand="0" w:evenHBand="0" w:firstRowFirstColumn="0" w:firstRowLastColumn="0" w:lastRowFirstColumn="0" w:lastRowLastColumn="0"/>
            </w:pPr>
            <w:r w:rsidRPr="008A0472">
              <w:t>4</w:t>
            </w:r>
          </w:p>
        </w:tc>
      </w:tr>
      <w:tr w:rsidR="00F4754C" w:rsidRPr="008A0472" w:rsidTr="0018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rsidR="00190D3F" w:rsidRPr="008A0472" w:rsidRDefault="00190D3F" w:rsidP="00190D3F">
            <w:pPr>
              <w:rPr>
                <w:b w:val="0"/>
              </w:rPr>
            </w:pPr>
            <w:r w:rsidRPr="008A0472">
              <w:t>Total Vergütungen</w:t>
            </w:r>
          </w:p>
        </w:tc>
        <w:tc>
          <w:tcPr>
            <w:tcW w:w="1574" w:type="dxa"/>
          </w:tcPr>
          <w:p w:rsidR="00190D3F" w:rsidRPr="008A0472" w:rsidRDefault="00190D3F" w:rsidP="00190D3F">
            <w:pPr>
              <w:ind w:left="454"/>
              <w:jc w:val="right"/>
              <w:cnfStyle w:val="000000100000" w:firstRow="0" w:lastRow="0" w:firstColumn="0" w:lastColumn="0" w:oddVBand="0" w:evenVBand="0" w:oddHBand="1" w:evenHBand="0" w:firstRowFirstColumn="0" w:firstRowLastColumn="0" w:lastRowFirstColumn="0" w:lastRowLastColumn="0"/>
              <w:rPr>
                <w:b/>
              </w:rPr>
            </w:pPr>
            <w:r w:rsidRPr="008A0472">
              <w:rPr>
                <w:b/>
              </w:rPr>
              <w:t>1</w:t>
            </w:r>
            <w:r w:rsidR="00410CD8" w:rsidRPr="008A0472">
              <w:rPr>
                <w:b/>
              </w:rPr>
              <w:t>4</w:t>
            </w:r>
            <w:r w:rsidR="00023FDB" w:rsidRPr="008A0472">
              <w:rPr>
                <w:b/>
              </w:rPr>
              <w:t>7</w:t>
            </w:r>
          </w:p>
        </w:tc>
        <w:tc>
          <w:tcPr>
            <w:tcW w:w="1540" w:type="dxa"/>
          </w:tcPr>
          <w:p w:rsidR="00190D3F" w:rsidRPr="008A0472" w:rsidRDefault="00190D3F" w:rsidP="00190D3F">
            <w:pPr>
              <w:ind w:left="454"/>
              <w:jc w:val="right"/>
              <w:cnfStyle w:val="000000100000" w:firstRow="0" w:lastRow="0" w:firstColumn="0" w:lastColumn="0" w:oddVBand="0" w:evenVBand="0" w:oddHBand="1" w:evenHBand="0" w:firstRowFirstColumn="0" w:firstRowLastColumn="0" w:lastRowFirstColumn="0" w:lastRowLastColumn="0"/>
              <w:rPr>
                <w:b/>
              </w:rPr>
            </w:pPr>
            <w:r w:rsidRPr="008A0472">
              <w:rPr>
                <w:b/>
              </w:rPr>
              <w:t>151</w:t>
            </w:r>
          </w:p>
        </w:tc>
      </w:tr>
      <w:tr w:rsidR="00F4754C" w:rsidRPr="008A0472" w:rsidTr="00184B71">
        <w:tc>
          <w:tcPr>
            <w:cnfStyle w:val="001000000000" w:firstRow="0" w:lastRow="0" w:firstColumn="1" w:lastColumn="0" w:oddVBand="0" w:evenVBand="0" w:oddHBand="0" w:evenHBand="0" w:firstRowFirstColumn="0" w:firstRowLastColumn="0" w:lastRowFirstColumn="0" w:lastRowLastColumn="0"/>
            <w:tcW w:w="6232" w:type="dxa"/>
          </w:tcPr>
          <w:p w:rsidR="00190D3F" w:rsidRPr="008A0472" w:rsidRDefault="00190D3F" w:rsidP="00190D3F">
            <w:pPr>
              <w:rPr>
                <w:b w:val="0"/>
              </w:rPr>
            </w:pPr>
          </w:p>
        </w:tc>
        <w:tc>
          <w:tcPr>
            <w:tcW w:w="1574" w:type="dxa"/>
          </w:tcPr>
          <w:p w:rsidR="00190D3F" w:rsidRPr="008A0472" w:rsidRDefault="00190D3F" w:rsidP="00190D3F">
            <w:pPr>
              <w:ind w:left="454"/>
              <w:jc w:val="right"/>
              <w:cnfStyle w:val="000000000000" w:firstRow="0" w:lastRow="0" w:firstColumn="0" w:lastColumn="0" w:oddVBand="0" w:evenVBand="0" w:oddHBand="0" w:evenHBand="0" w:firstRowFirstColumn="0" w:firstRowLastColumn="0" w:lastRowFirstColumn="0" w:lastRowLastColumn="0"/>
              <w:rPr>
                <w:b/>
              </w:rPr>
            </w:pPr>
          </w:p>
        </w:tc>
        <w:tc>
          <w:tcPr>
            <w:tcW w:w="1540" w:type="dxa"/>
          </w:tcPr>
          <w:p w:rsidR="00190D3F" w:rsidRPr="008A0472" w:rsidRDefault="00190D3F" w:rsidP="00190D3F">
            <w:pPr>
              <w:ind w:left="454"/>
              <w:jc w:val="right"/>
              <w:cnfStyle w:val="000000000000" w:firstRow="0" w:lastRow="0" w:firstColumn="0" w:lastColumn="0" w:oddVBand="0" w:evenVBand="0" w:oddHBand="0" w:evenHBand="0" w:firstRowFirstColumn="0" w:firstRowLastColumn="0" w:lastRowFirstColumn="0" w:lastRowLastColumn="0"/>
              <w:rPr>
                <w:b/>
              </w:rPr>
            </w:pPr>
          </w:p>
        </w:tc>
      </w:tr>
      <w:tr w:rsidR="00F4754C" w:rsidRPr="008A0472" w:rsidTr="0018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rsidR="00190D3F" w:rsidRPr="008A0472" w:rsidRDefault="00190D3F" w:rsidP="00190D3F">
            <w:pPr>
              <w:rPr>
                <w:b w:val="0"/>
              </w:rPr>
            </w:pPr>
            <w:r w:rsidRPr="008A0472">
              <w:rPr>
                <w:b w:val="0"/>
              </w:rPr>
              <w:t>Davon an den Verbandsvorstand (inklusive GA)</w:t>
            </w:r>
          </w:p>
        </w:tc>
        <w:tc>
          <w:tcPr>
            <w:tcW w:w="1574" w:type="dxa"/>
          </w:tcPr>
          <w:p w:rsidR="00190D3F" w:rsidRPr="008A0472" w:rsidRDefault="00410CD8" w:rsidP="00190D3F">
            <w:pPr>
              <w:ind w:left="454"/>
              <w:jc w:val="right"/>
              <w:cnfStyle w:val="000000100000" w:firstRow="0" w:lastRow="0" w:firstColumn="0" w:lastColumn="0" w:oddVBand="0" w:evenVBand="0" w:oddHBand="1" w:evenHBand="0" w:firstRowFirstColumn="0" w:firstRowLastColumn="0" w:lastRowFirstColumn="0" w:lastRowLastColumn="0"/>
            </w:pPr>
            <w:r w:rsidRPr="008A0472">
              <w:t>9</w:t>
            </w:r>
            <w:r w:rsidR="00190D3F" w:rsidRPr="008A0472">
              <w:t>9</w:t>
            </w:r>
          </w:p>
        </w:tc>
        <w:tc>
          <w:tcPr>
            <w:tcW w:w="1540" w:type="dxa"/>
          </w:tcPr>
          <w:p w:rsidR="00190D3F" w:rsidRPr="008A0472" w:rsidRDefault="00190D3F" w:rsidP="00190D3F">
            <w:pPr>
              <w:ind w:left="454"/>
              <w:jc w:val="right"/>
              <w:cnfStyle w:val="000000100000" w:firstRow="0" w:lastRow="0" w:firstColumn="0" w:lastColumn="0" w:oddVBand="0" w:evenVBand="0" w:oddHBand="1" w:evenHBand="0" w:firstRowFirstColumn="0" w:firstRowLastColumn="0" w:lastRowFirstColumn="0" w:lastRowLastColumn="0"/>
            </w:pPr>
            <w:r w:rsidRPr="008A0472">
              <w:t>109</w:t>
            </w:r>
          </w:p>
        </w:tc>
      </w:tr>
      <w:tr w:rsidR="00F4754C" w:rsidRPr="008A0472" w:rsidTr="00184B71">
        <w:tc>
          <w:tcPr>
            <w:cnfStyle w:val="001000000000" w:firstRow="0" w:lastRow="0" w:firstColumn="1" w:lastColumn="0" w:oddVBand="0" w:evenVBand="0" w:oddHBand="0" w:evenHBand="0" w:firstRowFirstColumn="0" w:firstRowLastColumn="0" w:lastRowFirstColumn="0" w:lastRowLastColumn="0"/>
            <w:tcW w:w="6232" w:type="dxa"/>
            <w:vAlign w:val="bottom"/>
          </w:tcPr>
          <w:p w:rsidR="00190D3F" w:rsidRPr="008A0472" w:rsidRDefault="00190D3F" w:rsidP="00190D3F">
            <w:pPr>
              <w:rPr>
                <w:b w:val="0"/>
              </w:rPr>
            </w:pPr>
            <w:r w:rsidRPr="008A0472">
              <w:rPr>
                <w:b w:val="0"/>
              </w:rPr>
              <w:t>Davon an den Präsidenten (inklusive GA)</w:t>
            </w:r>
          </w:p>
        </w:tc>
        <w:tc>
          <w:tcPr>
            <w:tcW w:w="1574" w:type="dxa"/>
            <w:vAlign w:val="bottom"/>
          </w:tcPr>
          <w:p w:rsidR="00190D3F" w:rsidRPr="008A0472" w:rsidRDefault="00190D3F" w:rsidP="00190D3F">
            <w:pPr>
              <w:ind w:left="454"/>
              <w:jc w:val="right"/>
              <w:cnfStyle w:val="000000000000" w:firstRow="0" w:lastRow="0" w:firstColumn="0" w:lastColumn="0" w:oddVBand="0" w:evenVBand="0" w:oddHBand="0" w:evenHBand="0" w:firstRowFirstColumn="0" w:firstRowLastColumn="0" w:lastRowFirstColumn="0" w:lastRowLastColumn="0"/>
            </w:pPr>
            <w:r w:rsidRPr="008A0472">
              <w:t>3</w:t>
            </w:r>
            <w:r w:rsidR="00410CD8" w:rsidRPr="008A0472">
              <w:t>0</w:t>
            </w:r>
          </w:p>
        </w:tc>
        <w:tc>
          <w:tcPr>
            <w:tcW w:w="1540" w:type="dxa"/>
            <w:vAlign w:val="bottom"/>
          </w:tcPr>
          <w:p w:rsidR="00190D3F" w:rsidRPr="008A0472" w:rsidRDefault="00190D3F" w:rsidP="00190D3F">
            <w:pPr>
              <w:ind w:left="454"/>
              <w:jc w:val="right"/>
              <w:cnfStyle w:val="000000000000" w:firstRow="0" w:lastRow="0" w:firstColumn="0" w:lastColumn="0" w:oddVBand="0" w:evenVBand="0" w:oddHBand="0" w:evenHBand="0" w:firstRowFirstColumn="0" w:firstRowLastColumn="0" w:lastRowFirstColumn="0" w:lastRowLastColumn="0"/>
            </w:pPr>
            <w:r w:rsidRPr="008A0472">
              <w:t>31</w:t>
            </w:r>
          </w:p>
        </w:tc>
      </w:tr>
    </w:tbl>
    <w:p w:rsidR="000C0C30" w:rsidRPr="008A0472" w:rsidRDefault="000C0C30" w:rsidP="000C0C30"/>
    <w:p w:rsidR="000C0C30" w:rsidRPr="008A0472" w:rsidRDefault="000C0C30" w:rsidP="000C0C30">
      <w:pPr>
        <w:pStyle w:val="2-Num"/>
        <w:rPr>
          <w:lang w:val="de-CH"/>
        </w:rPr>
      </w:pPr>
      <w:bookmarkStart w:id="780" w:name="_Toc501548980"/>
      <w:bookmarkStart w:id="781" w:name="_Toc7006473"/>
      <w:r w:rsidRPr="008A0472">
        <w:rPr>
          <w:lang w:val="de-CH"/>
        </w:rPr>
        <w:t>Vergütungen an die Geschäftsleitung SBV</w:t>
      </w:r>
      <w:bookmarkEnd w:id="780"/>
      <w:r w:rsidR="009F46B2" w:rsidRPr="008A0472">
        <w:rPr>
          <w:lang w:val="de-CH"/>
        </w:rPr>
        <w:t xml:space="preserve">, </w:t>
      </w:r>
      <w:r w:rsidR="00024146" w:rsidRPr="008A0472">
        <w:rPr>
          <w:lang w:val="de-CH"/>
        </w:rPr>
        <w:t>Hotel</w:t>
      </w:r>
      <w:r w:rsidR="00D950F3" w:rsidRPr="008A0472">
        <w:rPr>
          <w:lang w:val="de-CH"/>
        </w:rPr>
        <w:t xml:space="preserve"> </w:t>
      </w:r>
      <w:r w:rsidR="002045B6" w:rsidRPr="008A0472">
        <w:rPr>
          <w:lang w:val="de-CH"/>
        </w:rPr>
        <w:t>Solsana</w:t>
      </w:r>
      <w:r w:rsidR="00D950F3" w:rsidRPr="008A0472">
        <w:rPr>
          <w:lang w:val="de-CH"/>
        </w:rPr>
        <w:br/>
      </w:r>
      <w:r w:rsidR="009F46B2" w:rsidRPr="008A0472">
        <w:rPr>
          <w:lang w:val="de-CH"/>
        </w:rPr>
        <w:t>und Accesstech AG</w:t>
      </w:r>
      <w:bookmarkEnd w:id="781"/>
    </w:p>
    <w:p w:rsidR="000C0C30" w:rsidRPr="008A0472" w:rsidRDefault="000C0C30" w:rsidP="00184B71">
      <w:pPr>
        <w:pStyle w:val="Stdklein"/>
      </w:pPr>
      <w:r w:rsidRPr="008A0472">
        <w:t xml:space="preserve">Die Personalkosten inkl. Spesen an die Geschäftsleitungsmitglieder betragen im Berichtsjahr gesamthaft TFr. </w:t>
      </w:r>
      <w:r w:rsidR="002045B6" w:rsidRPr="008A0472">
        <w:t>1'</w:t>
      </w:r>
      <w:r w:rsidR="009F46B2" w:rsidRPr="008A0472">
        <w:t>235</w:t>
      </w:r>
      <w:r w:rsidRPr="008A0472">
        <w:t xml:space="preserve"> (Vorjahr TFr. 1'</w:t>
      </w:r>
      <w:r w:rsidR="002045B6" w:rsidRPr="008A0472">
        <w:t>329</w:t>
      </w:r>
      <w:r w:rsidRPr="008A0472">
        <w:t>).</w:t>
      </w:r>
      <w:bookmarkStart w:id="782" w:name="_Toc476228910"/>
    </w:p>
    <w:p w:rsidR="00331835" w:rsidRPr="008A0472" w:rsidRDefault="00331835" w:rsidP="00184B71">
      <w:pPr>
        <w:pStyle w:val="Stdklein"/>
      </w:pPr>
    </w:p>
    <w:p w:rsidR="000C0C30" w:rsidRPr="008A0472" w:rsidRDefault="000C0C30" w:rsidP="000C0C30">
      <w:pPr>
        <w:pStyle w:val="2-Num"/>
        <w:rPr>
          <w:lang w:val="de-CH"/>
        </w:rPr>
      </w:pPr>
      <w:bookmarkStart w:id="783" w:name="_Toc501548981"/>
      <w:bookmarkStart w:id="784" w:name="_Toc7006474"/>
      <w:r w:rsidRPr="008A0472">
        <w:rPr>
          <w:lang w:val="de-CH"/>
        </w:rPr>
        <w:t>Freiwilligenarbeit</w:t>
      </w:r>
      <w:bookmarkEnd w:id="782"/>
      <w:bookmarkEnd w:id="783"/>
      <w:bookmarkEnd w:id="784"/>
    </w:p>
    <w:p w:rsidR="000C0C30" w:rsidRPr="008A0472" w:rsidRDefault="000C0C30" w:rsidP="00184B71">
      <w:pPr>
        <w:pStyle w:val="Stdklein"/>
      </w:pPr>
      <w:r w:rsidRPr="008A0472">
        <w:t xml:space="preserve">Die Freiwilligen werden gemäss dem Spesenreglement des SBV und den Richtlinien der ZEWO entschädigt. </w:t>
      </w:r>
      <w:r w:rsidR="003320DF" w:rsidRPr="008A0472">
        <w:t xml:space="preserve">Die Freiwilligen haben im Berichtsjahr wiederum 8'567 Stunden </w:t>
      </w:r>
      <w:r w:rsidR="003320DF" w:rsidRPr="008A0472">
        <w:lastRenderedPageBreak/>
        <w:t>(Vorjahr 8'435 Stunden</w:t>
      </w:r>
      <w:r w:rsidRPr="008A0472">
        <w:t xml:space="preserve">) für blinde und sehbehinderte Menschen geleistet. Dies entspricht rund 4 Vollzeitstellen. </w:t>
      </w:r>
    </w:p>
    <w:p w:rsidR="000C0C30" w:rsidRPr="008A0472" w:rsidRDefault="000C0C30" w:rsidP="00184B71">
      <w:pPr>
        <w:pStyle w:val="Stdklein"/>
      </w:pPr>
      <w:r w:rsidRPr="008A0472">
        <w:t>Zum Grossteil erfolgen die Leistungen projektbezogen. Einige Beratungsstellen und BBZ arbeiten mit Koordinationsstellen im Bereich der Freiwilligenarbeit zusammen.</w:t>
      </w:r>
    </w:p>
    <w:p w:rsidR="0096045F" w:rsidRPr="008A0472" w:rsidRDefault="0096045F" w:rsidP="00A25C60">
      <w:pPr>
        <w:pStyle w:val="Stdklein"/>
      </w:pPr>
    </w:p>
    <w:p w:rsidR="000C0C30" w:rsidRPr="008A0472" w:rsidRDefault="000C0C30" w:rsidP="000C0C30">
      <w:pPr>
        <w:pStyle w:val="2-Num"/>
        <w:rPr>
          <w:lang w:val="de-CH"/>
        </w:rPr>
      </w:pPr>
      <w:bookmarkStart w:id="785" w:name="_Toc501548982"/>
      <w:bookmarkStart w:id="786" w:name="_Toc7006475"/>
      <w:r w:rsidRPr="008A0472">
        <w:rPr>
          <w:lang w:val="de-CH"/>
        </w:rPr>
        <w:t>Verbandsvorstandsmitglieder und ihre Tätigkeiten</w:t>
      </w:r>
      <w:bookmarkEnd w:id="785"/>
      <w:bookmarkEnd w:id="786"/>
    </w:p>
    <w:tbl>
      <w:tblPr>
        <w:tblStyle w:val="Gitternetztabelle4Akzent1"/>
        <w:tblW w:w="9346" w:type="dxa"/>
        <w:tblLook w:val="04A0" w:firstRow="1" w:lastRow="0" w:firstColumn="1" w:lastColumn="0" w:noHBand="0" w:noVBand="1"/>
      </w:tblPr>
      <w:tblGrid>
        <w:gridCol w:w="2543"/>
        <w:gridCol w:w="6803"/>
      </w:tblGrid>
      <w:tr w:rsidR="000C0C30" w:rsidRPr="008A0472" w:rsidTr="00184B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3" w:type="dxa"/>
          </w:tcPr>
          <w:p w:rsidR="000C0C30" w:rsidRPr="008A0472" w:rsidRDefault="000C0C30" w:rsidP="000C0C30">
            <w:pPr>
              <w:rPr>
                <w:b w:val="0"/>
              </w:rPr>
            </w:pPr>
            <w:r w:rsidRPr="008A0472">
              <w:t>Vorstandsmitglied</w:t>
            </w:r>
          </w:p>
        </w:tc>
        <w:tc>
          <w:tcPr>
            <w:tcW w:w="6803" w:type="dxa"/>
          </w:tcPr>
          <w:p w:rsidR="000C0C30" w:rsidRPr="008A0472" w:rsidRDefault="000C0C30" w:rsidP="000C0C30">
            <w:pPr>
              <w:cnfStyle w:val="100000000000" w:firstRow="1" w:lastRow="0" w:firstColumn="0" w:lastColumn="0" w:oddVBand="0" w:evenVBand="0" w:oddHBand="0" w:evenHBand="0" w:firstRowFirstColumn="0" w:firstRowLastColumn="0" w:lastRowFirstColumn="0" w:lastRowLastColumn="0"/>
              <w:rPr>
                <w:b w:val="0"/>
              </w:rPr>
            </w:pPr>
            <w:r w:rsidRPr="008A0472">
              <w:t>Tätig in den Organisationen</w:t>
            </w:r>
          </w:p>
        </w:tc>
      </w:tr>
      <w:tr w:rsidR="000C0C30" w:rsidRPr="008A0472" w:rsidTr="0018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3" w:type="dxa"/>
          </w:tcPr>
          <w:p w:rsidR="000C0C30" w:rsidRPr="008A0472" w:rsidRDefault="000C0C30" w:rsidP="000C0C30">
            <w:pPr>
              <w:rPr>
                <w:b w:val="0"/>
              </w:rPr>
            </w:pPr>
            <w:r w:rsidRPr="008A0472">
              <w:rPr>
                <w:b w:val="0"/>
              </w:rPr>
              <w:t>Remo Kuonen</w:t>
            </w:r>
          </w:p>
        </w:tc>
        <w:tc>
          <w:tcPr>
            <w:tcW w:w="6803" w:type="dxa"/>
          </w:tcPr>
          <w:p w:rsidR="000C0C30" w:rsidRPr="008A0472" w:rsidRDefault="000C0C30" w:rsidP="00DA38EB">
            <w:pPr>
              <w:pStyle w:val="Listenabsatz"/>
              <w:spacing w:after="80"/>
              <w:ind w:left="357" w:hanging="357"/>
              <w:contextualSpacing/>
              <w:cnfStyle w:val="000000100000" w:firstRow="0" w:lastRow="0" w:firstColumn="0" w:lastColumn="0" w:oddVBand="0" w:evenVBand="0" w:oddHBand="1" w:evenHBand="0" w:firstRowFirstColumn="0" w:firstRowLastColumn="0" w:lastRowFirstColumn="0" w:lastRowLastColumn="0"/>
            </w:pPr>
            <w:r w:rsidRPr="008A0472">
              <w:t>Präsident des SBV seit 2009</w:t>
            </w:r>
          </w:p>
          <w:p w:rsidR="0051160E" w:rsidRPr="008A0472" w:rsidRDefault="0051160E" w:rsidP="0051160E">
            <w:pPr>
              <w:pStyle w:val="Listenabsatz"/>
              <w:spacing w:after="80"/>
              <w:ind w:left="357" w:hanging="357"/>
              <w:contextualSpacing/>
              <w:cnfStyle w:val="000000100000" w:firstRow="0" w:lastRow="0" w:firstColumn="0" w:lastColumn="0" w:oddVBand="0" w:evenVBand="0" w:oddHBand="1" w:evenHBand="0" w:firstRowFirstColumn="0" w:firstRowLastColumn="0" w:lastRowFirstColumn="0" w:lastRowLastColumn="0"/>
              <w:rPr>
                <w:lang w:val="fr-FR"/>
              </w:rPr>
            </w:pPr>
            <w:r w:rsidRPr="008A0472">
              <w:t>Stiftungsratsmitglied</w:t>
            </w:r>
            <w:r w:rsidRPr="008A0472">
              <w:rPr>
                <w:lang w:val="fr-CH"/>
              </w:rPr>
              <w:t xml:space="preserve"> </w:t>
            </w:r>
            <w:r w:rsidRPr="008A0472">
              <w:rPr>
                <w:lang w:val="fr-FR"/>
              </w:rPr>
              <w:t>Fondation Bibliothèque Sonore Romande (BSR)</w:t>
            </w:r>
          </w:p>
          <w:p w:rsidR="000C0C30" w:rsidRPr="008A0472" w:rsidRDefault="0051160E" w:rsidP="0051160E">
            <w:pPr>
              <w:pStyle w:val="Listenabsatz"/>
              <w:spacing w:after="80"/>
              <w:ind w:left="357" w:hanging="357"/>
              <w:contextualSpacing/>
              <w:cnfStyle w:val="000000100000" w:firstRow="0" w:lastRow="0" w:firstColumn="0" w:lastColumn="0" w:oddVBand="0" w:evenVBand="0" w:oddHBand="1" w:evenHBand="0" w:firstRowFirstColumn="0" w:firstRowLastColumn="0" w:lastRowFirstColumn="0" w:lastRowLastColumn="0"/>
            </w:pPr>
            <w:r w:rsidRPr="008A0472">
              <w:t>Mitglied des Gemeinderates von Pully</w:t>
            </w:r>
          </w:p>
        </w:tc>
      </w:tr>
      <w:tr w:rsidR="000C0C30" w:rsidRPr="008A0472" w:rsidTr="00184B71">
        <w:tc>
          <w:tcPr>
            <w:cnfStyle w:val="001000000000" w:firstRow="0" w:lastRow="0" w:firstColumn="1" w:lastColumn="0" w:oddVBand="0" w:evenVBand="0" w:oddHBand="0" w:evenHBand="0" w:firstRowFirstColumn="0" w:firstRowLastColumn="0" w:lastRowFirstColumn="0" w:lastRowLastColumn="0"/>
            <w:tcW w:w="2543" w:type="dxa"/>
          </w:tcPr>
          <w:p w:rsidR="000C0C30" w:rsidRPr="008A0472" w:rsidRDefault="000C0C30" w:rsidP="000C0C30">
            <w:pPr>
              <w:rPr>
                <w:b w:val="0"/>
              </w:rPr>
            </w:pPr>
            <w:r w:rsidRPr="008A0472">
              <w:rPr>
                <w:b w:val="0"/>
              </w:rPr>
              <w:t>Urs Kaiser</w:t>
            </w:r>
          </w:p>
        </w:tc>
        <w:tc>
          <w:tcPr>
            <w:tcW w:w="6803" w:type="dxa"/>
          </w:tcPr>
          <w:p w:rsidR="000C0C30" w:rsidRPr="008A0472" w:rsidRDefault="000C0C30" w:rsidP="0096045F">
            <w:pPr>
              <w:pStyle w:val="Listenabsatz"/>
              <w:spacing w:after="80"/>
              <w:ind w:left="357" w:hanging="357"/>
              <w:contextualSpacing/>
              <w:cnfStyle w:val="000000000000" w:firstRow="0" w:lastRow="0" w:firstColumn="0" w:lastColumn="0" w:oddVBand="0" w:evenVBand="0" w:oddHBand="0" w:evenHBand="0" w:firstRowFirstColumn="0" w:firstRowLastColumn="0" w:lastRowFirstColumn="0" w:lastRowLastColumn="0"/>
            </w:pPr>
            <w:r w:rsidRPr="008A0472">
              <w:t>Vorstandsmitglied seit 2009</w:t>
            </w:r>
          </w:p>
        </w:tc>
      </w:tr>
      <w:tr w:rsidR="0051160E" w:rsidRPr="008A0472" w:rsidTr="0018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3" w:type="dxa"/>
          </w:tcPr>
          <w:p w:rsidR="0051160E" w:rsidRPr="008A0472" w:rsidRDefault="0051160E" w:rsidP="0051160E">
            <w:pPr>
              <w:rPr>
                <w:b w:val="0"/>
              </w:rPr>
            </w:pPr>
            <w:r w:rsidRPr="008A0472">
              <w:rPr>
                <w:b w:val="0"/>
              </w:rPr>
              <w:t>Corinne Aeberhard</w:t>
            </w:r>
          </w:p>
        </w:tc>
        <w:tc>
          <w:tcPr>
            <w:tcW w:w="6803" w:type="dxa"/>
          </w:tcPr>
          <w:p w:rsidR="0051160E" w:rsidRPr="008A0472" w:rsidRDefault="0051160E" w:rsidP="0051160E">
            <w:pPr>
              <w:pStyle w:val="Listenabsatz"/>
              <w:spacing w:after="80"/>
              <w:ind w:left="357" w:hanging="357"/>
              <w:contextualSpacing/>
              <w:cnfStyle w:val="000000100000" w:firstRow="0" w:lastRow="0" w:firstColumn="0" w:lastColumn="0" w:oddVBand="0" w:evenVBand="0" w:oddHBand="1" w:evenHBand="0" w:firstRowFirstColumn="0" w:firstRowLastColumn="0" w:lastRowFirstColumn="0" w:lastRowLastColumn="0"/>
            </w:pPr>
            <w:r w:rsidRPr="008A0472">
              <w:t>Vorstandsmitglied seit 2011</w:t>
            </w:r>
          </w:p>
          <w:p w:rsidR="0051160E" w:rsidRPr="008A0472" w:rsidRDefault="0096045F" w:rsidP="0051160E">
            <w:pPr>
              <w:pStyle w:val="Listenabsatz"/>
              <w:spacing w:after="80"/>
              <w:ind w:left="357" w:hanging="357"/>
              <w:contextualSpacing/>
              <w:cnfStyle w:val="000000100000" w:firstRow="0" w:lastRow="0" w:firstColumn="0" w:lastColumn="0" w:oddVBand="0" w:evenVBand="0" w:oddHBand="1" w:evenHBand="0" w:firstRowFirstColumn="0" w:firstRowLastColumn="0" w:lastRowFirstColumn="0" w:lastRowLastColumn="0"/>
            </w:pPr>
            <w:r w:rsidRPr="008A0472">
              <w:t xml:space="preserve">Stiftungsratsmitglied </w:t>
            </w:r>
            <w:r w:rsidR="0051160E" w:rsidRPr="008A0472">
              <w:t>der Stiftung Schweizerische Schule für Blindenführhunde</w:t>
            </w:r>
          </w:p>
          <w:p w:rsidR="0051160E" w:rsidRPr="008A0472" w:rsidRDefault="0051160E" w:rsidP="0051160E">
            <w:pPr>
              <w:pStyle w:val="Listenabsatz"/>
              <w:spacing w:after="80"/>
              <w:ind w:left="357" w:hanging="357"/>
              <w:contextualSpacing/>
              <w:cnfStyle w:val="000000100000" w:firstRow="0" w:lastRow="0" w:firstColumn="0" w:lastColumn="0" w:oddVBand="0" w:evenVBand="0" w:oddHBand="1" w:evenHBand="0" w:firstRowFirstColumn="0" w:firstRowLastColumn="0" w:lastRowFirstColumn="0" w:lastRowLastColumn="0"/>
            </w:pPr>
            <w:r w:rsidRPr="008A0472">
              <w:t>Vorstandmitglied Procap Grischun</w:t>
            </w:r>
          </w:p>
          <w:p w:rsidR="0051160E" w:rsidRPr="008A0472" w:rsidRDefault="0051160E" w:rsidP="0051160E">
            <w:pPr>
              <w:pStyle w:val="Listenabsatz"/>
              <w:spacing w:after="80"/>
              <w:ind w:left="357" w:hanging="357"/>
              <w:contextualSpacing/>
              <w:cnfStyle w:val="000000100000" w:firstRow="0" w:lastRow="0" w:firstColumn="0" w:lastColumn="0" w:oddVBand="0" w:evenVBand="0" w:oddHBand="1" w:evenHBand="0" w:firstRowFirstColumn="0" w:firstRowLastColumn="0" w:lastRowFirstColumn="0" w:lastRowLastColumn="0"/>
            </w:pPr>
            <w:r w:rsidRPr="008A0472">
              <w:t>Ausschussmitglied Behindertenkonferenz Graubünden</w:t>
            </w:r>
          </w:p>
        </w:tc>
      </w:tr>
      <w:tr w:rsidR="0051160E" w:rsidRPr="008A0472" w:rsidTr="00184B71">
        <w:tc>
          <w:tcPr>
            <w:cnfStyle w:val="001000000000" w:firstRow="0" w:lastRow="0" w:firstColumn="1" w:lastColumn="0" w:oddVBand="0" w:evenVBand="0" w:oddHBand="0" w:evenHBand="0" w:firstRowFirstColumn="0" w:firstRowLastColumn="0" w:lastRowFirstColumn="0" w:lastRowLastColumn="0"/>
            <w:tcW w:w="2543" w:type="dxa"/>
          </w:tcPr>
          <w:p w:rsidR="0051160E" w:rsidRPr="008A0472" w:rsidRDefault="0051160E" w:rsidP="0051160E">
            <w:pPr>
              <w:rPr>
                <w:b w:val="0"/>
              </w:rPr>
            </w:pPr>
            <w:r w:rsidRPr="008A0472">
              <w:rPr>
                <w:b w:val="0"/>
              </w:rPr>
              <w:t>Adeline Clerc</w:t>
            </w:r>
          </w:p>
        </w:tc>
        <w:tc>
          <w:tcPr>
            <w:tcW w:w="6803" w:type="dxa"/>
          </w:tcPr>
          <w:p w:rsidR="0051160E" w:rsidRPr="008A0472" w:rsidRDefault="0051160E" w:rsidP="0051160E">
            <w:pPr>
              <w:pStyle w:val="Listenabsatz"/>
              <w:spacing w:after="80"/>
              <w:ind w:left="357" w:hanging="357"/>
              <w:contextualSpacing/>
              <w:cnfStyle w:val="000000000000" w:firstRow="0" w:lastRow="0" w:firstColumn="0" w:lastColumn="0" w:oddVBand="0" w:evenVBand="0" w:oddHBand="0" w:evenHBand="0" w:firstRowFirstColumn="0" w:firstRowLastColumn="0" w:lastRowFirstColumn="0" w:lastRowLastColumn="0"/>
            </w:pPr>
            <w:r w:rsidRPr="008A0472">
              <w:t xml:space="preserve">Vorstandsmitglied seit </w:t>
            </w:r>
            <w:r w:rsidR="00174A16" w:rsidRPr="008A0472">
              <w:t>201</w:t>
            </w:r>
            <w:r w:rsidR="00BA6703" w:rsidRPr="008A0472">
              <w:t>7</w:t>
            </w:r>
          </w:p>
          <w:p w:rsidR="0051160E" w:rsidRPr="008A0472" w:rsidRDefault="0051160E" w:rsidP="0051160E">
            <w:pPr>
              <w:pStyle w:val="Listenabsatz"/>
              <w:spacing w:after="80"/>
              <w:ind w:left="357" w:hanging="357"/>
              <w:contextualSpacing/>
              <w:cnfStyle w:val="000000000000" w:firstRow="0" w:lastRow="0" w:firstColumn="0" w:lastColumn="0" w:oddVBand="0" w:evenVBand="0" w:oddHBand="0" w:evenHBand="0" w:firstRowFirstColumn="0" w:firstRowLastColumn="0" w:lastRowFirstColumn="0" w:lastRowLastColumn="0"/>
            </w:pPr>
            <w:r w:rsidRPr="008A0472">
              <w:t>Vorstandmitglied des Forums Handicap Valais</w:t>
            </w:r>
          </w:p>
          <w:p w:rsidR="0051160E" w:rsidRPr="008A0472" w:rsidRDefault="0051160E" w:rsidP="0051160E">
            <w:pPr>
              <w:pStyle w:val="Listenabsatz"/>
              <w:spacing w:after="80"/>
              <w:ind w:left="357" w:hanging="357"/>
              <w:contextualSpacing/>
              <w:cnfStyle w:val="000000000000" w:firstRow="0" w:lastRow="0" w:firstColumn="0" w:lastColumn="0" w:oddVBand="0" w:evenVBand="0" w:oddHBand="0" w:evenHBand="0" w:firstRowFirstColumn="0" w:firstRowLastColumn="0" w:lastRowFirstColumn="0" w:lastRowLastColumn="0"/>
            </w:pPr>
            <w:r w:rsidRPr="008A0472">
              <w:t>Stiftungsratsmitglied der Stiftung AccessAbility</w:t>
            </w:r>
          </w:p>
          <w:p w:rsidR="0051160E" w:rsidRPr="008A0472" w:rsidRDefault="0051160E" w:rsidP="0051160E">
            <w:pPr>
              <w:pStyle w:val="Listenabsatz"/>
              <w:spacing w:after="80"/>
              <w:ind w:left="357" w:hanging="357"/>
              <w:contextualSpacing/>
              <w:cnfStyle w:val="000000000000" w:firstRow="0" w:lastRow="0" w:firstColumn="0" w:lastColumn="0" w:oddVBand="0" w:evenVBand="0" w:oddHBand="0" w:evenHBand="0" w:firstRowFirstColumn="0" w:firstRowLastColumn="0" w:lastRowFirstColumn="0" w:lastRowLastColumn="0"/>
            </w:pPr>
            <w:r w:rsidRPr="008A0472">
              <w:t>Vorstandsmitglied der SBV-Sektion Wallis</w:t>
            </w:r>
          </w:p>
        </w:tc>
      </w:tr>
      <w:tr w:rsidR="0051160E" w:rsidRPr="008A0472" w:rsidTr="0018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3" w:type="dxa"/>
          </w:tcPr>
          <w:p w:rsidR="0051160E" w:rsidRPr="008A0472" w:rsidRDefault="0051160E" w:rsidP="0051160E">
            <w:pPr>
              <w:rPr>
                <w:b w:val="0"/>
              </w:rPr>
            </w:pPr>
            <w:r w:rsidRPr="008A0472">
              <w:rPr>
                <w:b w:val="0"/>
              </w:rPr>
              <w:t>Christoph Käser</w:t>
            </w:r>
          </w:p>
        </w:tc>
        <w:tc>
          <w:tcPr>
            <w:tcW w:w="6803" w:type="dxa"/>
          </w:tcPr>
          <w:p w:rsidR="003320DF" w:rsidRPr="008A0472" w:rsidRDefault="0051160E" w:rsidP="003320DF">
            <w:pPr>
              <w:pStyle w:val="Listenabsatz"/>
              <w:spacing w:after="80"/>
              <w:ind w:left="357" w:hanging="357"/>
              <w:contextualSpacing/>
              <w:cnfStyle w:val="000000100000" w:firstRow="0" w:lastRow="0" w:firstColumn="0" w:lastColumn="0" w:oddVBand="0" w:evenVBand="0" w:oddHBand="1" w:evenHBand="0" w:firstRowFirstColumn="0" w:firstRowLastColumn="0" w:lastRowFirstColumn="0" w:lastRowLastColumn="0"/>
            </w:pPr>
            <w:r w:rsidRPr="008A0472">
              <w:t xml:space="preserve">Vorstandsmitglied seit </w:t>
            </w:r>
            <w:r w:rsidR="00174A16" w:rsidRPr="008A0472">
              <w:t>201</w:t>
            </w:r>
            <w:r w:rsidR="00BA6703" w:rsidRPr="008A0472">
              <w:t>7</w:t>
            </w:r>
            <w:r w:rsidR="003320DF" w:rsidRPr="008A0472">
              <w:t xml:space="preserve"> </w:t>
            </w:r>
          </w:p>
          <w:p w:rsidR="0051160E" w:rsidRPr="008A0472" w:rsidRDefault="003320DF" w:rsidP="003320DF">
            <w:pPr>
              <w:pStyle w:val="Listenabsatz"/>
              <w:spacing w:after="80"/>
              <w:ind w:left="357" w:hanging="357"/>
              <w:contextualSpacing/>
              <w:cnfStyle w:val="000000100000" w:firstRow="0" w:lastRow="0" w:firstColumn="0" w:lastColumn="0" w:oddVBand="0" w:evenVBand="0" w:oddHBand="1" w:evenHBand="0" w:firstRowFirstColumn="0" w:firstRowLastColumn="0" w:lastRowFirstColumn="0" w:lastRowLastColumn="0"/>
            </w:pPr>
            <w:r w:rsidRPr="008A0472">
              <w:t>Vorstandsmitglied des International Computer Camp (ICC)</w:t>
            </w:r>
          </w:p>
        </w:tc>
      </w:tr>
      <w:tr w:rsidR="0051160E" w:rsidRPr="008A0472" w:rsidTr="00184B71">
        <w:tc>
          <w:tcPr>
            <w:cnfStyle w:val="001000000000" w:firstRow="0" w:lastRow="0" w:firstColumn="1" w:lastColumn="0" w:oddVBand="0" w:evenVBand="0" w:oddHBand="0" w:evenHBand="0" w:firstRowFirstColumn="0" w:firstRowLastColumn="0" w:lastRowFirstColumn="0" w:lastRowLastColumn="0"/>
            <w:tcW w:w="2543" w:type="dxa"/>
          </w:tcPr>
          <w:p w:rsidR="0051160E" w:rsidRPr="008A0472" w:rsidRDefault="0051160E" w:rsidP="0051160E">
            <w:pPr>
              <w:rPr>
                <w:b w:val="0"/>
              </w:rPr>
            </w:pPr>
            <w:r w:rsidRPr="008A0472">
              <w:rPr>
                <w:b w:val="0"/>
              </w:rPr>
              <w:t>Michaela Lupi</w:t>
            </w:r>
          </w:p>
        </w:tc>
        <w:tc>
          <w:tcPr>
            <w:tcW w:w="6803" w:type="dxa"/>
          </w:tcPr>
          <w:p w:rsidR="0051160E" w:rsidRPr="008A0472" w:rsidRDefault="0051160E" w:rsidP="0051160E">
            <w:pPr>
              <w:pStyle w:val="Listenabsatz"/>
              <w:spacing w:after="80"/>
              <w:ind w:left="357" w:hanging="357"/>
              <w:contextualSpacing/>
              <w:cnfStyle w:val="000000000000" w:firstRow="0" w:lastRow="0" w:firstColumn="0" w:lastColumn="0" w:oddVBand="0" w:evenVBand="0" w:oddHBand="0" w:evenHBand="0" w:firstRowFirstColumn="0" w:firstRowLastColumn="0" w:lastRowFirstColumn="0" w:lastRowLastColumn="0"/>
            </w:pPr>
            <w:r w:rsidRPr="008A0472">
              <w:t xml:space="preserve">Vorstandsmitglied seit </w:t>
            </w:r>
            <w:r w:rsidR="00174A16" w:rsidRPr="008A0472">
              <w:t>201</w:t>
            </w:r>
            <w:r w:rsidR="00BA6703" w:rsidRPr="008A0472">
              <w:t>7</w:t>
            </w:r>
          </w:p>
          <w:p w:rsidR="0051160E" w:rsidRPr="008A0472" w:rsidRDefault="0051160E" w:rsidP="0051160E">
            <w:pPr>
              <w:pStyle w:val="Listenabsatz"/>
              <w:spacing w:after="80"/>
              <w:ind w:left="357" w:hanging="357"/>
              <w:contextualSpacing/>
              <w:cnfStyle w:val="000000000000" w:firstRow="0" w:lastRow="0" w:firstColumn="0" w:lastColumn="0" w:oddVBand="0" w:evenVBand="0" w:oddHBand="0" w:evenHBand="0" w:firstRowFirstColumn="0" w:firstRowLastColumn="0" w:lastRowFirstColumn="0" w:lastRowLastColumn="0"/>
            </w:pPr>
            <w:r w:rsidRPr="008A0472">
              <w:t xml:space="preserve">Vorstandsmitglied der </w:t>
            </w:r>
            <w:r w:rsidR="00316302" w:rsidRPr="008A0472">
              <w:t>SBV-</w:t>
            </w:r>
            <w:r w:rsidRPr="008A0472">
              <w:t>Sektion Unitas</w:t>
            </w:r>
          </w:p>
        </w:tc>
      </w:tr>
      <w:tr w:rsidR="00BA6703" w:rsidRPr="008A0472" w:rsidTr="0018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3" w:type="dxa"/>
          </w:tcPr>
          <w:p w:rsidR="00BA6703" w:rsidRPr="008A0472" w:rsidRDefault="00BA6703" w:rsidP="0051160E">
            <w:pPr>
              <w:rPr>
                <w:b w:val="0"/>
              </w:rPr>
            </w:pPr>
            <w:r w:rsidRPr="008A0472">
              <w:rPr>
                <w:b w:val="0"/>
              </w:rPr>
              <w:t>Giuseppe Porcu</w:t>
            </w:r>
          </w:p>
        </w:tc>
        <w:tc>
          <w:tcPr>
            <w:tcW w:w="6803" w:type="dxa"/>
          </w:tcPr>
          <w:p w:rsidR="00BA6703" w:rsidRPr="008A0472" w:rsidRDefault="00BA6703" w:rsidP="0051160E">
            <w:pPr>
              <w:pStyle w:val="Listenabsatz"/>
              <w:spacing w:after="80"/>
              <w:ind w:left="357" w:hanging="357"/>
              <w:contextualSpacing/>
              <w:cnfStyle w:val="000000100000" w:firstRow="0" w:lastRow="0" w:firstColumn="0" w:lastColumn="0" w:oddVBand="0" w:evenVBand="0" w:oddHBand="1" w:evenHBand="0" w:firstRowFirstColumn="0" w:firstRowLastColumn="0" w:lastRowFirstColumn="0" w:lastRowLastColumn="0"/>
            </w:pPr>
            <w:r w:rsidRPr="008A0472">
              <w:t>Vorstandsmitglied seit 2018</w:t>
            </w:r>
          </w:p>
          <w:p w:rsidR="00316302" w:rsidRPr="008A0472" w:rsidRDefault="00316302" w:rsidP="0051160E">
            <w:pPr>
              <w:pStyle w:val="Listenabsatz"/>
              <w:spacing w:after="80"/>
              <w:ind w:left="357" w:hanging="357"/>
              <w:contextualSpacing/>
              <w:cnfStyle w:val="000000100000" w:firstRow="0" w:lastRow="0" w:firstColumn="0" w:lastColumn="0" w:oddVBand="0" w:evenVBand="0" w:oddHBand="1" w:evenHBand="0" w:firstRowFirstColumn="0" w:firstRowLastColumn="0" w:lastRowFirstColumn="0" w:lastRowLastColumn="0"/>
            </w:pPr>
            <w:r w:rsidRPr="008A0472">
              <w:t>Vorstandsmitglied der SBV-Sektion Ostschweiz</w:t>
            </w:r>
          </w:p>
        </w:tc>
      </w:tr>
    </w:tbl>
    <w:p w:rsidR="0096045F" w:rsidRPr="008A0472" w:rsidRDefault="0096045F" w:rsidP="000C0C30"/>
    <w:p w:rsidR="000C0C30" w:rsidRPr="008A0472" w:rsidRDefault="000C0C30" w:rsidP="000C0C30">
      <w:pPr>
        <w:pStyle w:val="2-Num"/>
        <w:rPr>
          <w:lang w:val="de-CH"/>
        </w:rPr>
      </w:pPr>
      <w:bookmarkStart w:id="787" w:name="_Toc476228912"/>
      <w:bookmarkStart w:id="788" w:name="_Toc501548983"/>
      <w:bookmarkStart w:id="789" w:name="_Toc7006476"/>
      <w:r w:rsidRPr="008A0472">
        <w:rPr>
          <w:lang w:val="de-CH"/>
        </w:rPr>
        <w:t>Nahestehende Personen und Transaktionen</w:t>
      </w:r>
      <w:bookmarkEnd w:id="787"/>
      <w:bookmarkEnd w:id="788"/>
      <w:bookmarkEnd w:id="789"/>
    </w:p>
    <w:tbl>
      <w:tblPr>
        <w:tblStyle w:val="Gitternetztabelle4Akzent1"/>
        <w:tblW w:w="9360" w:type="dxa"/>
        <w:tblLook w:val="04A0" w:firstRow="1" w:lastRow="0" w:firstColumn="1" w:lastColumn="0" w:noHBand="0" w:noVBand="1"/>
      </w:tblPr>
      <w:tblGrid>
        <w:gridCol w:w="2689"/>
        <w:gridCol w:w="6671"/>
      </w:tblGrid>
      <w:tr w:rsidR="000C0C30" w:rsidRPr="008A0472" w:rsidTr="00184B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rsidR="000C0C30" w:rsidRPr="008A0472" w:rsidRDefault="000C0C30" w:rsidP="000C0C30">
            <w:pPr>
              <w:rPr>
                <w:b w:val="0"/>
              </w:rPr>
            </w:pPr>
            <w:r w:rsidRPr="008A0472">
              <w:t>Organisation</w:t>
            </w:r>
          </w:p>
        </w:tc>
        <w:tc>
          <w:tcPr>
            <w:tcW w:w="6671" w:type="dxa"/>
          </w:tcPr>
          <w:p w:rsidR="000C0C30" w:rsidRPr="008A0472" w:rsidRDefault="000C0C30" w:rsidP="000C0C30">
            <w:pPr>
              <w:cnfStyle w:val="100000000000" w:firstRow="1" w:lastRow="0" w:firstColumn="0" w:lastColumn="0" w:oddVBand="0" w:evenVBand="0" w:oddHBand="0" w:evenHBand="0" w:firstRowFirstColumn="0" w:firstRowLastColumn="0" w:lastRowFirstColumn="0" w:lastRowLastColumn="0"/>
              <w:rPr>
                <w:b w:val="0"/>
              </w:rPr>
            </w:pPr>
            <w:r w:rsidRPr="008A0472">
              <w:t>Transaktion</w:t>
            </w:r>
          </w:p>
        </w:tc>
      </w:tr>
      <w:tr w:rsidR="000C0C30" w:rsidRPr="008A0472" w:rsidTr="0018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rsidR="000C0C30" w:rsidRPr="008A0472" w:rsidRDefault="000C0C30" w:rsidP="000C0C30">
            <w:pPr>
              <w:rPr>
                <w:b w:val="0"/>
              </w:rPr>
            </w:pPr>
            <w:r w:rsidRPr="008A0472">
              <w:rPr>
                <w:b w:val="0"/>
              </w:rPr>
              <w:t>Accesstech AG</w:t>
            </w:r>
          </w:p>
        </w:tc>
        <w:tc>
          <w:tcPr>
            <w:tcW w:w="6671" w:type="dxa"/>
          </w:tcPr>
          <w:p w:rsidR="000C0C30" w:rsidRPr="008A0472" w:rsidRDefault="005C7D3E" w:rsidP="00783E5A">
            <w:pPr>
              <w:spacing w:after="80"/>
              <w:cnfStyle w:val="000000100000" w:firstRow="0" w:lastRow="0" w:firstColumn="0" w:lastColumn="0" w:oddVBand="0" w:evenVBand="0" w:oddHBand="1" w:evenHBand="0" w:firstRowFirstColumn="0" w:firstRowLastColumn="0" w:lastRowFirstColumn="0" w:lastRowLastColumn="0"/>
            </w:pPr>
            <w:r w:rsidRPr="008A0472">
              <w:t xml:space="preserve">Der SBV ist mit </w:t>
            </w:r>
            <w:r w:rsidR="00316302" w:rsidRPr="008A0472">
              <w:t>5</w:t>
            </w:r>
            <w:r w:rsidRPr="008A0472">
              <w:t>5%</w:t>
            </w:r>
            <w:r w:rsidR="00316302" w:rsidRPr="008A0472">
              <w:t xml:space="preserve"> </w:t>
            </w:r>
            <w:r w:rsidRPr="008A0472">
              <w:t xml:space="preserve">(Vorjahr </w:t>
            </w:r>
            <w:r w:rsidR="00C94F19" w:rsidRPr="008A0472">
              <w:t>4</w:t>
            </w:r>
            <w:r w:rsidRPr="008A0472">
              <w:t xml:space="preserve">5%) an der Accesstech AG beteiligt. Der SBV hat für TFr. 2 (Vorjahr TFr. </w:t>
            </w:r>
            <w:r w:rsidR="00947298" w:rsidRPr="008A0472">
              <w:t>2</w:t>
            </w:r>
            <w:r w:rsidRPr="008A0472">
              <w:t>) Leistungen bezogen.</w:t>
            </w:r>
          </w:p>
        </w:tc>
      </w:tr>
      <w:tr w:rsidR="000C0C30" w:rsidRPr="008A0472" w:rsidTr="00184B71">
        <w:tc>
          <w:tcPr>
            <w:cnfStyle w:val="001000000000" w:firstRow="0" w:lastRow="0" w:firstColumn="1" w:lastColumn="0" w:oddVBand="0" w:evenVBand="0" w:oddHBand="0" w:evenHBand="0" w:firstRowFirstColumn="0" w:firstRowLastColumn="0" w:lastRowFirstColumn="0" w:lastRowLastColumn="0"/>
            <w:tcW w:w="2689" w:type="dxa"/>
          </w:tcPr>
          <w:p w:rsidR="000C0C30" w:rsidRPr="008A0472" w:rsidRDefault="000C0C30" w:rsidP="000C0C30">
            <w:pPr>
              <w:rPr>
                <w:b w:val="0"/>
              </w:rPr>
            </w:pPr>
            <w:r w:rsidRPr="008A0472">
              <w:rPr>
                <w:b w:val="0"/>
              </w:rPr>
              <w:t>Solsana AG</w:t>
            </w:r>
          </w:p>
        </w:tc>
        <w:tc>
          <w:tcPr>
            <w:tcW w:w="6671" w:type="dxa"/>
          </w:tcPr>
          <w:p w:rsidR="000C0C30" w:rsidRPr="008A0472" w:rsidRDefault="005C7D3E" w:rsidP="00783E5A">
            <w:pPr>
              <w:spacing w:after="80"/>
              <w:cnfStyle w:val="000000000000" w:firstRow="0" w:lastRow="0" w:firstColumn="0" w:lastColumn="0" w:oddVBand="0" w:evenVBand="0" w:oddHBand="0" w:evenHBand="0" w:firstRowFirstColumn="0" w:firstRowLastColumn="0" w:lastRowFirstColumn="0" w:lastRowLastColumn="0"/>
            </w:pPr>
            <w:r w:rsidRPr="008A0472">
              <w:t xml:space="preserve">Der SBV hat für TFr. </w:t>
            </w:r>
            <w:r w:rsidR="00316302" w:rsidRPr="008A0472">
              <w:t>24</w:t>
            </w:r>
            <w:r w:rsidRPr="008A0472">
              <w:t xml:space="preserve"> (Vorjahr TFr. </w:t>
            </w:r>
            <w:r w:rsidR="001E4E18" w:rsidRPr="008A0472">
              <w:t>418</w:t>
            </w:r>
            <w:r w:rsidRPr="008A0472">
              <w:t xml:space="preserve">) Leistungen bezogen. Darin sind Vergünstigungen an SBV-Mitglieder in der Höhe von TFr. 4 (Vorjahr TFr. </w:t>
            </w:r>
            <w:r w:rsidR="00625662" w:rsidRPr="008A0472">
              <w:t>241</w:t>
            </w:r>
            <w:r w:rsidRPr="008A0472">
              <w:t>) enthalten.</w:t>
            </w:r>
          </w:p>
        </w:tc>
      </w:tr>
      <w:tr w:rsidR="005C7D3E" w:rsidRPr="008A0472" w:rsidTr="0018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rsidR="005C7D3E" w:rsidRPr="008A0472" w:rsidRDefault="005C7D3E" w:rsidP="005C7D3E">
            <w:pPr>
              <w:rPr>
                <w:b w:val="0"/>
              </w:rPr>
            </w:pPr>
            <w:r w:rsidRPr="008A0472">
              <w:rPr>
                <w:b w:val="0"/>
              </w:rPr>
              <w:t>Stiftung AccessAbility</w:t>
            </w:r>
          </w:p>
        </w:tc>
        <w:tc>
          <w:tcPr>
            <w:tcW w:w="6671" w:type="dxa"/>
          </w:tcPr>
          <w:p w:rsidR="009D5DF3" w:rsidRPr="008A0472" w:rsidRDefault="009D5DF3" w:rsidP="009D5DF3">
            <w:pPr>
              <w:cnfStyle w:val="000000100000" w:firstRow="0" w:lastRow="0" w:firstColumn="0" w:lastColumn="0" w:oddVBand="0" w:evenVBand="0" w:oddHBand="1" w:evenHBand="0" w:firstRowFirstColumn="0" w:firstRowLastColumn="0" w:lastRowFirstColumn="0" w:lastRowLastColumn="0"/>
            </w:pPr>
            <w:r w:rsidRPr="008A0472">
              <w:t xml:space="preserve">Der SBV hat für TFr. 992 (Vorjahr TFr. 1'028) Leistungen bezogen, die Accesstech AG von TFr. 367. </w:t>
            </w:r>
          </w:p>
          <w:p w:rsidR="009D5DF3" w:rsidRPr="008A0472" w:rsidRDefault="009D5DF3" w:rsidP="009D5DF3">
            <w:pPr>
              <w:cnfStyle w:val="000000100000" w:firstRow="0" w:lastRow="0" w:firstColumn="0" w:lastColumn="0" w:oddVBand="0" w:evenVBand="0" w:oddHBand="1" w:evenHBand="0" w:firstRowFirstColumn="0" w:firstRowLastColumn="0" w:lastRowFirstColumn="0" w:lastRowLastColumn="0"/>
            </w:pPr>
            <w:r w:rsidRPr="008A0472">
              <w:t xml:space="preserve">Zusätzlich hat die Accesstech AG </w:t>
            </w:r>
            <w:r w:rsidR="008254CC" w:rsidRPr="008A0472">
              <w:t>eine Spende</w:t>
            </w:r>
            <w:r w:rsidRPr="008A0472">
              <w:t xml:space="preserve"> von TFr. 91 überwiesen.</w:t>
            </w:r>
          </w:p>
          <w:p w:rsidR="00E40AF3" w:rsidRPr="008A0472" w:rsidRDefault="009D5DF3" w:rsidP="009D5DF3">
            <w:pPr>
              <w:cnfStyle w:val="000000100000" w:firstRow="0" w:lastRow="0" w:firstColumn="0" w:lastColumn="0" w:oddVBand="0" w:evenVBand="0" w:oddHBand="1" w:evenHBand="0" w:firstRowFirstColumn="0" w:firstRowLastColumn="0" w:lastRowFirstColumn="0" w:lastRowLastColumn="0"/>
            </w:pPr>
            <w:r w:rsidRPr="008A0472">
              <w:t>Die Stiftung beteiligt sich mit 50% an den Mietkosten der Accesstech AG</w:t>
            </w:r>
            <w:r w:rsidR="00A41147" w:rsidRPr="008A0472">
              <w:t xml:space="preserve"> für T</w:t>
            </w:r>
            <w:r w:rsidR="00E57283" w:rsidRPr="008A0472">
              <w:t>Fr. 65</w:t>
            </w:r>
            <w:r w:rsidR="00817F03" w:rsidRPr="008A0472">
              <w:t>.</w:t>
            </w:r>
            <w:r w:rsidRPr="008A0472">
              <w:t xml:space="preserve"> </w:t>
            </w:r>
            <w:r w:rsidR="00E57283" w:rsidRPr="008A0472">
              <w:t xml:space="preserve">Accesstech </w:t>
            </w:r>
            <w:r w:rsidR="00294C37" w:rsidRPr="008A0472">
              <w:t xml:space="preserve">hat </w:t>
            </w:r>
            <w:r w:rsidR="00817F03" w:rsidRPr="008A0472">
              <w:t xml:space="preserve">zusätzlich </w:t>
            </w:r>
          </w:p>
          <w:p w:rsidR="00EB3577" w:rsidRPr="008A0472" w:rsidRDefault="00E40AF3" w:rsidP="009D5DF3">
            <w:pPr>
              <w:cnfStyle w:val="000000100000" w:firstRow="0" w:lastRow="0" w:firstColumn="0" w:lastColumn="0" w:oddVBand="0" w:evenVBand="0" w:oddHBand="1" w:evenHBand="0" w:firstRowFirstColumn="0" w:firstRowLastColumn="0" w:lastRowFirstColumn="0" w:lastRowLastColumn="0"/>
            </w:pPr>
            <w:r w:rsidRPr="008A0472">
              <w:t>TFr. 1</w:t>
            </w:r>
            <w:r w:rsidR="00853E39" w:rsidRPr="008A0472">
              <w:t>1</w:t>
            </w:r>
            <w:r w:rsidRPr="008A0472">
              <w:t xml:space="preserve"> </w:t>
            </w:r>
            <w:r w:rsidR="00E57283" w:rsidRPr="008A0472">
              <w:t xml:space="preserve">Mietkosten </w:t>
            </w:r>
            <w:r w:rsidRPr="008A0472">
              <w:t>für die Stiftung übernommen</w:t>
            </w:r>
            <w:r w:rsidR="009D5DF3" w:rsidRPr="008A0472">
              <w:t>.</w:t>
            </w:r>
          </w:p>
        </w:tc>
      </w:tr>
    </w:tbl>
    <w:p w:rsidR="00EB3577" w:rsidRPr="008A0472" w:rsidRDefault="00EB3577" w:rsidP="000C0C30"/>
    <w:p w:rsidR="00EB3577" w:rsidRPr="008A0472" w:rsidRDefault="00EB3577" w:rsidP="00EB3577">
      <w:r w:rsidRPr="008A0472">
        <w:br w:type="page"/>
      </w:r>
    </w:p>
    <w:p w:rsidR="000C0C30" w:rsidRPr="008A0472" w:rsidRDefault="000C0C30" w:rsidP="000C0C30">
      <w:pPr>
        <w:pStyle w:val="2-Num"/>
        <w:rPr>
          <w:lang w:val="de-CH"/>
        </w:rPr>
      </w:pPr>
      <w:bookmarkStart w:id="790" w:name="_Toc501548984"/>
      <w:bookmarkStart w:id="791" w:name="_Toc7006477"/>
      <w:r w:rsidRPr="008A0472">
        <w:rPr>
          <w:lang w:val="de-CH"/>
        </w:rPr>
        <w:lastRenderedPageBreak/>
        <w:t>Eventualverbindlichkeiten</w:t>
      </w:r>
      <w:bookmarkEnd w:id="790"/>
      <w:bookmarkEnd w:id="791"/>
    </w:p>
    <w:p w:rsidR="000C0C30" w:rsidRPr="008A0472" w:rsidRDefault="000C0C30" w:rsidP="00184B71">
      <w:pPr>
        <w:pStyle w:val="Stdklein"/>
      </w:pPr>
      <w:r w:rsidRPr="008A0472">
        <w:t>Das Bundesamt für Sozialversicherung hat dem SBV für den Umbau des Hotels Solsana (1993-1996) eine Finanzierung unter Auflagen gewährt. Bei Verletzung dieser Auflagen innert 25 Jahren ist die sofortige Rückzahlung des Betrages pro rata fällig (gemäss heute geltendem IV-Gesetz).</w:t>
      </w:r>
    </w:p>
    <w:p w:rsidR="000C0C30" w:rsidRPr="008A0472" w:rsidRDefault="000C0C30" w:rsidP="00184B71">
      <w:pPr>
        <w:pStyle w:val="Stdklein"/>
      </w:pPr>
    </w:p>
    <w:p w:rsidR="000C0C30" w:rsidRPr="008A0472" w:rsidRDefault="000C0C30" w:rsidP="00184B71">
      <w:pPr>
        <w:pStyle w:val="Stdklein"/>
      </w:pPr>
      <w:r w:rsidRPr="008A0472">
        <w:t>Aufgrund der im Jahr 2015 getroffenen Vereinbarung zwischen BSV und SBV sowie der dazugehörigen Rückzahlung vermindert</w:t>
      </w:r>
      <w:r w:rsidR="00E4352F" w:rsidRPr="008A0472">
        <w:t>e</w:t>
      </w:r>
      <w:r w:rsidRPr="008A0472">
        <w:t xml:space="preserve"> sich die bestehende </w:t>
      </w:r>
      <w:r w:rsidRPr="008A0472">
        <w:rPr>
          <w:color w:val="000000"/>
        </w:rPr>
        <w:t xml:space="preserve">Eventualverpflichtung auf TFr. </w:t>
      </w:r>
      <w:r w:rsidR="00316302" w:rsidRPr="008A0472">
        <w:rPr>
          <w:color w:val="000000"/>
        </w:rPr>
        <w:t>12</w:t>
      </w:r>
      <w:r w:rsidR="005C7D3E" w:rsidRPr="008A0472">
        <w:rPr>
          <w:color w:val="000000"/>
        </w:rPr>
        <w:t>5</w:t>
      </w:r>
      <w:r w:rsidRPr="008A0472">
        <w:rPr>
          <w:color w:val="000000"/>
        </w:rPr>
        <w:t xml:space="preserve"> (Vorjahr TFr. </w:t>
      </w:r>
      <w:r w:rsidR="00947298" w:rsidRPr="008A0472">
        <w:rPr>
          <w:color w:val="000000"/>
        </w:rPr>
        <w:t>250</w:t>
      </w:r>
      <w:r w:rsidRPr="008A0472">
        <w:rPr>
          <w:color w:val="000000"/>
        </w:rPr>
        <w:t xml:space="preserve">) </w:t>
      </w:r>
      <w:r w:rsidR="005C7D3E" w:rsidRPr="008A0472">
        <w:rPr>
          <w:color w:val="000000"/>
        </w:rPr>
        <w:t xml:space="preserve">ab 1. Juli </w:t>
      </w:r>
      <w:r w:rsidR="00174A16" w:rsidRPr="008A0472">
        <w:rPr>
          <w:color w:val="000000"/>
        </w:rPr>
        <w:t>2018</w:t>
      </w:r>
      <w:r w:rsidRPr="008A0472">
        <w:t xml:space="preserve">. Nachfolgend vermindert sich die Eventualverpflichtung </w:t>
      </w:r>
      <w:r w:rsidRPr="008A0472">
        <w:rPr>
          <w:color w:val="000000"/>
        </w:rPr>
        <w:t>um TFr. 125</w:t>
      </w:r>
      <w:r w:rsidRPr="008A0472">
        <w:t xml:space="preserve"> pro Jahr, sodass sie per 1. Juli 2019 ganz entfällt.</w:t>
      </w:r>
    </w:p>
    <w:p w:rsidR="00024146" w:rsidRPr="008A0472" w:rsidRDefault="00024146" w:rsidP="00024146">
      <w:pPr>
        <w:pStyle w:val="Stdklein"/>
      </w:pPr>
    </w:p>
    <w:p w:rsidR="00024146" w:rsidRPr="008A0472" w:rsidRDefault="00024146" w:rsidP="00024146">
      <w:pPr>
        <w:pStyle w:val="Stdklein"/>
      </w:pPr>
      <w:r w:rsidRPr="008A0472">
        <w:t xml:space="preserve">Aufgrund einer neuen vertraglichen Regelung der Zusammenarbeit zwischen SBV und Retina Suisse wurde folgende Vereinbarung </w:t>
      </w:r>
      <w:r w:rsidR="00336E3E" w:rsidRPr="008A0472">
        <w:t xml:space="preserve">(28. November </w:t>
      </w:r>
      <w:r w:rsidR="00174A16" w:rsidRPr="008A0472">
        <w:t>2018</w:t>
      </w:r>
      <w:r w:rsidR="00336E3E" w:rsidRPr="008A0472">
        <w:t xml:space="preserve">) </w:t>
      </w:r>
      <w:r w:rsidRPr="008A0472">
        <w:t>getroffen:</w:t>
      </w:r>
    </w:p>
    <w:p w:rsidR="00024146" w:rsidRPr="008A0472" w:rsidRDefault="00024146" w:rsidP="00024146">
      <w:pPr>
        <w:pStyle w:val="Stdklein"/>
      </w:pPr>
      <w:r w:rsidRPr="008A0472">
        <w:t>Die Retina Suisse erhält über 2 Jahre max. TFr. 150 pro Jahr (Total max. TFr. 300) als Defizitgarantie (Jahre 2018 und 2019).</w:t>
      </w:r>
    </w:p>
    <w:p w:rsidR="000C0C30" w:rsidRPr="008A0472" w:rsidRDefault="000C0C30" w:rsidP="00024146">
      <w:pPr>
        <w:pStyle w:val="Stdklein"/>
      </w:pPr>
    </w:p>
    <w:p w:rsidR="000C0C30" w:rsidRPr="008A0472" w:rsidRDefault="000C0C30" w:rsidP="000C0C30">
      <w:pPr>
        <w:pStyle w:val="2-Num"/>
        <w:rPr>
          <w:lang w:val="de-CH"/>
        </w:rPr>
      </w:pPr>
      <w:bookmarkStart w:id="792" w:name="_Toc255563390"/>
      <w:bookmarkStart w:id="793" w:name="_Toc256072888"/>
      <w:bookmarkStart w:id="794" w:name="_Toc285024995"/>
      <w:bookmarkStart w:id="795" w:name="_Toc285025709"/>
      <w:bookmarkStart w:id="796" w:name="_Toc285026176"/>
      <w:bookmarkStart w:id="797" w:name="_Toc285026307"/>
      <w:bookmarkStart w:id="798" w:name="_Toc286247146"/>
      <w:bookmarkStart w:id="799" w:name="_Toc413827559"/>
      <w:bookmarkStart w:id="800" w:name="_Toc476228914"/>
      <w:bookmarkStart w:id="801" w:name="_Toc501548985"/>
      <w:bookmarkStart w:id="802" w:name="_Toc7006478"/>
      <w:r w:rsidRPr="008A0472">
        <w:rPr>
          <w:lang w:val="de-CH"/>
        </w:rPr>
        <w:t>Kredite</w:t>
      </w:r>
      <w:bookmarkEnd w:id="792"/>
      <w:bookmarkEnd w:id="793"/>
      <w:bookmarkEnd w:id="794"/>
      <w:bookmarkEnd w:id="795"/>
      <w:bookmarkEnd w:id="796"/>
      <w:bookmarkEnd w:id="797"/>
      <w:bookmarkEnd w:id="798"/>
      <w:bookmarkEnd w:id="799"/>
      <w:bookmarkEnd w:id="800"/>
      <w:bookmarkEnd w:id="801"/>
      <w:bookmarkEnd w:id="802"/>
    </w:p>
    <w:tbl>
      <w:tblPr>
        <w:tblStyle w:val="Gitternetztabelle4Akzent1"/>
        <w:tblW w:w="9346" w:type="dxa"/>
        <w:tblLook w:val="04A0" w:firstRow="1" w:lastRow="0" w:firstColumn="1" w:lastColumn="0" w:noHBand="0" w:noVBand="1"/>
      </w:tblPr>
      <w:tblGrid>
        <w:gridCol w:w="6210"/>
        <w:gridCol w:w="1596"/>
        <w:gridCol w:w="1540"/>
      </w:tblGrid>
      <w:tr w:rsidR="000C0C30" w:rsidRPr="008A0472" w:rsidTr="00DA38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0" w:type="dxa"/>
          </w:tcPr>
          <w:p w:rsidR="000C0C30" w:rsidRPr="008A0472" w:rsidRDefault="000C0C30" w:rsidP="000C0C30">
            <w:r w:rsidRPr="008A0472">
              <w:t>BEKB</w:t>
            </w:r>
          </w:p>
        </w:tc>
        <w:tc>
          <w:tcPr>
            <w:tcW w:w="1596" w:type="dxa"/>
          </w:tcPr>
          <w:p w:rsidR="000C0C30" w:rsidRPr="008A0472" w:rsidRDefault="00174A16" w:rsidP="00A76515">
            <w:pPr>
              <w:jc w:val="right"/>
              <w:cnfStyle w:val="100000000000" w:firstRow="1" w:lastRow="0" w:firstColumn="0" w:lastColumn="0" w:oddVBand="0" w:evenVBand="0" w:oddHBand="0" w:evenHBand="0" w:firstRowFirstColumn="0" w:firstRowLastColumn="0" w:lastRowFirstColumn="0" w:lastRowLastColumn="0"/>
            </w:pPr>
            <w:r w:rsidRPr="008A0472">
              <w:t>2018</w:t>
            </w:r>
          </w:p>
        </w:tc>
        <w:tc>
          <w:tcPr>
            <w:tcW w:w="1540" w:type="dxa"/>
          </w:tcPr>
          <w:p w:rsidR="000C0C30" w:rsidRPr="008A0472" w:rsidRDefault="00174A16" w:rsidP="00A76515">
            <w:pPr>
              <w:jc w:val="right"/>
              <w:cnfStyle w:val="100000000000" w:firstRow="1" w:lastRow="0" w:firstColumn="0" w:lastColumn="0" w:oddVBand="0" w:evenVBand="0" w:oddHBand="0" w:evenHBand="0" w:firstRowFirstColumn="0" w:firstRowLastColumn="0" w:lastRowFirstColumn="0" w:lastRowLastColumn="0"/>
            </w:pPr>
            <w:r w:rsidRPr="008A0472">
              <w:t>2017</w:t>
            </w:r>
          </w:p>
        </w:tc>
      </w:tr>
      <w:tr w:rsidR="00427B08" w:rsidRPr="008A0472" w:rsidTr="00DA38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0" w:type="dxa"/>
          </w:tcPr>
          <w:p w:rsidR="00427B08" w:rsidRPr="008A0472" w:rsidRDefault="00427B08" w:rsidP="00427B08">
            <w:pPr>
              <w:rPr>
                <w:b w:val="0"/>
              </w:rPr>
            </w:pPr>
            <w:r w:rsidRPr="008A0472">
              <w:rPr>
                <w:b w:val="0"/>
              </w:rPr>
              <w:t>Kreditlimite Lombardkredit per 31.12.</w:t>
            </w:r>
          </w:p>
        </w:tc>
        <w:tc>
          <w:tcPr>
            <w:tcW w:w="1596" w:type="dxa"/>
          </w:tcPr>
          <w:p w:rsidR="00427B08" w:rsidRPr="008A0472" w:rsidRDefault="00427B08" w:rsidP="00427B08">
            <w:pPr>
              <w:jc w:val="right"/>
              <w:cnfStyle w:val="000000100000" w:firstRow="0" w:lastRow="0" w:firstColumn="0" w:lastColumn="0" w:oddVBand="0" w:evenVBand="0" w:oddHBand="1" w:evenHBand="0" w:firstRowFirstColumn="0" w:firstRowLastColumn="0" w:lastRowFirstColumn="0" w:lastRowLastColumn="0"/>
            </w:pPr>
            <w:r w:rsidRPr="008A0472">
              <w:t>1'500</w:t>
            </w:r>
          </w:p>
        </w:tc>
        <w:tc>
          <w:tcPr>
            <w:tcW w:w="1540" w:type="dxa"/>
          </w:tcPr>
          <w:p w:rsidR="00427B08" w:rsidRPr="008A0472" w:rsidRDefault="00427B08" w:rsidP="00427B08">
            <w:pPr>
              <w:jc w:val="right"/>
              <w:cnfStyle w:val="000000100000" w:firstRow="0" w:lastRow="0" w:firstColumn="0" w:lastColumn="0" w:oddVBand="0" w:evenVBand="0" w:oddHBand="1" w:evenHBand="0" w:firstRowFirstColumn="0" w:firstRowLastColumn="0" w:lastRowFirstColumn="0" w:lastRowLastColumn="0"/>
            </w:pPr>
            <w:r w:rsidRPr="008A0472">
              <w:t>1'500</w:t>
            </w:r>
          </w:p>
        </w:tc>
      </w:tr>
      <w:tr w:rsidR="00427B08" w:rsidRPr="008A0472" w:rsidTr="00DA38EB">
        <w:tc>
          <w:tcPr>
            <w:cnfStyle w:val="001000000000" w:firstRow="0" w:lastRow="0" w:firstColumn="1" w:lastColumn="0" w:oddVBand="0" w:evenVBand="0" w:oddHBand="0" w:evenHBand="0" w:firstRowFirstColumn="0" w:firstRowLastColumn="0" w:lastRowFirstColumn="0" w:lastRowLastColumn="0"/>
            <w:tcW w:w="6210" w:type="dxa"/>
          </w:tcPr>
          <w:p w:rsidR="00427B08" w:rsidRPr="008A0472" w:rsidRDefault="00427B08" w:rsidP="00427B08">
            <w:pPr>
              <w:rPr>
                <w:b w:val="0"/>
              </w:rPr>
            </w:pPr>
            <w:r w:rsidRPr="008A0472">
              <w:rPr>
                <w:b w:val="0"/>
              </w:rPr>
              <w:t>Marktwert der Wertschriften per 31.12.</w:t>
            </w:r>
          </w:p>
        </w:tc>
        <w:tc>
          <w:tcPr>
            <w:tcW w:w="1596" w:type="dxa"/>
          </w:tcPr>
          <w:p w:rsidR="00427B08" w:rsidRPr="008A0472" w:rsidRDefault="00316302" w:rsidP="00427B08">
            <w:pPr>
              <w:jc w:val="right"/>
              <w:cnfStyle w:val="000000000000" w:firstRow="0" w:lastRow="0" w:firstColumn="0" w:lastColumn="0" w:oddVBand="0" w:evenVBand="0" w:oddHBand="0" w:evenHBand="0" w:firstRowFirstColumn="0" w:firstRowLastColumn="0" w:lastRowFirstColumn="0" w:lastRowLastColumn="0"/>
            </w:pPr>
            <w:r w:rsidRPr="008A0472">
              <w:t>5</w:t>
            </w:r>
            <w:r w:rsidR="00427B08" w:rsidRPr="008A0472">
              <w:t>'</w:t>
            </w:r>
            <w:r w:rsidRPr="008A0472">
              <w:t>882</w:t>
            </w:r>
          </w:p>
        </w:tc>
        <w:tc>
          <w:tcPr>
            <w:tcW w:w="1540" w:type="dxa"/>
          </w:tcPr>
          <w:p w:rsidR="00427B08" w:rsidRPr="008A0472" w:rsidRDefault="00427B08" w:rsidP="00427B08">
            <w:pPr>
              <w:jc w:val="right"/>
              <w:cnfStyle w:val="000000000000" w:firstRow="0" w:lastRow="0" w:firstColumn="0" w:lastColumn="0" w:oddVBand="0" w:evenVBand="0" w:oddHBand="0" w:evenHBand="0" w:firstRowFirstColumn="0" w:firstRowLastColumn="0" w:lastRowFirstColumn="0" w:lastRowLastColumn="0"/>
            </w:pPr>
            <w:r w:rsidRPr="008A0472">
              <w:t>6'392</w:t>
            </w:r>
          </w:p>
        </w:tc>
      </w:tr>
    </w:tbl>
    <w:p w:rsidR="000C0C30" w:rsidRPr="008A0472" w:rsidRDefault="000C0C30" w:rsidP="000C0C30"/>
    <w:p w:rsidR="000C0C30" w:rsidRPr="008A0472" w:rsidRDefault="000C0C30" w:rsidP="000C0C30">
      <w:r w:rsidRPr="008A0472">
        <w:t>Als Sicherheit gelten sämtliche, bei der Berner Kantonalbank liegenden Werte und Guthaben, insbesondere das Wertschriftendepot 80.855.361.0.38, gemäss Pfandvertrag vom 10. Dezember 2013.</w:t>
      </w:r>
    </w:p>
    <w:p w:rsidR="00F44BD2" w:rsidRPr="008A0472" w:rsidRDefault="00F44BD2" w:rsidP="000C0C30"/>
    <w:tbl>
      <w:tblPr>
        <w:tblStyle w:val="Gitternetztabelle4Akzent1"/>
        <w:tblW w:w="9346" w:type="dxa"/>
        <w:tblLook w:val="04A0" w:firstRow="1" w:lastRow="0" w:firstColumn="1" w:lastColumn="0" w:noHBand="0" w:noVBand="1"/>
      </w:tblPr>
      <w:tblGrid>
        <w:gridCol w:w="6210"/>
        <w:gridCol w:w="1596"/>
        <w:gridCol w:w="1540"/>
      </w:tblGrid>
      <w:tr w:rsidR="00F44BD2" w:rsidRPr="008A0472" w:rsidTr="008619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0" w:type="dxa"/>
          </w:tcPr>
          <w:p w:rsidR="00F44BD2" w:rsidRPr="008A0472" w:rsidRDefault="00F44BD2" w:rsidP="00861912">
            <w:bookmarkStart w:id="803" w:name="_Hlk507056241"/>
            <w:r w:rsidRPr="008A0472">
              <w:t>Solsana AG</w:t>
            </w:r>
          </w:p>
        </w:tc>
        <w:tc>
          <w:tcPr>
            <w:tcW w:w="1596" w:type="dxa"/>
          </w:tcPr>
          <w:p w:rsidR="00F44BD2" w:rsidRPr="008A0472" w:rsidRDefault="00174A16" w:rsidP="00A76515">
            <w:pPr>
              <w:jc w:val="right"/>
              <w:cnfStyle w:val="100000000000" w:firstRow="1" w:lastRow="0" w:firstColumn="0" w:lastColumn="0" w:oddVBand="0" w:evenVBand="0" w:oddHBand="0" w:evenHBand="0" w:firstRowFirstColumn="0" w:firstRowLastColumn="0" w:lastRowFirstColumn="0" w:lastRowLastColumn="0"/>
            </w:pPr>
            <w:r w:rsidRPr="008A0472">
              <w:t>2018</w:t>
            </w:r>
          </w:p>
        </w:tc>
        <w:tc>
          <w:tcPr>
            <w:tcW w:w="1540" w:type="dxa"/>
          </w:tcPr>
          <w:p w:rsidR="00F44BD2" w:rsidRPr="008A0472" w:rsidRDefault="00174A16" w:rsidP="00A76515">
            <w:pPr>
              <w:jc w:val="right"/>
              <w:cnfStyle w:val="100000000000" w:firstRow="1" w:lastRow="0" w:firstColumn="0" w:lastColumn="0" w:oddVBand="0" w:evenVBand="0" w:oddHBand="0" w:evenHBand="0" w:firstRowFirstColumn="0" w:firstRowLastColumn="0" w:lastRowFirstColumn="0" w:lastRowLastColumn="0"/>
            </w:pPr>
            <w:r w:rsidRPr="008A0472">
              <w:t>2017</w:t>
            </w:r>
          </w:p>
        </w:tc>
      </w:tr>
      <w:tr w:rsidR="00F44BD2" w:rsidRPr="008A0472" w:rsidTr="008619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10" w:type="dxa"/>
          </w:tcPr>
          <w:p w:rsidR="00F44BD2" w:rsidRPr="008A0472" w:rsidRDefault="00F44BD2" w:rsidP="00861912">
            <w:pPr>
              <w:rPr>
                <w:b w:val="0"/>
              </w:rPr>
            </w:pPr>
            <w:r w:rsidRPr="008A0472">
              <w:rPr>
                <w:b w:val="0"/>
              </w:rPr>
              <w:t>Kreditlimite Saanen Bank per 31.12. (Blanko)</w:t>
            </w:r>
          </w:p>
        </w:tc>
        <w:tc>
          <w:tcPr>
            <w:tcW w:w="1596" w:type="dxa"/>
          </w:tcPr>
          <w:p w:rsidR="00F44BD2" w:rsidRPr="008A0472" w:rsidRDefault="00F44BD2" w:rsidP="00861912">
            <w:pPr>
              <w:jc w:val="right"/>
              <w:cnfStyle w:val="000000100000" w:firstRow="0" w:lastRow="0" w:firstColumn="0" w:lastColumn="0" w:oddVBand="0" w:evenVBand="0" w:oddHBand="1" w:evenHBand="0" w:firstRowFirstColumn="0" w:firstRowLastColumn="0" w:lastRowFirstColumn="0" w:lastRowLastColumn="0"/>
            </w:pPr>
            <w:r w:rsidRPr="008A0472">
              <w:t>500</w:t>
            </w:r>
          </w:p>
        </w:tc>
        <w:tc>
          <w:tcPr>
            <w:tcW w:w="1540" w:type="dxa"/>
          </w:tcPr>
          <w:p w:rsidR="00F44BD2" w:rsidRPr="008A0472" w:rsidRDefault="00F44BD2" w:rsidP="00861912">
            <w:pPr>
              <w:jc w:val="right"/>
              <w:cnfStyle w:val="000000100000" w:firstRow="0" w:lastRow="0" w:firstColumn="0" w:lastColumn="0" w:oddVBand="0" w:evenVBand="0" w:oddHBand="1" w:evenHBand="0" w:firstRowFirstColumn="0" w:firstRowLastColumn="0" w:lastRowFirstColumn="0" w:lastRowLastColumn="0"/>
            </w:pPr>
            <w:r w:rsidRPr="008A0472">
              <w:t>500</w:t>
            </w:r>
          </w:p>
        </w:tc>
      </w:tr>
      <w:bookmarkEnd w:id="803"/>
    </w:tbl>
    <w:p w:rsidR="00024146" w:rsidRPr="008A0472" w:rsidRDefault="00024146" w:rsidP="000C0C30"/>
    <w:p w:rsidR="00024146" w:rsidRPr="008A0472" w:rsidRDefault="00024146" w:rsidP="00024146"/>
    <w:p w:rsidR="000C0C30" w:rsidRPr="008A0472" w:rsidRDefault="000C0C30" w:rsidP="000C0C30">
      <w:pPr>
        <w:pStyle w:val="2-Num"/>
        <w:rPr>
          <w:lang w:val="de-CH"/>
        </w:rPr>
      </w:pPr>
      <w:bookmarkStart w:id="804" w:name="_Toc413827560"/>
      <w:bookmarkStart w:id="805" w:name="_Toc476228915"/>
      <w:bookmarkStart w:id="806" w:name="_Toc501548986"/>
      <w:bookmarkStart w:id="807" w:name="_Toc7006479"/>
      <w:r w:rsidRPr="008A0472">
        <w:rPr>
          <w:lang w:val="de-CH"/>
        </w:rPr>
        <w:t>Langfristige M</w:t>
      </w:r>
      <w:bookmarkEnd w:id="804"/>
      <w:r w:rsidRPr="008A0472">
        <w:rPr>
          <w:lang w:val="de-CH"/>
        </w:rPr>
        <w:t>ietverbindlichkeiten</w:t>
      </w:r>
      <w:bookmarkEnd w:id="805"/>
      <w:bookmarkEnd w:id="806"/>
      <w:bookmarkEnd w:id="807"/>
    </w:p>
    <w:p w:rsidR="000C0C30" w:rsidRPr="008A0472" w:rsidRDefault="000C0C30" w:rsidP="000C0C30">
      <w:r w:rsidRPr="008A0472">
        <w:t xml:space="preserve">Folgende langfristigen Mietverträge bestehen </w:t>
      </w:r>
      <w:r w:rsidR="00FD6BAE" w:rsidRPr="008A0472">
        <w:t>ab</w:t>
      </w:r>
      <w:r w:rsidRPr="008A0472">
        <w:t xml:space="preserve"> 31. Dezember </w:t>
      </w:r>
      <w:r w:rsidR="00174A16" w:rsidRPr="008A0472">
        <w:t>2018</w:t>
      </w:r>
      <w:r w:rsidRPr="008A0472">
        <w:t>.</w:t>
      </w:r>
    </w:p>
    <w:tbl>
      <w:tblPr>
        <w:tblStyle w:val="Gitternetztabelle4Akzent1"/>
        <w:tblW w:w="9351" w:type="dxa"/>
        <w:tblLook w:val="04A0" w:firstRow="1" w:lastRow="0" w:firstColumn="1" w:lastColumn="0" w:noHBand="0" w:noVBand="1"/>
      </w:tblPr>
      <w:tblGrid>
        <w:gridCol w:w="5240"/>
        <w:gridCol w:w="1701"/>
        <w:gridCol w:w="2410"/>
      </w:tblGrid>
      <w:tr w:rsidR="000C0C30" w:rsidRPr="008A0472" w:rsidTr="000C0C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tcPr>
          <w:p w:rsidR="000C0C30" w:rsidRPr="008A0472" w:rsidRDefault="000C0C30" w:rsidP="000C0C30">
            <w:r w:rsidRPr="008A0472">
              <w:t>Gemietete Räumlichkeiten</w:t>
            </w:r>
          </w:p>
        </w:tc>
        <w:tc>
          <w:tcPr>
            <w:tcW w:w="1701" w:type="dxa"/>
          </w:tcPr>
          <w:p w:rsidR="000C0C30" w:rsidRPr="008A0472" w:rsidRDefault="000C0C30" w:rsidP="000C0C30">
            <w:pPr>
              <w:cnfStyle w:val="100000000000" w:firstRow="1" w:lastRow="0" w:firstColumn="0" w:lastColumn="0" w:oddVBand="0" w:evenVBand="0" w:oddHBand="0" w:evenHBand="0" w:firstRowFirstColumn="0" w:firstRowLastColumn="0" w:lastRowFirstColumn="0" w:lastRowLastColumn="0"/>
            </w:pPr>
            <w:r w:rsidRPr="008A0472">
              <w:t>Laufzeit</w:t>
            </w:r>
          </w:p>
        </w:tc>
        <w:tc>
          <w:tcPr>
            <w:tcW w:w="2410" w:type="dxa"/>
          </w:tcPr>
          <w:p w:rsidR="000C0C30" w:rsidRPr="008A0472" w:rsidRDefault="000C0C30" w:rsidP="00E03069">
            <w:pPr>
              <w:cnfStyle w:val="100000000000" w:firstRow="1" w:lastRow="0" w:firstColumn="0" w:lastColumn="0" w:oddVBand="0" w:evenVBand="0" w:oddHBand="0" w:evenHBand="0" w:firstRowFirstColumn="0" w:firstRowLastColumn="0" w:lastRowFirstColumn="0" w:lastRowLastColumn="0"/>
            </w:pPr>
            <w:r w:rsidRPr="008A0472">
              <w:t>Jährliche Miete</w:t>
            </w:r>
          </w:p>
        </w:tc>
      </w:tr>
      <w:tr w:rsidR="004F39B8" w:rsidRPr="008A0472" w:rsidTr="000C0C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tcPr>
          <w:p w:rsidR="004F39B8" w:rsidRPr="008A0472" w:rsidRDefault="004F39B8" w:rsidP="004F39B8">
            <w:pPr>
              <w:rPr>
                <w:b w:val="0"/>
              </w:rPr>
            </w:pPr>
            <w:r w:rsidRPr="008A0472">
              <w:rPr>
                <w:b w:val="0"/>
              </w:rPr>
              <w:t>Bern, Könizstrasse 23</w:t>
            </w:r>
          </w:p>
        </w:tc>
        <w:tc>
          <w:tcPr>
            <w:tcW w:w="1701" w:type="dxa"/>
          </w:tcPr>
          <w:p w:rsidR="004F39B8" w:rsidRPr="008A0472" w:rsidRDefault="004F39B8" w:rsidP="004F39B8">
            <w:pPr>
              <w:jc w:val="center"/>
              <w:cnfStyle w:val="000000100000" w:firstRow="0" w:lastRow="0" w:firstColumn="0" w:lastColumn="0" w:oddVBand="0" w:evenVBand="0" w:oddHBand="1" w:evenHBand="0" w:firstRowFirstColumn="0" w:firstRowLastColumn="0" w:lastRowFirstColumn="0" w:lastRowLastColumn="0"/>
            </w:pPr>
            <w:r w:rsidRPr="008A0472">
              <w:t>28.02.2026</w:t>
            </w:r>
          </w:p>
        </w:tc>
        <w:tc>
          <w:tcPr>
            <w:tcW w:w="2410" w:type="dxa"/>
          </w:tcPr>
          <w:p w:rsidR="004F39B8" w:rsidRPr="008A0472" w:rsidRDefault="004F39B8" w:rsidP="004F39B8">
            <w:pPr>
              <w:jc w:val="right"/>
              <w:cnfStyle w:val="000000100000" w:firstRow="0" w:lastRow="0" w:firstColumn="0" w:lastColumn="0" w:oddVBand="0" w:evenVBand="0" w:oddHBand="1" w:evenHBand="0" w:firstRowFirstColumn="0" w:firstRowLastColumn="0" w:lastRowFirstColumn="0" w:lastRowLastColumn="0"/>
            </w:pPr>
            <w:r w:rsidRPr="008A0472">
              <w:t>323</w:t>
            </w:r>
          </w:p>
        </w:tc>
      </w:tr>
      <w:tr w:rsidR="004F39B8" w:rsidRPr="008A0472" w:rsidTr="000C0C30">
        <w:tc>
          <w:tcPr>
            <w:cnfStyle w:val="001000000000" w:firstRow="0" w:lastRow="0" w:firstColumn="1" w:lastColumn="0" w:oddVBand="0" w:evenVBand="0" w:oddHBand="0" w:evenHBand="0" w:firstRowFirstColumn="0" w:firstRowLastColumn="0" w:lastRowFirstColumn="0" w:lastRowLastColumn="0"/>
            <w:tcW w:w="5240" w:type="dxa"/>
          </w:tcPr>
          <w:p w:rsidR="004F39B8" w:rsidRPr="008A0472" w:rsidRDefault="004F39B8" w:rsidP="004F39B8">
            <w:pPr>
              <w:rPr>
                <w:b w:val="0"/>
              </w:rPr>
            </w:pPr>
            <w:r w:rsidRPr="008A0472">
              <w:rPr>
                <w:b w:val="0"/>
              </w:rPr>
              <w:t>Bern, Federweg 22+24 (Kreativgruppe)</w:t>
            </w:r>
          </w:p>
        </w:tc>
        <w:tc>
          <w:tcPr>
            <w:tcW w:w="1701" w:type="dxa"/>
          </w:tcPr>
          <w:p w:rsidR="004F39B8" w:rsidRPr="008A0472" w:rsidRDefault="004F39B8" w:rsidP="004F39B8">
            <w:pPr>
              <w:jc w:val="center"/>
              <w:cnfStyle w:val="000000000000" w:firstRow="0" w:lastRow="0" w:firstColumn="0" w:lastColumn="0" w:oddVBand="0" w:evenVBand="0" w:oddHBand="0" w:evenHBand="0" w:firstRowFirstColumn="0" w:firstRowLastColumn="0" w:lastRowFirstColumn="0" w:lastRowLastColumn="0"/>
            </w:pPr>
            <w:r w:rsidRPr="008A0472">
              <w:t>31.08.2020</w:t>
            </w:r>
          </w:p>
        </w:tc>
        <w:tc>
          <w:tcPr>
            <w:tcW w:w="2410" w:type="dxa"/>
          </w:tcPr>
          <w:p w:rsidR="004F39B8" w:rsidRPr="008A0472" w:rsidRDefault="004F39B8" w:rsidP="004F39B8">
            <w:pPr>
              <w:jc w:val="right"/>
              <w:cnfStyle w:val="000000000000" w:firstRow="0" w:lastRow="0" w:firstColumn="0" w:lastColumn="0" w:oddVBand="0" w:evenVBand="0" w:oddHBand="0" w:evenHBand="0" w:firstRowFirstColumn="0" w:firstRowLastColumn="0" w:lastRowFirstColumn="0" w:lastRowLastColumn="0"/>
            </w:pPr>
            <w:r w:rsidRPr="008A0472">
              <w:t>14</w:t>
            </w:r>
          </w:p>
        </w:tc>
      </w:tr>
      <w:tr w:rsidR="004F39B8" w:rsidRPr="008A0472" w:rsidTr="000C0C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tcPr>
          <w:p w:rsidR="004F39B8" w:rsidRPr="008A0472" w:rsidRDefault="004F39B8" w:rsidP="004F39B8">
            <w:pPr>
              <w:rPr>
                <w:b w:val="0"/>
                <w:lang w:val="fr-CH"/>
              </w:rPr>
            </w:pPr>
            <w:r w:rsidRPr="008A0472">
              <w:rPr>
                <w:b w:val="0"/>
                <w:lang w:val="fr-CH"/>
              </w:rPr>
              <w:t>Delémont, Rue de la Maltière 10</w:t>
            </w:r>
          </w:p>
        </w:tc>
        <w:tc>
          <w:tcPr>
            <w:tcW w:w="1701" w:type="dxa"/>
          </w:tcPr>
          <w:p w:rsidR="004F39B8" w:rsidRPr="008A0472" w:rsidRDefault="004F39B8" w:rsidP="004F39B8">
            <w:pPr>
              <w:jc w:val="center"/>
              <w:cnfStyle w:val="000000100000" w:firstRow="0" w:lastRow="0" w:firstColumn="0" w:lastColumn="0" w:oddVBand="0" w:evenVBand="0" w:oddHBand="1" w:evenHBand="0" w:firstRowFirstColumn="0" w:firstRowLastColumn="0" w:lastRowFirstColumn="0" w:lastRowLastColumn="0"/>
            </w:pPr>
            <w:r w:rsidRPr="008A0472">
              <w:t>31.12.2024</w:t>
            </w:r>
          </w:p>
        </w:tc>
        <w:tc>
          <w:tcPr>
            <w:tcW w:w="2410" w:type="dxa"/>
          </w:tcPr>
          <w:p w:rsidR="004F39B8" w:rsidRPr="008A0472" w:rsidRDefault="004F39B8" w:rsidP="004F39B8">
            <w:pPr>
              <w:jc w:val="right"/>
              <w:cnfStyle w:val="000000100000" w:firstRow="0" w:lastRow="0" w:firstColumn="0" w:lastColumn="0" w:oddVBand="0" w:evenVBand="0" w:oddHBand="1" w:evenHBand="0" w:firstRowFirstColumn="0" w:firstRowLastColumn="0" w:lastRowFirstColumn="0" w:lastRowLastColumn="0"/>
            </w:pPr>
            <w:r w:rsidRPr="008A0472">
              <w:t>28</w:t>
            </w:r>
          </w:p>
        </w:tc>
      </w:tr>
      <w:tr w:rsidR="004F39B8" w:rsidRPr="008A0472" w:rsidTr="000C0C30">
        <w:tc>
          <w:tcPr>
            <w:cnfStyle w:val="001000000000" w:firstRow="0" w:lastRow="0" w:firstColumn="1" w:lastColumn="0" w:oddVBand="0" w:evenVBand="0" w:oddHBand="0" w:evenHBand="0" w:firstRowFirstColumn="0" w:firstRowLastColumn="0" w:lastRowFirstColumn="0" w:lastRowLastColumn="0"/>
            <w:tcW w:w="5240" w:type="dxa"/>
          </w:tcPr>
          <w:p w:rsidR="004F39B8" w:rsidRPr="008A0472" w:rsidRDefault="004F39B8" w:rsidP="004F39B8">
            <w:pPr>
              <w:rPr>
                <w:b w:val="0"/>
              </w:rPr>
            </w:pPr>
            <w:r w:rsidRPr="008A0472">
              <w:rPr>
                <w:b w:val="0"/>
              </w:rPr>
              <w:t>Dietikon, Moosmattstrasse 30</w:t>
            </w:r>
          </w:p>
        </w:tc>
        <w:tc>
          <w:tcPr>
            <w:tcW w:w="1701" w:type="dxa"/>
          </w:tcPr>
          <w:p w:rsidR="004F39B8" w:rsidRPr="008A0472" w:rsidRDefault="004F39B8" w:rsidP="004F39B8">
            <w:pPr>
              <w:jc w:val="center"/>
              <w:cnfStyle w:val="000000000000" w:firstRow="0" w:lastRow="0" w:firstColumn="0" w:lastColumn="0" w:oddVBand="0" w:evenVBand="0" w:oddHBand="0" w:evenHBand="0" w:firstRowFirstColumn="0" w:firstRowLastColumn="0" w:lastRowFirstColumn="0" w:lastRowLastColumn="0"/>
            </w:pPr>
            <w:r w:rsidRPr="008A0472">
              <w:t>01.12.2026</w:t>
            </w:r>
          </w:p>
        </w:tc>
        <w:tc>
          <w:tcPr>
            <w:tcW w:w="2410" w:type="dxa"/>
          </w:tcPr>
          <w:p w:rsidR="004F39B8" w:rsidRPr="008A0472" w:rsidRDefault="004F39B8" w:rsidP="004F39B8">
            <w:pPr>
              <w:jc w:val="right"/>
              <w:cnfStyle w:val="000000000000" w:firstRow="0" w:lastRow="0" w:firstColumn="0" w:lastColumn="0" w:oddVBand="0" w:evenVBand="0" w:oddHBand="0" w:evenHBand="0" w:firstRowFirstColumn="0" w:firstRowLastColumn="0" w:lastRowFirstColumn="0" w:lastRowLastColumn="0"/>
            </w:pPr>
            <w:r w:rsidRPr="008A0472">
              <w:t>57</w:t>
            </w:r>
          </w:p>
        </w:tc>
      </w:tr>
      <w:tr w:rsidR="004F39B8" w:rsidRPr="008A0472" w:rsidTr="000C0C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tcPr>
          <w:p w:rsidR="004F39B8" w:rsidRPr="008A0472" w:rsidRDefault="004F39B8" w:rsidP="004F39B8">
            <w:pPr>
              <w:rPr>
                <w:b w:val="0"/>
              </w:rPr>
            </w:pPr>
            <w:r w:rsidRPr="008A0472">
              <w:rPr>
                <w:b w:val="0"/>
              </w:rPr>
              <w:t>Fribourg, rue Georges-Jordil 2</w:t>
            </w:r>
          </w:p>
        </w:tc>
        <w:tc>
          <w:tcPr>
            <w:tcW w:w="1701" w:type="dxa"/>
          </w:tcPr>
          <w:p w:rsidR="004F39B8" w:rsidRPr="008A0472" w:rsidRDefault="004F39B8" w:rsidP="004F39B8">
            <w:pPr>
              <w:jc w:val="center"/>
              <w:cnfStyle w:val="000000100000" w:firstRow="0" w:lastRow="0" w:firstColumn="0" w:lastColumn="0" w:oddVBand="0" w:evenVBand="0" w:oddHBand="1" w:evenHBand="0" w:firstRowFirstColumn="0" w:firstRowLastColumn="0" w:lastRowFirstColumn="0" w:lastRowLastColumn="0"/>
            </w:pPr>
            <w:r w:rsidRPr="008A0472">
              <w:t>01.11.2023</w:t>
            </w:r>
          </w:p>
        </w:tc>
        <w:tc>
          <w:tcPr>
            <w:tcW w:w="2410" w:type="dxa"/>
          </w:tcPr>
          <w:p w:rsidR="004F39B8" w:rsidRPr="008A0472" w:rsidRDefault="004F39B8" w:rsidP="004F39B8">
            <w:pPr>
              <w:jc w:val="right"/>
              <w:cnfStyle w:val="000000100000" w:firstRow="0" w:lastRow="0" w:firstColumn="0" w:lastColumn="0" w:oddVBand="0" w:evenVBand="0" w:oddHBand="1" w:evenHBand="0" w:firstRowFirstColumn="0" w:firstRowLastColumn="0" w:lastRowFirstColumn="0" w:lastRowLastColumn="0"/>
            </w:pPr>
            <w:r w:rsidRPr="008A0472">
              <w:t>57</w:t>
            </w:r>
          </w:p>
        </w:tc>
      </w:tr>
      <w:tr w:rsidR="004F39B8" w:rsidRPr="008A0472" w:rsidTr="000C0C30">
        <w:tc>
          <w:tcPr>
            <w:cnfStyle w:val="001000000000" w:firstRow="0" w:lastRow="0" w:firstColumn="1" w:lastColumn="0" w:oddVBand="0" w:evenVBand="0" w:oddHBand="0" w:evenHBand="0" w:firstRowFirstColumn="0" w:firstRowLastColumn="0" w:lastRowFirstColumn="0" w:lastRowLastColumn="0"/>
            <w:tcW w:w="5240" w:type="dxa"/>
          </w:tcPr>
          <w:p w:rsidR="004F39B8" w:rsidRPr="008A0472" w:rsidRDefault="004F39B8" w:rsidP="004F39B8">
            <w:pPr>
              <w:rPr>
                <w:b w:val="0"/>
              </w:rPr>
            </w:pPr>
            <w:r w:rsidRPr="008A0472">
              <w:rPr>
                <w:b w:val="0"/>
              </w:rPr>
              <w:t>Horw, Ebenaustrasse 16</w:t>
            </w:r>
          </w:p>
        </w:tc>
        <w:tc>
          <w:tcPr>
            <w:tcW w:w="1701" w:type="dxa"/>
          </w:tcPr>
          <w:p w:rsidR="004F39B8" w:rsidRPr="008A0472" w:rsidRDefault="004F39B8" w:rsidP="004F39B8">
            <w:pPr>
              <w:jc w:val="center"/>
              <w:cnfStyle w:val="000000000000" w:firstRow="0" w:lastRow="0" w:firstColumn="0" w:lastColumn="0" w:oddVBand="0" w:evenVBand="0" w:oddHBand="0" w:evenHBand="0" w:firstRowFirstColumn="0" w:firstRowLastColumn="0" w:lastRowFirstColumn="0" w:lastRowLastColumn="0"/>
            </w:pPr>
            <w:r w:rsidRPr="008A0472">
              <w:t>31.03.2021</w:t>
            </w:r>
          </w:p>
        </w:tc>
        <w:tc>
          <w:tcPr>
            <w:tcW w:w="2410" w:type="dxa"/>
          </w:tcPr>
          <w:p w:rsidR="004F39B8" w:rsidRPr="008A0472" w:rsidRDefault="004F39B8" w:rsidP="004F39B8">
            <w:pPr>
              <w:jc w:val="right"/>
              <w:cnfStyle w:val="000000000000" w:firstRow="0" w:lastRow="0" w:firstColumn="0" w:lastColumn="0" w:oddVBand="0" w:evenVBand="0" w:oddHBand="0" w:evenHBand="0" w:firstRowFirstColumn="0" w:firstRowLastColumn="0" w:lastRowFirstColumn="0" w:lastRowLastColumn="0"/>
            </w:pPr>
            <w:r w:rsidRPr="008A0472">
              <w:t>61</w:t>
            </w:r>
          </w:p>
        </w:tc>
      </w:tr>
      <w:tr w:rsidR="004F39B8" w:rsidRPr="008A0472" w:rsidTr="000C0C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tcPr>
          <w:p w:rsidR="004F39B8" w:rsidRPr="008A0472" w:rsidRDefault="004F39B8" w:rsidP="004F39B8">
            <w:pPr>
              <w:rPr>
                <w:b w:val="0"/>
              </w:rPr>
            </w:pPr>
            <w:r w:rsidRPr="008A0472">
              <w:rPr>
                <w:b w:val="0"/>
              </w:rPr>
              <w:t>Lausanne, Rte de Genève 88-88bis</w:t>
            </w:r>
          </w:p>
        </w:tc>
        <w:tc>
          <w:tcPr>
            <w:tcW w:w="1701" w:type="dxa"/>
          </w:tcPr>
          <w:p w:rsidR="004F39B8" w:rsidRPr="008A0472" w:rsidRDefault="004F39B8" w:rsidP="004F39B8">
            <w:pPr>
              <w:jc w:val="center"/>
              <w:cnfStyle w:val="000000100000" w:firstRow="0" w:lastRow="0" w:firstColumn="0" w:lastColumn="0" w:oddVBand="0" w:evenVBand="0" w:oddHBand="1" w:evenHBand="0" w:firstRowFirstColumn="0" w:firstRowLastColumn="0" w:lastRowFirstColumn="0" w:lastRowLastColumn="0"/>
            </w:pPr>
            <w:r w:rsidRPr="008A0472">
              <w:t>01.04.2022</w:t>
            </w:r>
          </w:p>
        </w:tc>
        <w:tc>
          <w:tcPr>
            <w:tcW w:w="2410" w:type="dxa"/>
          </w:tcPr>
          <w:p w:rsidR="004F39B8" w:rsidRPr="008A0472" w:rsidRDefault="004F39B8" w:rsidP="004F39B8">
            <w:pPr>
              <w:jc w:val="right"/>
              <w:cnfStyle w:val="000000100000" w:firstRow="0" w:lastRow="0" w:firstColumn="0" w:lastColumn="0" w:oddVBand="0" w:evenVBand="0" w:oddHBand="1" w:evenHBand="0" w:firstRowFirstColumn="0" w:firstRowLastColumn="0" w:lastRowFirstColumn="0" w:lastRowLastColumn="0"/>
            </w:pPr>
            <w:r w:rsidRPr="008A0472">
              <w:t>88</w:t>
            </w:r>
          </w:p>
        </w:tc>
      </w:tr>
      <w:tr w:rsidR="004F39B8" w:rsidRPr="008A0472" w:rsidTr="000C0C30">
        <w:tc>
          <w:tcPr>
            <w:cnfStyle w:val="001000000000" w:firstRow="0" w:lastRow="0" w:firstColumn="1" w:lastColumn="0" w:oddVBand="0" w:evenVBand="0" w:oddHBand="0" w:evenHBand="0" w:firstRowFirstColumn="0" w:firstRowLastColumn="0" w:lastRowFirstColumn="0" w:lastRowLastColumn="0"/>
            <w:tcW w:w="5240" w:type="dxa"/>
          </w:tcPr>
          <w:p w:rsidR="004F39B8" w:rsidRPr="008A0472" w:rsidRDefault="004F39B8" w:rsidP="004F39B8">
            <w:pPr>
              <w:rPr>
                <w:b w:val="0"/>
              </w:rPr>
            </w:pPr>
            <w:r w:rsidRPr="008A0472">
              <w:rPr>
                <w:b w:val="0"/>
              </w:rPr>
              <w:t>Luzern, Maihofstrasse 95c</w:t>
            </w:r>
          </w:p>
        </w:tc>
        <w:tc>
          <w:tcPr>
            <w:tcW w:w="1701" w:type="dxa"/>
          </w:tcPr>
          <w:p w:rsidR="004F39B8" w:rsidRPr="008A0472" w:rsidRDefault="004F39B8" w:rsidP="004F39B8">
            <w:pPr>
              <w:jc w:val="center"/>
              <w:cnfStyle w:val="000000000000" w:firstRow="0" w:lastRow="0" w:firstColumn="0" w:lastColumn="0" w:oddVBand="0" w:evenVBand="0" w:oddHBand="0" w:evenHBand="0" w:firstRowFirstColumn="0" w:firstRowLastColumn="0" w:lastRowFirstColumn="0" w:lastRowLastColumn="0"/>
            </w:pPr>
            <w:r w:rsidRPr="008A0472">
              <w:t>31.01.2021</w:t>
            </w:r>
          </w:p>
        </w:tc>
        <w:tc>
          <w:tcPr>
            <w:tcW w:w="2410" w:type="dxa"/>
          </w:tcPr>
          <w:p w:rsidR="004F39B8" w:rsidRPr="008A0472" w:rsidRDefault="004F39B8" w:rsidP="004F39B8">
            <w:pPr>
              <w:jc w:val="right"/>
              <w:cnfStyle w:val="000000000000" w:firstRow="0" w:lastRow="0" w:firstColumn="0" w:lastColumn="0" w:oddVBand="0" w:evenVBand="0" w:oddHBand="0" w:evenHBand="0" w:firstRowFirstColumn="0" w:firstRowLastColumn="0" w:lastRowFirstColumn="0" w:lastRowLastColumn="0"/>
            </w:pPr>
            <w:r w:rsidRPr="008A0472">
              <w:t>106</w:t>
            </w:r>
          </w:p>
        </w:tc>
      </w:tr>
      <w:tr w:rsidR="004F39B8" w:rsidRPr="008A0472" w:rsidTr="000C0C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tcPr>
          <w:p w:rsidR="004F39B8" w:rsidRPr="008A0472" w:rsidRDefault="004F39B8" w:rsidP="004F39B8">
            <w:pPr>
              <w:rPr>
                <w:b w:val="0"/>
              </w:rPr>
            </w:pPr>
            <w:r w:rsidRPr="008A0472">
              <w:rPr>
                <w:b w:val="0"/>
              </w:rPr>
              <w:t>Sion, Rue du rhône 26</w:t>
            </w:r>
          </w:p>
        </w:tc>
        <w:tc>
          <w:tcPr>
            <w:tcW w:w="1701" w:type="dxa"/>
          </w:tcPr>
          <w:p w:rsidR="004F39B8" w:rsidRPr="008A0472" w:rsidRDefault="004F39B8" w:rsidP="004F39B8">
            <w:pPr>
              <w:jc w:val="center"/>
              <w:cnfStyle w:val="000000100000" w:firstRow="0" w:lastRow="0" w:firstColumn="0" w:lastColumn="0" w:oddVBand="0" w:evenVBand="0" w:oddHBand="1" w:evenHBand="0" w:firstRowFirstColumn="0" w:firstRowLastColumn="0" w:lastRowFirstColumn="0" w:lastRowLastColumn="0"/>
            </w:pPr>
            <w:r w:rsidRPr="008A0472">
              <w:t>31.12.2020</w:t>
            </w:r>
          </w:p>
        </w:tc>
        <w:tc>
          <w:tcPr>
            <w:tcW w:w="2410" w:type="dxa"/>
          </w:tcPr>
          <w:p w:rsidR="004F39B8" w:rsidRPr="008A0472" w:rsidRDefault="004F39B8" w:rsidP="004F39B8">
            <w:pPr>
              <w:jc w:val="right"/>
              <w:cnfStyle w:val="000000100000" w:firstRow="0" w:lastRow="0" w:firstColumn="0" w:lastColumn="0" w:oddVBand="0" w:evenVBand="0" w:oddHBand="1" w:evenHBand="0" w:firstRowFirstColumn="0" w:firstRowLastColumn="0" w:lastRowFirstColumn="0" w:lastRowLastColumn="0"/>
            </w:pPr>
            <w:r w:rsidRPr="008A0472">
              <w:t>43</w:t>
            </w:r>
          </w:p>
        </w:tc>
      </w:tr>
      <w:tr w:rsidR="004F39B8" w:rsidRPr="008A0472" w:rsidTr="000C0C30">
        <w:tc>
          <w:tcPr>
            <w:cnfStyle w:val="001000000000" w:firstRow="0" w:lastRow="0" w:firstColumn="1" w:lastColumn="0" w:oddVBand="0" w:evenVBand="0" w:oddHBand="0" w:evenHBand="0" w:firstRowFirstColumn="0" w:firstRowLastColumn="0" w:lastRowFirstColumn="0" w:lastRowLastColumn="0"/>
            <w:tcW w:w="5240" w:type="dxa"/>
          </w:tcPr>
          <w:p w:rsidR="004F39B8" w:rsidRPr="008A0472" w:rsidRDefault="004F39B8" w:rsidP="004F39B8">
            <w:pPr>
              <w:rPr>
                <w:b w:val="0"/>
              </w:rPr>
            </w:pPr>
            <w:r w:rsidRPr="008A0472">
              <w:rPr>
                <w:b w:val="0"/>
              </w:rPr>
              <w:t>Zürich, Ausstellungsstrasse 36</w:t>
            </w:r>
          </w:p>
        </w:tc>
        <w:tc>
          <w:tcPr>
            <w:tcW w:w="1701" w:type="dxa"/>
          </w:tcPr>
          <w:p w:rsidR="004F39B8" w:rsidRPr="008A0472" w:rsidRDefault="004F39B8" w:rsidP="004F39B8">
            <w:pPr>
              <w:jc w:val="center"/>
              <w:cnfStyle w:val="000000000000" w:firstRow="0" w:lastRow="0" w:firstColumn="0" w:lastColumn="0" w:oddVBand="0" w:evenVBand="0" w:oddHBand="0" w:evenHBand="0" w:firstRowFirstColumn="0" w:firstRowLastColumn="0" w:lastRowFirstColumn="0" w:lastRowLastColumn="0"/>
            </w:pPr>
            <w:r w:rsidRPr="008A0472">
              <w:t>30.09.2024</w:t>
            </w:r>
          </w:p>
        </w:tc>
        <w:tc>
          <w:tcPr>
            <w:tcW w:w="2410" w:type="dxa"/>
          </w:tcPr>
          <w:p w:rsidR="004F39B8" w:rsidRPr="008A0472" w:rsidRDefault="004F39B8" w:rsidP="004F39B8">
            <w:pPr>
              <w:jc w:val="right"/>
              <w:cnfStyle w:val="000000000000" w:firstRow="0" w:lastRow="0" w:firstColumn="0" w:lastColumn="0" w:oddVBand="0" w:evenVBand="0" w:oddHBand="0" w:evenHBand="0" w:firstRowFirstColumn="0" w:firstRowLastColumn="0" w:lastRowFirstColumn="0" w:lastRowLastColumn="0"/>
            </w:pPr>
            <w:r w:rsidRPr="008A0472">
              <w:t>121</w:t>
            </w:r>
          </w:p>
        </w:tc>
      </w:tr>
    </w:tbl>
    <w:p w:rsidR="000C0C30" w:rsidRPr="008A0472" w:rsidRDefault="000C0C30" w:rsidP="000C0C30"/>
    <w:p w:rsidR="00316302" w:rsidRPr="008A0472" w:rsidRDefault="00316302" w:rsidP="00316302">
      <w:pPr>
        <w:pStyle w:val="2-Num"/>
        <w:rPr>
          <w:lang w:val="de-CH"/>
        </w:rPr>
      </w:pPr>
      <w:bookmarkStart w:id="808" w:name="_Toc531254466"/>
      <w:bookmarkStart w:id="809" w:name="_Toc7006480"/>
      <w:r w:rsidRPr="008A0472">
        <w:rPr>
          <w:lang w:val="de-CH"/>
        </w:rPr>
        <w:t>Leasingverbindlichkeiten</w:t>
      </w:r>
      <w:bookmarkEnd w:id="808"/>
      <w:bookmarkEnd w:id="809"/>
    </w:p>
    <w:p w:rsidR="00316302" w:rsidRPr="008A0472" w:rsidRDefault="004F39B8" w:rsidP="00EB3577">
      <w:pPr>
        <w:rPr>
          <w:rFonts w:cstheme="minorHAnsi"/>
          <w:b/>
          <w:color w:val="0018A8" w:themeColor="accent1"/>
          <w:spacing w:val="6"/>
          <w:sz w:val="28"/>
          <w:szCs w:val="34"/>
        </w:rPr>
      </w:pPr>
      <w:r w:rsidRPr="008A0472">
        <w:t>Es besteht ab dem Berichtsjahr eine Leasingverbindlichkeit für die IT-Anlagen von TFr. 72 bis 2021.</w:t>
      </w:r>
      <w:bookmarkStart w:id="810" w:name="_Toc476228916"/>
      <w:bookmarkStart w:id="811" w:name="_Toc501548987"/>
      <w:r w:rsidR="00316302" w:rsidRPr="008A0472">
        <w:br w:type="page"/>
      </w:r>
    </w:p>
    <w:p w:rsidR="000C0C30" w:rsidRPr="008A0472" w:rsidRDefault="000C0C30" w:rsidP="000C0C30">
      <w:pPr>
        <w:pStyle w:val="2-Num"/>
        <w:rPr>
          <w:lang w:val="de-CH"/>
        </w:rPr>
      </w:pPr>
      <w:bookmarkStart w:id="812" w:name="_Toc7006481"/>
      <w:r w:rsidRPr="008A0472">
        <w:rPr>
          <w:lang w:val="de-CH"/>
        </w:rPr>
        <w:lastRenderedPageBreak/>
        <w:t>Personalvorsorge</w:t>
      </w:r>
      <w:bookmarkEnd w:id="810"/>
      <w:bookmarkEnd w:id="811"/>
      <w:bookmarkEnd w:id="812"/>
    </w:p>
    <w:p w:rsidR="000C0C30" w:rsidRPr="008A0472" w:rsidRDefault="000C0C30" w:rsidP="000C0C30">
      <w:r w:rsidRPr="008A0472">
        <w:t xml:space="preserve">Für die Personalvorsorge sowie gegen die wirtschaftlichen Folgen von Invalidität und Tod hat der SBV Anschlussvereinbarungen mit der </w:t>
      </w:r>
      <w:r w:rsidR="004F39B8" w:rsidRPr="008A0472">
        <w:t>Previs Vorsorge sowie</w:t>
      </w:r>
      <w:r w:rsidR="00024146" w:rsidRPr="008A0472">
        <w:t xml:space="preserve"> der Columna Sammelstiftung Group Invest bei der AXA Winterthur </w:t>
      </w:r>
      <w:r w:rsidRPr="008A0472">
        <w:t xml:space="preserve">abgeschlossen. </w:t>
      </w:r>
      <w:r w:rsidR="004B6542" w:rsidRPr="008A0472">
        <w:t>Die Angestellten des Hotels Solsana sind bei der Gastro-Social in Aarau versichert</w:t>
      </w:r>
      <w:r w:rsidR="004B3992" w:rsidRPr="008A0472">
        <w:t xml:space="preserve"> und die Angestellten de</w:t>
      </w:r>
      <w:r w:rsidR="004F39B8" w:rsidRPr="008A0472">
        <w:t>r</w:t>
      </w:r>
      <w:r w:rsidR="004B3992" w:rsidRPr="008A0472">
        <w:t xml:space="preserve"> Accesstech AG bei Swiss Life in Zürich</w:t>
      </w:r>
      <w:r w:rsidR="004B6542" w:rsidRPr="008A0472">
        <w:t xml:space="preserve">. </w:t>
      </w:r>
      <w:r w:rsidRPr="008A0472">
        <w:t>Es handelt sich um Sammelstiftungen, an welche Arbeitnehmer und Arbeitgeber Beiträge gemäss dem Personalvorsorgereglement entrichten.</w:t>
      </w:r>
    </w:p>
    <w:p w:rsidR="00783E5A" w:rsidRPr="008A0472" w:rsidRDefault="00783E5A" w:rsidP="000C0C30"/>
    <w:p w:rsidR="00024146" w:rsidRPr="008A0472" w:rsidRDefault="000C0C30" w:rsidP="00DA38EB">
      <w:r w:rsidRPr="008A0472">
        <w:t xml:space="preserve">Die Vorsorge bezweckt die Durchführung der beruflichen Vorsorge im Rahmen des BVG und seiner Ausführungsbestimmungen. Die Finanzierung der beitragsorientierten Vorsorgepläne erfolgt durch Arbeitnehmer- und Arbeitgeberbeiträge. </w:t>
      </w:r>
    </w:p>
    <w:p w:rsidR="00024146" w:rsidRPr="008A0472" w:rsidRDefault="00024146" w:rsidP="00DA38EB"/>
    <w:p w:rsidR="000C0C30" w:rsidRPr="008A0472" w:rsidRDefault="000C0C30" w:rsidP="000C0C30">
      <w:r w:rsidRPr="008A0472">
        <w:t>Der im Sozialversicherungsaufwand enthaltene Arbeitgeberbeitrag für diese Vorsorge beträgt TFr.</w:t>
      </w:r>
      <w:r w:rsidR="00783E5A" w:rsidRPr="008A0472">
        <w:t xml:space="preserve"> </w:t>
      </w:r>
      <w:r w:rsidR="00987588" w:rsidRPr="008A0472">
        <w:t>5</w:t>
      </w:r>
      <w:r w:rsidR="004B3992" w:rsidRPr="008A0472">
        <w:t>52</w:t>
      </w:r>
      <w:r w:rsidRPr="008A0472">
        <w:t xml:space="preserve"> (Vorjahr TFr. </w:t>
      </w:r>
      <w:r w:rsidR="00F275DB" w:rsidRPr="008A0472">
        <w:t>592</w:t>
      </w:r>
      <w:r w:rsidRPr="008A0472">
        <w:t xml:space="preserve">). Es bestehen </w:t>
      </w:r>
      <w:r w:rsidR="0047231E" w:rsidRPr="008A0472">
        <w:t>Verbindlichkeiten</w:t>
      </w:r>
      <w:r w:rsidR="00FD6BAE" w:rsidRPr="008A0472">
        <w:t xml:space="preserve"> </w:t>
      </w:r>
      <w:r w:rsidRPr="008A0472">
        <w:t xml:space="preserve">gegenüber den Vorsorgeeinrichtungen </w:t>
      </w:r>
      <w:r w:rsidR="0030096C" w:rsidRPr="008A0472">
        <w:t xml:space="preserve">von TFr. 1 </w:t>
      </w:r>
      <w:r w:rsidRPr="008A0472">
        <w:t xml:space="preserve">(Vorjahr </w:t>
      </w:r>
      <w:r w:rsidR="000F0E60" w:rsidRPr="008A0472">
        <w:t>0</w:t>
      </w:r>
      <w:r w:rsidRPr="008A0472">
        <w:t>).</w:t>
      </w:r>
    </w:p>
    <w:p w:rsidR="000C0C30" w:rsidRPr="008A0472" w:rsidRDefault="000C0C30" w:rsidP="000C0C30"/>
    <w:p w:rsidR="00024146" w:rsidRPr="008A0472" w:rsidRDefault="00024146" w:rsidP="00024146">
      <w:pPr>
        <w:pStyle w:val="Stdklein"/>
      </w:pPr>
      <w:r w:rsidRPr="008A0472">
        <w:t xml:space="preserve">Der ausgewiesene Deckungsgrad der </w:t>
      </w:r>
      <w:r w:rsidR="004B3992" w:rsidRPr="008A0472">
        <w:t>Previs</w:t>
      </w:r>
      <w:r w:rsidRPr="008A0472">
        <w:t xml:space="preserve"> per 31.12.</w:t>
      </w:r>
      <w:r w:rsidR="00174A16" w:rsidRPr="008A0472">
        <w:t>2017</w:t>
      </w:r>
      <w:r w:rsidRPr="008A0472">
        <w:t xml:space="preserve"> beträgt </w:t>
      </w:r>
      <w:r w:rsidR="004B3992" w:rsidRPr="008A0472">
        <w:t>102.6</w:t>
      </w:r>
      <w:r w:rsidRPr="008A0472">
        <w:t>%</w:t>
      </w:r>
      <w:r w:rsidR="00813AC4" w:rsidRPr="008A0472">
        <w:t>.</w:t>
      </w:r>
    </w:p>
    <w:p w:rsidR="0030096C" w:rsidRPr="008A0472" w:rsidRDefault="00024146" w:rsidP="0030096C">
      <w:r w:rsidRPr="008A0472">
        <w:t>Die Columna Sammelstiftung wies per 31.12.</w:t>
      </w:r>
      <w:r w:rsidR="00174A16" w:rsidRPr="008A0472">
        <w:t>201</w:t>
      </w:r>
      <w:r w:rsidR="004B3992" w:rsidRPr="008A0472">
        <w:t>7</w:t>
      </w:r>
      <w:r w:rsidRPr="008A0472">
        <w:t xml:space="preserve"> einen Deckungsgrad von</w:t>
      </w:r>
      <w:r w:rsidR="004B3992" w:rsidRPr="008A0472">
        <w:t xml:space="preserve"> </w:t>
      </w:r>
      <w:r w:rsidRPr="008A0472">
        <w:t>10</w:t>
      </w:r>
      <w:r w:rsidR="004B3992" w:rsidRPr="008A0472">
        <w:t>6</w:t>
      </w:r>
      <w:r w:rsidRPr="008A0472">
        <w:t>.</w:t>
      </w:r>
      <w:r w:rsidR="004B3992" w:rsidRPr="008A0472">
        <w:t>3</w:t>
      </w:r>
      <w:r w:rsidRPr="008A0472">
        <w:t>% aus (per 31.12.201</w:t>
      </w:r>
      <w:r w:rsidR="00027C6E" w:rsidRPr="008A0472">
        <w:t>6</w:t>
      </w:r>
      <w:r w:rsidRPr="008A0472">
        <w:t>: 10</w:t>
      </w:r>
      <w:r w:rsidR="00027C6E" w:rsidRPr="008A0472">
        <w:t>4</w:t>
      </w:r>
      <w:r w:rsidRPr="008A0472">
        <w:t>.</w:t>
      </w:r>
      <w:r w:rsidR="00027C6E" w:rsidRPr="008A0472">
        <w:t>9</w:t>
      </w:r>
      <w:r w:rsidRPr="008A0472">
        <w:t xml:space="preserve">%). </w:t>
      </w:r>
      <w:r w:rsidR="0030096C" w:rsidRPr="008A0472">
        <w:t>Die GastroSocial wies per 31.12.2017 einen Deckungsgrad von 121%. Die Swiss Life wies per 31.12.2018 einen Deckungsgrad von 100% aus.</w:t>
      </w:r>
    </w:p>
    <w:p w:rsidR="00024146" w:rsidRPr="008A0472" w:rsidRDefault="00024146" w:rsidP="00024146">
      <w:pPr>
        <w:pStyle w:val="Stdklein"/>
      </w:pPr>
    </w:p>
    <w:p w:rsidR="00024146" w:rsidRPr="008A0472" w:rsidRDefault="00024146" w:rsidP="00024146">
      <w:pPr>
        <w:pStyle w:val="Stdklein"/>
      </w:pPr>
      <w:r w:rsidRPr="008A0472">
        <w:t xml:space="preserve">Die revidierten Geschäftsberichte von Previs und Columna für das Berichtsjahr </w:t>
      </w:r>
      <w:r w:rsidR="00174A16" w:rsidRPr="008A0472">
        <w:t>2018</w:t>
      </w:r>
      <w:r w:rsidRPr="008A0472">
        <w:t xml:space="preserve"> mit dem Deckungsgrad liegen noch nicht vor.</w:t>
      </w:r>
    </w:p>
    <w:p w:rsidR="00024146" w:rsidRPr="008A0472" w:rsidRDefault="00024146" w:rsidP="00687C81">
      <w:bookmarkStart w:id="813" w:name="_Hlk507058456"/>
    </w:p>
    <w:p w:rsidR="004B3992" w:rsidRPr="008A0472" w:rsidRDefault="000C0C30" w:rsidP="004C14D4">
      <w:r w:rsidRPr="008A0472">
        <w:t>Der SBV hat aus den Vorsorgeplänen keine wirtschaftlichen Ansprüche oder Verpflichtungen. Ebenfalls bestehen keine Arbeitgeberbeitragsreserven. Die Arbeitgeberbeiträge werden periodengerecht und erfolgswirksam erfasst.</w:t>
      </w:r>
      <w:bookmarkEnd w:id="813"/>
    </w:p>
    <w:p w:rsidR="004B3992" w:rsidRPr="008A0472" w:rsidRDefault="004B3992" w:rsidP="004C14D4"/>
    <w:p w:rsidR="000C0C30" w:rsidRPr="008A0472" w:rsidRDefault="000C0C30" w:rsidP="000C0C30">
      <w:pPr>
        <w:pStyle w:val="2-Num"/>
        <w:rPr>
          <w:lang w:val="de-CH"/>
        </w:rPr>
      </w:pPr>
      <w:bookmarkStart w:id="814" w:name="_Toc255563394"/>
      <w:bookmarkStart w:id="815" w:name="_Toc256072891"/>
      <w:bookmarkStart w:id="816" w:name="_Toc285024998"/>
      <w:bookmarkStart w:id="817" w:name="_Toc285025712"/>
      <w:bookmarkStart w:id="818" w:name="_Toc285026179"/>
      <w:bookmarkStart w:id="819" w:name="_Toc285026310"/>
      <w:bookmarkStart w:id="820" w:name="_Toc286247150"/>
      <w:bookmarkStart w:id="821" w:name="_Toc413827562"/>
      <w:bookmarkStart w:id="822" w:name="_Toc476228917"/>
      <w:bookmarkStart w:id="823" w:name="_Toc501548988"/>
      <w:bookmarkStart w:id="824" w:name="_Toc7006482"/>
      <w:r w:rsidRPr="008A0472">
        <w:rPr>
          <w:lang w:val="de-CH"/>
        </w:rPr>
        <w:t>Ereignisse nach dem Bilanzstichtag</w:t>
      </w:r>
      <w:bookmarkEnd w:id="814"/>
      <w:bookmarkEnd w:id="815"/>
      <w:bookmarkEnd w:id="816"/>
      <w:bookmarkEnd w:id="817"/>
      <w:bookmarkEnd w:id="818"/>
      <w:bookmarkEnd w:id="819"/>
      <w:bookmarkEnd w:id="820"/>
      <w:bookmarkEnd w:id="821"/>
      <w:bookmarkEnd w:id="822"/>
      <w:bookmarkEnd w:id="823"/>
      <w:bookmarkEnd w:id="824"/>
    </w:p>
    <w:p w:rsidR="000C0C30" w:rsidRPr="008A0472" w:rsidRDefault="000C0C30" w:rsidP="000C0C30">
      <w:r w:rsidRPr="008A0472">
        <w:t xml:space="preserve">Es sind keine wesentlichen Ereignisse nach dem Bilanzstichtag bekannt, welche die Jahresrechnung </w:t>
      </w:r>
      <w:r w:rsidR="00174A16" w:rsidRPr="008A0472">
        <w:t>2018</w:t>
      </w:r>
      <w:r w:rsidRPr="008A0472">
        <w:t xml:space="preserve"> beeinflussen könnten.</w:t>
      </w:r>
    </w:p>
    <w:p w:rsidR="000C0C30" w:rsidRPr="008A0472" w:rsidRDefault="000C0C30" w:rsidP="000C0C30"/>
    <w:p w:rsidR="000C0C30" w:rsidRPr="008A0472" w:rsidRDefault="000C0C30" w:rsidP="000C0C30">
      <w:r w:rsidRPr="008A0472">
        <w:t xml:space="preserve">Bern, </w:t>
      </w:r>
      <w:r w:rsidR="00612EEA" w:rsidRPr="008A0472">
        <w:t>24</w:t>
      </w:r>
      <w:r w:rsidRPr="008A0472">
        <w:t>.0</w:t>
      </w:r>
      <w:r w:rsidR="007407E8" w:rsidRPr="008A0472">
        <w:t>4</w:t>
      </w:r>
      <w:r w:rsidRPr="008A0472">
        <w:t>.201</w:t>
      </w:r>
      <w:r w:rsidR="003D617B" w:rsidRPr="008A0472">
        <w:t>9</w:t>
      </w:r>
    </w:p>
    <w:p w:rsidR="000C0C30" w:rsidRPr="008A0472" w:rsidRDefault="000C0C30" w:rsidP="000C0C30"/>
    <w:p w:rsidR="000C0C30" w:rsidRPr="008A0472" w:rsidRDefault="000C0C30" w:rsidP="000C0C30">
      <w:r w:rsidRPr="008A0472">
        <w:t>Schweiz. Blinden- und Sehbehindertenverband</w:t>
      </w:r>
    </w:p>
    <w:p w:rsidR="000C0C30" w:rsidRPr="008A0472" w:rsidRDefault="000C0C30" w:rsidP="000C0C30">
      <w:bookmarkStart w:id="825" w:name="_Hlk6210183"/>
    </w:p>
    <w:p w:rsidR="00612EEA" w:rsidRPr="008A0472" w:rsidRDefault="00612EEA" w:rsidP="000C0C30"/>
    <w:p w:rsidR="00612EEA" w:rsidRPr="008A0472" w:rsidRDefault="00612EEA" w:rsidP="000C0C30"/>
    <w:p w:rsidR="00612EEA" w:rsidRPr="008A0472" w:rsidRDefault="00612EEA" w:rsidP="000C0C30"/>
    <w:p w:rsidR="00612EEA" w:rsidRPr="008A0472" w:rsidRDefault="00612EEA" w:rsidP="00612EEA">
      <w:pPr>
        <w:tabs>
          <w:tab w:val="clear" w:pos="2835"/>
          <w:tab w:val="clear" w:pos="5670"/>
          <w:tab w:val="left" w:pos="4536"/>
        </w:tabs>
      </w:pPr>
      <w:r w:rsidRPr="008A0472">
        <w:t>……………………..........</w:t>
      </w:r>
      <w:r w:rsidRPr="008A0472">
        <w:tab/>
        <w:t>……………………..........</w:t>
      </w:r>
    </w:p>
    <w:p w:rsidR="00612EEA" w:rsidRPr="008A0472" w:rsidRDefault="00612EEA" w:rsidP="000C0C30"/>
    <w:bookmarkEnd w:id="825"/>
    <w:p w:rsidR="000C0C30" w:rsidRPr="008A0472" w:rsidRDefault="000C0C30" w:rsidP="00DA38EB">
      <w:pPr>
        <w:tabs>
          <w:tab w:val="clear" w:pos="2835"/>
          <w:tab w:val="clear" w:pos="5670"/>
          <w:tab w:val="left" w:pos="4536"/>
        </w:tabs>
      </w:pPr>
      <w:r w:rsidRPr="008A0472">
        <w:t>Remo Kuonen</w:t>
      </w:r>
      <w:r w:rsidR="004B3992" w:rsidRPr="008A0472">
        <w:t xml:space="preserve"> </w:t>
      </w:r>
      <w:r w:rsidR="004B3992" w:rsidRPr="008A0472">
        <w:tab/>
      </w:r>
      <w:bookmarkStart w:id="826" w:name="_Hlk6210193"/>
      <w:r w:rsidR="004B3992" w:rsidRPr="008A0472">
        <w:t>Kannarath Meystre</w:t>
      </w:r>
      <w:bookmarkEnd w:id="826"/>
    </w:p>
    <w:p w:rsidR="000C0C30" w:rsidRPr="008A0472" w:rsidRDefault="000C0C30" w:rsidP="00DA38EB">
      <w:pPr>
        <w:tabs>
          <w:tab w:val="clear" w:pos="2835"/>
          <w:tab w:val="clear" w:pos="5670"/>
          <w:tab w:val="left" w:pos="4536"/>
        </w:tabs>
      </w:pPr>
      <w:r w:rsidRPr="008A0472">
        <w:t>Präsident</w:t>
      </w:r>
      <w:r w:rsidRPr="008A0472">
        <w:tab/>
      </w:r>
      <w:r w:rsidR="004B3992" w:rsidRPr="008A0472">
        <w:tab/>
        <w:t>Generalsekretär</w:t>
      </w:r>
    </w:p>
    <w:p w:rsidR="000C0C30" w:rsidRPr="008A0472" w:rsidRDefault="000C0C30" w:rsidP="000C0C30">
      <w:pPr>
        <w:pStyle w:val="1-Num"/>
        <w:rPr>
          <w:lang w:val="de-CH"/>
        </w:rPr>
      </w:pPr>
      <w:bookmarkStart w:id="827" w:name="_Toc255563395"/>
      <w:bookmarkStart w:id="828" w:name="_Toc256072892"/>
      <w:bookmarkStart w:id="829" w:name="_Toc285024999"/>
      <w:bookmarkStart w:id="830" w:name="_Toc285025713"/>
      <w:bookmarkStart w:id="831" w:name="_Toc285026180"/>
      <w:bookmarkStart w:id="832" w:name="_Toc285026220"/>
      <w:bookmarkStart w:id="833" w:name="_Toc285026311"/>
      <w:bookmarkStart w:id="834" w:name="_Toc286247151"/>
      <w:r w:rsidRPr="008A0472">
        <w:rPr>
          <w:lang w:val="de-CH"/>
        </w:rPr>
        <w:br w:type="page"/>
      </w:r>
      <w:bookmarkStart w:id="835" w:name="_Toc413827563"/>
      <w:bookmarkStart w:id="836" w:name="_Toc476228918"/>
      <w:bookmarkStart w:id="837" w:name="_Toc501548989"/>
      <w:bookmarkStart w:id="838" w:name="_Toc7006483"/>
      <w:r w:rsidRPr="008A0472">
        <w:rPr>
          <w:lang w:val="de-CH"/>
        </w:rPr>
        <w:lastRenderedPageBreak/>
        <w:t>Revisionsbericht</w:t>
      </w:r>
      <w:bookmarkEnd w:id="827"/>
      <w:bookmarkEnd w:id="828"/>
      <w:bookmarkEnd w:id="829"/>
      <w:bookmarkEnd w:id="830"/>
      <w:bookmarkEnd w:id="831"/>
      <w:bookmarkEnd w:id="832"/>
      <w:bookmarkEnd w:id="833"/>
      <w:bookmarkEnd w:id="834"/>
      <w:bookmarkEnd w:id="835"/>
      <w:bookmarkEnd w:id="836"/>
      <w:bookmarkEnd w:id="837"/>
      <w:bookmarkEnd w:id="838"/>
    </w:p>
    <w:p w:rsidR="000C0C30" w:rsidRPr="008A0472" w:rsidRDefault="000C0C30" w:rsidP="000C0C30"/>
    <w:p w:rsidR="000C0C30" w:rsidRPr="008A0472" w:rsidRDefault="000C0C30" w:rsidP="00024146">
      <w:pPr>
        <w:rPr>
          <w:b/>
        </w:rPr>
      </w:pPr>
      <w:bookmarkStart w:id="839" w:name="_Toc286247152"/>
      <w:bookmarkStart w:id="840" w:name="_Toc501548990"/>
      <w:r w:rsidRPr="008A0472">
        <w:rPr>
          <w:b/>
        </w:rPr>
        <w:t>Bericht der Revisionsstelle an die Delegiertenversammlung des Schweizerischen Blinden- und Sehbehindertenverbandes, Bern</w:t>
      </w:r>
      <w:bookmarkEnd w:id="839"/>
      <w:bookmarkEnd w:id="840"/>
      <w:r w:rsidRPr="008A0472">
        <w:rPr>
          <w:b/>
        </w:rPr>
        <w:t xml:space="preserve"> </w:t>
      </w:r>
    </w:p>
    <w:p w:rsidR="000C0C30" w:rsidRPr="008A0472" w:rsidRDefault="000C0C30" w:rsidP="000C0C30"/>
    <w:p w:rsidR="000C0C30" w:rsidRPr="008A0472" w:rsidRDefault="000C0C30" w:rsidP="00024146">
      <w:pPr>
        <w:rPr>
          <w:b/>
        </w:rPr>
      </w:pPr>
      <w:bookmarkStart w:id="841" w:name="_Toc501548991"/>
      <w:r w:rsidRPr="008A0472">
        <w:rPr>
          <w:b/>
        </w:rPr>
        <w:t xml:space="preserve">Bericht der Revisionsstelle zur </w:t>
      </w:r>
      <w:r w:rsidR="00B945F4" w:rsidRPr="008A0472">
        <w:rPr>
          <w:b/>
        </w:rPr>
        <w:t xml:space="preserve">konsolidierten </w:t>
      </w:r>
      <w:r w:rsidRPr="008A0472">
        <w:rPr>
          <w:b/>
        </w:rPr>
        <w:t>Jahresrechnung</w:t>
      </w:r>
      <w:bookmarkEnd w:id="841"/>
    </w:p>
    <w:p w:rsidR="000C0C30" w:rsidRPr="008A0472" w:rsidRDefault="000B6BD0" w:rsidP="003A2510">
      <w:pPr>
        <w:pStyle w:val="Stdklein"/>
      </w:pPr>
      <w:r w:rsidRPr="008A0472">
        <w:t>Als Revisionsstelle haben wir die beiliegende konsolidierte Jahresrechnung des Schweizerischen Blinden- und Sehbehindertenverbandes, bestehend aus Bilanz, Betriebsrechnung, Geldflussrechnung, Rechnung über die Veränderung des Kapitals und Anhang für das am 31. Dezember 2018 abgeschlossene Geschäftsjahr geprüft. In Übereinstimmung mit Swiss GAAP FER 21 unterliegen die Angaben im Leistungsbericht nicht der ordentlichen Prüfungspflicht der Revisionsstelle.</w:t>
      </w:r>
    </w:p>
    <w:p w:rsidR="000C0C30" w:rsidRPr="008A0472" w:rsidRDefault="000C0C30" w:rsidP="003A2510">
      <w:pPr>
        <w:pStyle w:val="Stdklein"/>
      </w:pPr>
    </w:p>
    <w:p w:rsidR="000C0C30" w:rsidRPr="008A0472" w:rsidRDefault="000C0C30" w:rsidP="00024146">
      <w:pPr>
        <w:rPr>
          <w:b/>
        </w:rPr>
      </w:pPr>
      <w:bookmarkStart w:id="842" w:name="_Toc286247153"/>
      <w:bookmarkStart w:id="843" w:name="_Toc501548992"/>
      <w:r w:rsidRPr="008A0472">
        <w:rPr>
          <w:b/>
        </w:rPr>
        <w:t>Verantwortung des Verbandsvorstandes</w:t>
      </w:r>
      <w:bookmarkEnd w:id="842"/>
      <w:bookmarkEnd w:id="843"/>
    </w:p>
    <w:p w:rsidR="000C0C30" w:rsidRPr="008A0472" w:rsidRDefault="000C0C30" w:rsidP="003A2510">
      <w:pPr>
        <w:pStyle w:val="Stdklein"/>
      </w:pPr>
      <w:r w:rsidRPr="008A0472">
        <w:t xml:space="preserve">Der Verbandsvorstand ist für die Aufstellung der </w:t>
      </w:r>
      <w:r w:rsidR="00E1647E" w:rsidRPr="008A0472">
        <w:t xml:space="preserve">konsolidierten </w:t>
      </w:r>
      <w:r w:rsidRPr="008A0472">
        <w:t>Jahresrechnung in Übereinstimmung mit Swiss GAAP FER</w:t>
      </w:r>
      <w:r w:rsidR="00E1647E" w:rsidRPr="008A0472">
        <w:t xml:space="preserve"> und</w:t>
      </w:r>
      <w:r w:rsidRPr="008A0472">
        <w:t xml:space="preserve"> den gesetzlichen Vorschriften</w:t>
      </w:r>
      <w:r w:rsidR="00E1647E" w:rsidRPr="008A0472">
        <w:t xml:space="preserve"> </w:t>
      </w:r>
      <w:r w:rsidRPr="008A0472">
        <w:t xml:space="preserve">verantwortlich. Diese Verantwortung beinhaltet die Ausgestaltung, Implementierung und Aufrechterhaltung eines internen Kontrollsystems mit Bezug auf die Aufstellung einer </w:t>
      </w:r>
      <w:r w:rsidR="002549B9" w:rsidRPr="008A0472">
        <w:t xml:space="preserve">konsolidierten </w:t>
      </w:r>
      <w:r w:rsidRPr="008A0472">
        <w:t>Jahresrechnung, die frei von wesentlichen falschen Angaben als Folge von Verstössen oder Irrtümern ist. Darüber hinaus ist der Verbandsvorstand für die Auswahl und die Anwendung sachgemässer Rechnungslegungsmethoden sowie die Vornahme angemessener Schätzungen verantwortlich.</w:t>
      </w:r>
    </w:p>
    <w:p w:rsidR="000C0C30" w:rsidRPr="008A0472" w:rsidRDefault="000C0C30" w:rsidP="003A2510">
      <w:pPr>
        <w:pStyle w:val="Stdklein"/>
      </w:pPr>
    </w:p>
    <w:p w:rsidR="000C0C30" w:rsidRPr="008A0472" w:rsidRDefault="000C0C30" w:rsidP="00024146">
      <w:pPr>
        <w:rPr>
          <w:b/>
        </w:rPr>
      </w:pPr>
      <w:bookmarkStart w:id="844" w:name="_Toc286247154"/>
      <w:bookmarkStart w:id="845" w:name="_Toc501548993"/>
      <w:r w:rsidRPr="008A0472">
        <w:rPr>
          <w:b/>
        </w:rPr>
        <w:t>Verantwortung der Revisionsstelle</w:t>
      </w:r>
      <w:bookmarkEnd w:id="844"/>
      <w:bookmarkEnd w:id="845"/>
    </w:p>
    <w:p w:rsidR="000C0C30" w:rsidRPr="008A0472" w:rsidRDefault="000B6BD0" w:rsidP="003A2510">
      <w:pPr>
        <w:pStyle w:val="Stdklein"/>
      </w:pPr>
      <w:r w:rsidRPr="008A0472">
        <w:t>Unsere Verantwortung ist es, aufgrund unserer Prüfung ein Prüfungsurteil über die konsolidierte Jahresrechnung abzugeben. Wir haben unsere Prüfung in Übereinstimmung mit dem schweizerischen Gesetz und den Schweizer Prüfungsstandards vorgenommen. Nach diesen Standards haben wir die Prüfung so zu planen und durchzuführen, dass wir hinreichende Sicherheit gewinnen, ob die konsolidierte Jahresrechnung frei von wesentlichen falschen Angaben ist</w:t>
      </w:r>
      <w:r w:rsidR="000C0C30" w:rsidRPr="008A0472">
        <w:t>.</w:t>
      </w:r>
    </w:p>
    <w:p w:rsidR="000C0C30" w:rsidRPr="008A0472" w:rsidRDefault="000C0C30" w:rsidP="003A2510">
      <w:pPr>
        <w:pStyle w:val="Stdklein"/>
      </w:pPr>
    </w:p>
    <w:p w:rsidR="000C0C30" w:rsidRPr="008A0472" w:rsidRDefault="000B6BD0" w:rsidP="003A2510">
      <w:pPr>
        <w:pStyle w:val="Stdklein"/>
      </w:pPr>
      <w:r w:rsidRPr="008A0472">
        <w:t>Eine Prüfung beinhaltet die Durchführung von Prüfungshandlungen zur Erlangung von Prüfungsnachweisen für die in der konsolidierten Jahresrechnung enthaltenen Wertansätze und sonstigen Angaben. Die Auswahl der Prüfungshandlungen liegt im pflichtgemässen Ermessen des Prüfers. Dies schliesst eine Beurteilung der Risiken wesentlicher falscher Angaben in der konsolidierten Jahresrechnung als Folge von Verstössen oder Irrtümern ein. Bei der Beurteilung dieser Risiken berücksichtigt der Prüfer das interne Kontrollsystem, soweit es für die Aufstellung der konsolidierten Jahresrechnung von Bedeutung ist, um die den Umständen entsprechenden Prüfungshandlungen festzulegen, nicht aber um ein Prüfungsurteil über die Wirksamkeit des internen Kontrollsystems abzugeben. Die Prüfung umfasst zudem die Beurteilung der Angemessenheit der angewandten Rechnungslegungsmethoden, der Plausibilität der vorgenommenen Schätzungen sowie eine Würdigung der Gesamtdarstellung der konsolidierten Jahresrechnung. Wir sind der Auffassung, dass die von uns erlangten Prüfungsnachweise eine ausreichende und angemessene Grundlage für unser Prüfungsurteil bilden</w:t>
      </w:r>
      <w:r w:rsidR="000C0C30" w:rsidRPr="008A0472">
        <w:t>.</w:t>
      </w:r>
    </w:p>
    <w:p w:rsidR="00024146" w:rsidRPr="008A0472" w:rsidRDefault="00024146">
      <w:pPr>
        <w:tabs>
          <w:tab w:val="clear" w:pos="1134"/>
          <w:tab w:val="clear" w:pos="2835"/>
          <w:tab w:val="clear" w:pos="5670"/>
          <w:tab w:val="clear" w:pos="8505"/>
        </w:tabs>
        <w:spacing w:after="200" w:line="276" w:lineRule="auto"/>
        <w:rPr>
          <w:szCs w:val="24"/>
        </w:rPr>
      </w:pPr>
      <w:r w:rsidRPr="008A0472">
        <w:br w:type="page"/>
      </w:r>
    </w:p>
    <w:p w:rsidR="000C0C30" w:rsidRPr="008A0472" w:rsidRDefault="000C0C30" w:rsidP="00024146">
      <w:pPr>
        <w:rPr>
          <w:b/>
        </w:rPr>
      </w:pPr>
      <w:bookmarkStart w:id="846" w:name="_Toc286247155"/>
      <w:bookmarkStart w:id="847" w:name="_Toc501548994"/>
      <w:r w:rsidRPr="008A0472">
        <w:rPr>
          <w:b/>
        </w:rPr>
        <w:lastRenderedPageBreak/>
        <w:t>Prüfungsurteil</w:t>
      </w:r>
      <w:bookmarkEnd w:id="846"/>
      <w:bookmarkEnd w:id="847"/>
    </w:p>
    <w:p w:rsidR="000C0C30" w:rsidRPr="008A0472" w:rsidRDefault="000C0C30" w:rsidP="003A2510">
      <w:pPr>
        <w:pStyle w:val="Stdklein"/>
      </w:pPr>
      <w:r w:rsidRPr="008A0472">
        <w:t xml:space="preserve">Nach unserer Beurteilung vermittelt die </w:t>
      </w:r>
      <w:r w:rsidR="000B6BD0" w:rsidRPr="008A0472">
        <w:t xml:space="preserve">konsolidierte </w:t>
      </w:r>
      <w:r w:rsidRPr="008A0472">
        <w:t xml:space="preserve">Jahresrechnung für das am 31. Dezember </w:t>
      </w:r>
      <w:r w:rsidR="00174A16" w:rsidRPr="008A0472">
        <w:t>2018</w:t>
      </w:r>
      <w:r w:rsidRPr="008A0472">
        <w:t xml:space="preserve"> abgeschlossene Geschäftsjahr ein den tatsächlichen Verhältnissen entsprechendes Bild der Vermögens-, Finanz- und Ertragslage in Übereinstimmung mit Swiss GAAP FER und entspricht dem schweizerischen Gesetz. </w:t>
      </w:r>
    </w:p>
    <w:p w:rsidR="000C0C30" w:rsidRPr="008A0472" w:rsidRDefault="000C0C30" w:rsidP="003A2510">
      <w:pPr>
        <w:pStyle w:val="Stdklein"/>
      </w:pPr>
    </w:p>
    <w:p w:rsidR="000C0C30" w:rsidRPr="008A0472" w:rsidRDefault="000C0C30" w:rsidP="00024146">
      <w:pPr>
        <w:rPr>
          <w:b/>
        </w:rPr>
      </w:pPr>
      <w:bookmarkStart w:id="848" w:name="_Toc286247156"/>
      <w:bookmarkStart w:id="849" w:name="_Toc501548995"/>
      <w:r w:rsidRPr="008A0472">
        <w:rPr>
          <w:b/>
        </w:rPr>
        <w:t>Berichterstattung aufgrund weiterer gesetzlicher Vorschriften</w:t>
      </w:r>
      <w:bookmarkEnd w:id="848"/>
      <w:bookmarkEnd w:id="849"/>
    </w:p>
    <w:p w:rsidR="000C0C30" w:rsidRPr="008A0472" w:rsidRDefault="000C0C30" w:rsidP="003A2510">
      <w:pPr>
        <w:pStyle w:val="Stdklein"/>
      </w:pPr>
      <w:r w:rsidRPr="008A0472">
        <w:t>Wir bestätigen, dass wir die gesetzlichen Anforderungen an die Zulassung gemäss Revisionsaufsichtsgesetz (RAG) und die Unabhängigkeit (OR 728) erfüllen und keine mit unserer Unabhängigkeit nicht vereinbare Sachverhalte vorliegen.</w:t>
      </w:r>
    </w:p>
    <w:p w:rsidR="000C0C30" w:rsidRPr="008A0472" w:rsidRDefault="000C0C30" w:rsidP="003A2510">
      <w:pPr>
        <w:pStyle w:val="Stdklein"/>
      </w:pPr>
    </w:p>
    <w:p w:rsidR="000C0C30" w:rsidRPr="008A0472" w:rsidRDefault="000C0C30" w:rsidP="003A2510">
      <w:pPr>
        <w:pStyle w:val="Stdklein"/>
      </w:pPr>
      <w:r w:rsidRPr="008A0472">
        <w:t xml:space="preserve">In Übereinstimmung mit OR 728a Abs. 1 Ziff. 3 und dem Schweizer Prüfungsstandard 890 bestätigen wir, dass ein gemäss den Vorgaben des Verbandsvorstandes ausgestaltetes internes Kontrollsystem für die Aufstellung der </w:t>
      </w:r>
      <w:r w:rsidR="000B6BD0" w:rsidRPr="008A0472">
        <w:t xml:space="preserve">konsolidierten </w:t>
      </w:r>
      <w:r w:rsidRPr="008A0472">
        <w:t xml:space="preserve">Jahresrechnung existiert. </w:t>
      </w:r>
    </w:p>
    <w:p w:rsidR="000C0C30" w:rsidRPr="008A0472" w:rsidRDefault="000C0C30" w:rsidP="003A2510">
      <w:pPr>
        <w:pStyle w:val="Stdklein"/>
      </w:pPr>
    </w:p>
    <w:p w:rsidR="000C0C30" w:rsidRPr="008A0472" w:rsidRDefault="000C0C30" w:rsidP="003A2510">
      <w:pPr>
        <w:pStyle w:val="Stdklein"/>
      </w:pPr>
      <w:r w:rsidRPr="008A0472">
        <w:t xml:space="preserve">Wir empfehlen, die vorliegende </w:t>
      </w:r>
      <w:r w:rsidR="00B945F4" w:rsidRPr="008A0472">
        <w:t xml:space="preserve">konsolidierte </w:t>
      </w:r>
      <w:r w:rsidRPr="008A0472">
        <w:t>Jahresrechnung zu genehmigen.</w:t>
      </w:r>
    </w:p>
    <w:p w:rsidR="000C0C30" w:rsidRPr="008A0472" w:rsidRDefault="000C0C30" w:rsidP="003A2510">
      <w:pPr>
        <w:pStyle w:val="Stdklein"/>
      </w:pPr>
    </w:p>
    <w:p w:rsidR="00024146" w:rsidRPr="008A0472" w:rsidRDefault="00024146" w:rsidP="003A2510">
      <w:pPr>
        <w:pStyle w:val="Stdklein"/>
      </w:pPr>
    </w:p>
    <w:p w:rsidR="000C0C30" w:rsidRPr="008A0472" w:rsidRDefault="000C0C30" w:rsidP="003A2510">
      <w:pPr>
        <w:pStyle w:val="Stdklein"/>
      </w:pPr>
      <w:r w:rsidRPr="008A0472">
        <w:t xml:space="preserve">Bern, </w:t>
      </w:r>
      <w:r w:rsidR="00612EEA" w:rsidRPr="008A0472">
        <w:t>24</w:t>
      </w:r>
      <w:r w:rsidRPr="008A0472">
        <w:t>.0</w:t>
      </w:r>
      <w:r w:rsidR="007407E8" w:rsidRPr="008A0472">
        <w:t>4</w:t>
      </w:r>
      <w:r w:rsidRPr="008A0472">
        <w:t>.201</w:t>
      </w:r>
      <w:r w:rsidR="003D634A" w:rsidRPr="008A0472">
        <w:t>9</w:t>
      </w:r>
    </w:p>
    <w:p w:rsidR="000C0C30" w:rsidRDefault="000C0C30" w:rsidP="003A2510">
      <w:pPr>
        <w:pStyle w:val="Stdklein"/>
      </w:pPr>
    </w:p>
    <w:p w:rsidR="001E6600" w:rsidRPr="008A0472" w:rsidRDefault="001E6600" w:rsidP="003A2510">
      <w:pPr>
        <w:pStyle w:val="Stdklein"/>
      </w:pPr>
    </w:p>
    <w:p w:rsidR="001E7FD3" w:rsidRPr="008A0472" w:rsidRDefault="001E7FD3" w:rsidP="001E7FD3">
      <w:pPr>
        <w:pStyle w:val="Stdklein"/>
      </w:pPr>
      <w:r w:rsidRPr="008A0472">
        <w:t>Von Graffenried AG Treuhand</w:t>
      </w:r>
    </w:p>
    <w:p w:rsidR="001E7FD3" w:rsidRPr="008A0472" w:rsidRDefault="001E7FD3" w:rsidP="001E7FD3">
      <w:pPr>
        <w:pStyle w:val="Stdklein"/>
      </w:pPr>
    </w:p>
    <w:p w:rsidR="001E7FD3" w:rsidRPr="008A0472" w:rsidRDefault="001E7FD3" w:rsidP="001E7FD3">
      <w:pPr>
        <w:pStyle w:val="Stdklein"/>
      </w:pPr>
    </w:p>
    <w:p w:rsidR="001E7FD3" w:rsidRPr="008A0472" w:rsidRDefault="001E7FD3" w:rsidP="001E7FD3">
      <w:pPr>
        <w:pStyle w:val="Stdklein"/>
      </w:pPr>
    </w:p>
    <w:p w:rsidR="001E7FD3" w:rsidRPr="008A0472" w:rsidRDefault="001E7FD3" w:rsidP="001E7FD3">
      <w:pPr>
        <w:pStyle w:val="Stdklein"/>
      </w:pPr>
    </w:p>
    <w:p w:rsidR="001E7FD3" w:rsidRPr="008A0472" w:rsidRDefault="001E7FD3" w:rsidP="001E7FD3">
      <w:pPr>
        <w:pStyle w:val="Stdklein"/>
      </w:pPr>
    </w:p>
    <w:p w:rsidR="001E7FD3" w:rsidRPr="008A0472" w:rsidRDefault="001E7FD3" w:rsidP="001E7FD3">
      <w:pPr>
        <w:pStyle w:val="Stdklein"/>
        <w:tabs>
          <w:tab w:val="clear" w:pos="1134"/>
          <w:tab w:val="clear" w:pos="2835"/>
          <w:tab w:val="clear" w:pos="5670"/>
          <w:tab w:val="left" w:pos="4536"/>
        </w:tabs>
      </w:pPr>
      <w:r w:rsidRPr="008A0472">
        <w:t xml:space="preserve">Peter Geissbühler </w:t>
      </w:r>
      <w:r w:rsidRPr="008A0472">
        <w:tab/>
        <w:t xml:space="preserve">Toni Schlegel </w:t>
      </w:r>
    </w:p>
    <w:p w:rsidR="001E7FD3" w:rsidRPr="008A0472" w:rsidRDefault="001E7FD3" w:rsidP="001E7FD3">
      <w:pPr>
        <w:pStyle w:val="Stdklein"/>
        <w:tabs>
          <w:tab w:val="clear" w:pos="1134"/>
          <w:tab w:val="clear" w:pos="2835"/>
          <w:tab w:val="clear" w:pos="5670"/>
          <w:tab w:val="left" w:pos="4536"/>
        </w:tabs>
      </w:pPr>
      <w:r w:rsidRPr="008A0472">
        <w:t>dipl. Wirtschaftsprüfer</w:t>
      </w:r>
      <w:r w:rsidRPr="008A0472">
        <w:tab/>
        <w:t>dipl. Wirtschaftsprüfer</w:t>
      </w:r>
    </w:p>
    <w:p w:rsidR="001E7FD3" w:rsidRPr="008A0472" w:rsidRDefault="001E7FD3" w:rsidP="001E7FD3">
      <w:pPr>
        <w:pStyle w:val="Stdklein"/>
        <w:tabs>
          <w:tab w:val="clear" w:pos="1134"/>
          <w:tab w:val="clear" w:pos="2835"/>
          <w:tab w:val="clear" w:pos="5670"/>
          <w:tab w:val="left" w:pos="4536"/>
        </w:tabs>
      </w:pPr>
      <w:r w:rsidRPr="008A0472">
        <w:t>Zugelassener Revisionsexperte</w:t>
      </w:r>
      <w:r w:rsidRPr="008A0472">
        <w:tab/>
        <w:t>Zugelassener Revisionsexperte</w:t>
      </w:r>
    </w:p>
    <w:p w:rsidR="001E7FD3" w:rsidRPr="008A0472" w:rsidRDefault="001E7FD3" w:rsidP="001E7FD3">
      <w:pPr>
        <w:pStyle w:val="Stdklein"/>
        <w:tabs>
          <w:tab w:val="clear" w:pos="1134"/>
          <w:tab w:val="clear" w:pos="2835"/>
          <w:tab w:val="clear" w:pos="5670"/>
          <w:tab w:val="left" w:pos="4536"/>
        </w:tabs>
      </w:pPr>
      <w:r w:rsidRPr="008A0472">
        <w:t>Leitender Revisor</w:t>
      </w:r>
    </w:p>
    <w:p w:rsidR="001E7FD3" w:rsidRDefault="001E7FD3" w:rsidP="001E7FD3">
      <w:pPr>
        <w:pStyle w:val="Stdklein"/>
      </w:pPr>
    </w:p>
    <w:p w:rsidR="001E6600" w:rsidRDefault="001E6600" w:rsidP="001E7FD3">
      <w:pPr>
        <w:pStyle w:val="Stdklein"/>
      </w:pPr>
    </w:p>
    <w:p w:rsidR="001E6600" w:rsidRPr="008A0472" w:rsidRDefault="001E6600" w:rsidP="001E7FD3">
      <w:pPr>
        <w:pStyle w:val="Stdklein"/>
      </w:pPr>
    </w:p>
    <w:p w:rsidR="001E7FD3" w:rsidRPr="008A0472" w:rsidRDefault="001E7FD3" w:rsidP="001E7FD3">
      <w:pPr>
        <w:pStyle w:val="Stdklein"/>
      </w:pPr>
      <w:r w:rsidRPr="008A0472">
        <w:t>Beilage:</w:t>
      </w:r>
    </w:p>
    <w:p w:rsidR="001E7FD3" w:rsidRPr="00CB6FD2" w:rsidRDefault="007D1062" w:rsidP="001E7FD3">
      <w:pPr>
        <w:pStyle w:val="Stdklein"/>
      </w:pPr>
      <w:r w:rsidRPr="008A0472">
        <w:t>K</w:t>
      </w:r>
      <w:r w:rsidR="001E7FD3" w:rsidRPr="008A0472">
        <w:t>onsolidierte Jahresrechnung (Bilanz, Betriebsrechnung, Geldflussrechnung, Rechnung über die Veränderung des Kapitals und Anhang)</w:t>
      </w:r>
    </w:p>
    <w:p w:rsidR="002F6922" w:rsidRPr="00CB6FD2" w:rsidRDefault="002F6922" w:rsidP="001E7FD3">
      <w:pPr>
        <w:pStyle w:val="Stdklein"/>
      </w:pPr>
    </w:p>
    <w:sectPr w:rsidR="002F6922" w:rsidRPr="00CB6FD2" w:rsidSect="00B737E8">
      <w:footerReference w:type="default" r:id="rId12"/>
      <w:pgSz w:w="11906" w:h="16838" w:code="9"/>
      <w:pgMar w:top="1134" w:right="851" w:bottom="1134" w:left="1701" w:header="68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59B6" w:rsidRDefault="002A59B6" w:rsidP="00FF7B3D">
      <w:r>
        <w:separator/>
      </w:r>
    </w:p>
  </w:endnote>
  <w:endnote w:type="continuationSeparator" w:id="0">
    <w:p w:rsidR="002A59B6" w:rsidRDefault="002A59B6" w:rsidP="00FF7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onotype Sorts">
    <w:altName w:val="Symbol"/>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OCR A Std">
    <w:panose1 w:val="00000000000000000000"/>
    <w:charset w:val="00"/>
    <w:family w:val="modern"/>
    <w:notTrueType/>
    <w:pitch w:val="fixed"/>
    <w:sig w:usb0="00000003" w:usb1="00000000"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Light">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93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797"/>
      <w:gridCol w:w="1568"/>
    </w:tblGrid>
    <w:tr w:rsidR="002A59B6" w:rsidRPr="00123969" w:rsidTr="00CB6FD2">
      <w:tc>
        <w:tcPr>
          <w:tcW w:w="7797" w:type="dxa"/>
        </w:tcPr>
        <w:p w:rsidR="002A59B6" w:rsidRPr="00123969" w:rsidRDefault="002A59B6" w:rsidP="00123969">
          <w:pPr>
            <w:pStyle w:val="Fuzeile"/>
          </w:pPr>
        </w:p>
      </w:tc>
      <w:tc>
        <w:tcPr>
          <w:tcW w:w="1568" w:type="dxa"/>
        </w:tcPr>
        <w:p w:rsidR="002A59B6" w:rsidRPr="00123969" w:rsidRDefault="002A59B6" w:rsidP="00123969">
          <w:pPr>
            <w:pStyle w:val="Fuzeile"/>
          </w:pPr>
          <w:r w:rsidRPr="00123969">
            <w:fldChar w:fldCharType="begin"/>
          </w:r>
          <w:r w:rsidRPr="00123969">
            <w:instrText xml:space="preserve"> PAGE  \* Arabic  \* MERGEFORMAT </w:instrText>
          </w:r>
          <w:r w:rsidRPr="00123969">
            <w:fldChar w:fldCharType="separate"/>
          </w:r>
          <w:r w:rsidR="0083312B">
            <w:rPr>
              <w:noProof/>
            </w:rPr>
            <w:t>31</w:t>
          </w:r>
          <w:r w:rsidRPr="00123969">
            <w:fldChar w:fldCharType="end"/>
          </w:r>
          <w:r w:rsidRPr="00123969">
            <w:t xml:space="preserve"> / </w:t>
          </w:r>
          <w:r w:rsidRPr="00123969">
            <w:fldChar w:fldCharType="begin"/>
          </w:r>
          <w:r w:rsidRPr="00123969">
            <w:instrText xml:space="preserve"> NUMPAGES  \# "0" \* Arabic  \* MERGEFORMAT </w:instrText>
          </w:r>
          <w:r w:rsidRPr="00123969">
            <w:fldChar w:fldCharType="separate"/>
          </w:r>
          <w:r w:rsidR="0083312B">
            <w:rPr>
              <w:noProof/>
            </w:rPr>
            <w:t>32</w:t>
          </w:r>
          <w:r w:rsidRPr="00123969">
            <w:fldChar w:fldCharType="end"/>
          </w:r>
        </w:p>
      </w:tc>
    </w:tr>
  </w:tbl>
  <w:p w:rsidR="002A59B6" w:rsidRPr="00123969" w:rsidRDefault="002A59B6" w:rsidP="00D025D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59B6" w:rsidRDefault="002A59B6" w:rsidP="00FF7B3D">
      <w:r>
        <w:separator/>
      </w:r>
    </w:p>
  </w:footnote>
  <w:footnote w:type="continuationSeparator" w:id="0">
    <w:p w:rsidR="002A59B6" w:rsidRDefault="002A59B6" w:rsidP="00FF7B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CA8020A0"/>
    <w:lvl w:ilvl="0">
      <w:start w:val="1"/>
      <w:numFmt w:val="decimal"/>
      <w:pStyle w:val="Listennummer"/>
      <w:lvlText w:val="%1."/>
      <w:lvlJc w:val="left"/>
      <w:pPr>
        <w:tabs>
          <w:tab w:val="num" w:pos="360"/>
        </w:tabs>
        <w:ind w:left="360" w:hanging="360"/>
      </w:pPr>
    </w:lvl>
  </w:abstractNum>
  <w:abstractNum w:abstractNumId="1" w15:restartNumberingAfterBreak="0">
    <w:nsid w:val="FFFFFF89"/>
    <w:multiLevelType w:val="singleLevel"/>
    <w:tmpl w:val="BEDEBD94"/>
    <w:lvl w:ilvl="0">
      <w:start w:val="1"/>
      <w:numFmt w:val="bullet"/>
      <w:pStyle w:val="Aufzhlungszeichen"/>
      <w:lvlText w:val="–"/>
      <w:lvlJc w:val="left"/>
      <w:pPr>
        <w:ind w:left="360" w:hanging="360"/>
      </w:pPr>
      <w:rPr>
        <w:rFonts w:ascii="Calibri" w:hAnsi="Calibri" w:hint="default"/>
      </w:rPr>
    </w:lvl>
  </w:abstractNum>
  <w:abstractNum w:abstractNumId="2" w15:restartNumberingAfterBreak="0">
    <w:nsid w:val="00FA17B5"/>
    <w:multiLevelType w:val="multilevel"/>
    <w:tmpl w:val="CD20D88E"/>
    <w:lvl w:ilvl="0">
      <w:start w:val="1"/>
      <w:numFmt w:val="decimal"/>
      <w:pStyle w:val="berschrift1nummeriert"/>
      <w:lvlText w:val="%1"/>
      <w:lvlJc w:val="left"/>
      <w:pPr>
        <w:ind w:left="432" w:hanging="432"/>
      </w:pPr>
    </w:lvl>
    <w:lvl w:ilvl="1">
      <w:start w:val="1"/>
      <w:numFmt w:val="decimal"/>
      <w:pStyle w:val="berschrift2nummeriert"/>
      <w:lvlText w:val="%1.%2"/>
      <w:lvlJc w:val="left"/>
      <w:pPr>
        <w:ind w:left="576" w:hanging="576"/>
      </w:pPr>
    </w:lvl>
    <w:lvl w:ilvl="2">
      <w:start w:val="1"/>
      <w:numFmt w:val="decimal"/>
      <w:pStyle w:val="berschrift3nummeriert"/>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043105E0"/>
    <w:multiLevelType w:val="multilevel"/>
    <w:tmpl w:val="6754655C"/>
    <w:lvl w:ilvl="0">
      <w:start w:val="10"/>
      <w:numFmt w:val="decimal"/>
      <w:lvlText w:val="%1"/>
      <w:lvlJc w:val="left"/>
      <w:pPr>
        <w:ind w:left="570" w:hanging="57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5CD2710"/>
    <w:multiLevelType w:val="singleLevel"/>
    <w:tmpl w:val="2C1EFA0A"/>
    <w:lvl w:ilvl="0">
      <w:start w:val="1"/>
      <w:numFmt w:val="bullet"/>
      <w:lvlText w:val="-"/>
      <w:lvlJc w:val="left"/>
      <w:pPr>
        <w:tabs>
          <w:tab w:val="num" w:pos="360"/>
        </w:tabs>
        <w:ind w:left="360" w:hanging="360"/>
      </w:pPr>
      <w:rPr>
        <w:rFonts w:ascii="Arial" w:hAnsi="Arial" w:hint="default"/>
        <w:b/>
        <w:i w:val="0"/>
        <w:sz w:val="32"/>
      </w:rPr>
    </w:lvl>
  </w:abstractNum>
  <w:abstractNum w:abstractNumId="5" w15:restartNumberingAfterBreak="0">
    <w:nsid w:val="07C12792"/>
    <w:multiLevelType w:val="hybridMultilevel"/>
    <w:tmpl w:val="B5367ED8"/>
    <w:lvl w:ilvl="0" w:tplc="B352F0DE">
      <w:start w:val="1"/>
      <w:numFmt w:val="bullet"/>
      <w:pStyle w:val="Penderl"/>
      <w:lvlText w:val="ü"/>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0A2A2A0E"/>
    <w:multiLevelType w:val="hybridMultilevel"/>
    <w:tmpl w:val="41EA24FE"/>
    <w:lvl w:ilvl="0" w:tplc="C45C9734">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0D680C1B"/>
    <w:multiLevelType w:val="singleLevel"/>
    <w:tmpl w:val="E5D230F8"/>
    <w:lvl w:ilvl="0">
      <w:start w:val="1"/>
      <w:numFmt w:val="bullet"/>
      <w:lvlText w:val="-"/>
      <w:lvlJc w:val="left"/>
      <w:pPr>
        <w:tabs>
          <w:tab w:val="num" w:pos="360"/>
        </w:tabs>
        <w:ind w:left="360" w:hanging="360"/>
      </w:pPr>
      <w:rPr>
        <w:rFonts w:ascii="Arial" w:hAnsi="Arial" w:hint="default"/>
        <w:b w:val="0"/>
        <w:i w:val="0"/>
        <w:sz w:val="28"/>
      </w:rPr>
    </w:lvl>
  </w:abstractNum>
  <w:abstractNum w:abstractNumId="8" w15:restartNumberingAfterBreak="0">
    <w:nsid w:val="0DF35148"/>
    <w:multiLevelType w:val="multilevel"/>
    <w:tmpl w:val="C7187D06"/>
    <w:lvl w:ilvl="0">
      <w:start w:val="1"/>
      <w:numFmt w:val="decimal"/>
      <w:pStyle w:val="1-Num"/>
      <w:lvlText w:val="%1."/>
      <w:lvlJc w:val="left"/>
      <w:pPr>
        <w:ind w:left="992" w:hanging="992"/>
      </w:pPr>
      <w:rPr>
        <w:rFonts w:hint="default"/>
      </w:rPr>
    </w:lvl>
    <w:lvl w:ilvl="1">
      <w:start w:val="1"/>
      <w:numFmt w:val="decimal"/>
      <w:pStyle w:val="2-Num"/>
      <w:isLgl/>
      <w:lvlText w:val="%1.%2"/>
      <w:lvlJc w:val="left"/>
      <w:pPr>
        <w:ind w:left="992" w:hanging="992"/>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Num"/>
      <w:isLgl/>
      <w:lvlText w:val="%1.%2.%3"/>
      <w:lvlJc w:val="left"/>
      <w:pPr>
        <w:ind w:left="1224" w:hanging="504"/>
      </w:pPr>
      <w:rPr>
        <w:rFonts w:hint="default"/>
      </w:rPr>
    </w:lvl>
    <w:lvl w:ilvl="3">
      <w:start w:val="1"/>
      <w:numFmt w:val="decimal"/>
      <w:pStyle w:val="4-Num"/>
      <w:isLg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EF916E3"/>
    <w:multiLevelType w:val="hybridMultilevel"/>
    <w:tmpl w:val="5D340AF4"/>
    <w:lvl w:ilvl="0" w:tplc="F39C4448">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13485452"/>
    <w:multiLevelType w:val="hybridMultilevel"/>
    <w:tmpl w:val="3B046684"/>
    <w:lvl w:ilvl="0" w:tplc="F39C4448">
      <w:start w:val="1"/>
      <w:numFmt w:val="bullet"/>
      <w:lvlText w:val="-"/>
      <w:lvlJc w:val="left"/>
      <w:pPr>
        <w:ind w:left="360" w:hanging="360"/>
      </w:pPr>
      <w:rPr>
        <w:rFonts w:ascii="Arial" w:hAnsi="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 w15:restartNumberingAfterBreak="0">
    <w:nsid w:val="15173975"/>
    <w:multiLevelType w:val="hybridMultilevel"/>
    <w:tmpl w:val="B50062B0"/>
    <w:lvl w:ilvl="0" w:tplc="68748974">
      <w:start w:val="1"/>
      <w:numFmt w:val="bullet"/>
      <w:lvlText w:val=""/>
      <w:lvlJc w:val="left"/>
      <w:pPr>
        <w:tabs>
          <w:tab w:val="num" w:pos="567"/>
        </w:tabs>
        <w:ind w:left="567" w:hanging="567"/>
      </w:pPr>
      <w:rPr>
        <w:rFonts w:ascii="Wingdings 2" w:hAnsi="Wingdings 2" w:hint="default"/>
        <w:sz w:val="4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6CC4896"/>
    <w:multiLevelType w:val="hybridMultilevel"/>
    <w:tmpl w:val="A7306E7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1A6668F8"/>
    <w:multiLevelType w:val="hybridMultilevel"/>
    <w:tmpl w:val="578ABB68"/>
    <w:lvl w:ilvl="0" w:tplc="F78C4C68">
      <w:start w:val="1"/>
      <w:numFmt w:val="bullet"/>
      <w:pStyle w:val="Pend"/>
      <w:lvlText w:val="£"/>
      <w:lvlJc w:val="left"/>
      <w:pPr>
        <w:ind w:left="720" w:hanging="360"/>
      </w:pPr>
      <w:rPr>
        <w:rFonts w:ascii="Wingdings 2" w:hAnsi="Wingdings 2"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1F326D01"/>
    <w:multiLevelType w:val="singleLevel"/>
    <w:tmpl w:val="0407000F"/>
    <w:lvl w:ilvl="0">
      <w:start w:val="1"/>
      <w:numFmt w:val="decimal"/>
      <w:lvlText w:val="%1."/>
      <w:lvlJc w:val="left"/>
      <w:pPr>
        <w:tabs>
          <w:tab w:val="num" w:pos="360"/>
        </w:tabs>
        <w:ind w:left="360" w:hanging="360"/>
      </w:pPr>
    </w:lvl>
  </w:abstractNum>
  <w:abstractNum w:abstractNumId="15" w15:restartNumberingAfterBreak="0">
    <w:nsid w:val="1FCF708A"/>
    <w:multiLevelType w:val="hybridMultilevel"/>
    <w:tmpl w:val="0280513C"/>
    <w:lvl w:ilvl="0" w:tplc="9E5804BC">
      <w:start w:val="1"/>
      <w:numFmt w:val="bullet"/>
      <w:pStyle w:val="Listenabsatz"/>
      <w:lvlText w:val="-"/>
      <w:lvlJc w:val="left"/>
      <w:pPr>
        <w:ind w:left="360" w:hanging="360"/>
      </w:pPr>
      <w:rPr>
        <w:rFonts w:ascii="Calibri Light" w:hAnsi="Calibri Light"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6" w15:restartNumberingAfterBreak="0">
    <w:nsid w:val="206D1CF2"/>
    <w:multiLevelType w:val="hybridMultilevel"/>
    <w:tmpl w:val="3190D564"/>
    <w:lvl w:ilvl="0" w:tplc="F39C4448">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217B158B"/>
    <w:multiLevelType w:val="hybridMultilevel"/>
    <w:tmpl w:val="3F04FAC6"/>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8" w15:restartNumberingAfterBreak="0">
    <w:nsid w:val="241E4F95"/>
    <w:multiLevelType w:val="singleLevel"/>
    <w:tmpl w:val="E38E4144"/>
    <w:lvl w:ilvl="0">
      <w:start w:val="1"/>
      <w:numFmt w:val="bullet"/>
      <w:lvlText w:val=""/>
      <w:lvlJc w:val="left"/>
      <w:pPr>
        <w:tabs>
          <w:tab w:val="num" w:pos="851"/>
        </w:tabs>
        <w:ind w:left="851" w:hanging="851"/>
      </w:pPr>
      <w:rPr>
        <w:rFonts w:ascii="Monotype Sorts" w:hAnsi="Monotype Sorts" w:hint="default"/>
        <w:sz w:val="56"/>
      </w:rPr>
    </w:lvl>
  </w:abstractNum>
  <w:abstractNum w:abstractNumId="19" w15:restartNumberingAfterBreak="0">
    <w:nsid w:val="2ACB7116"/>
    <w:multiLevelType w:val="hybridMultilevel"/>
    <w:tmpl w:val="72687F92"/>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0" w15:restartNumberingAfterBreak="0">
    <w:nsid w:val="2C365B5D"/>
    <w:multiLevelType w:val="singleLevel"/>
    <w:tmpl w:val="4BFA3768"/>
    <w:lvl w:ilvl="0">
      <w:start w:val="1"/>
      <w:numFmt w:val="decimal"/>
      <w:lvlText w:val="%1."/>
      <w:lvlJc w:val="left"/>
      <w:pPr>
        <w:tabs>
          <w:tab w:val="num" w:pos="567"/>
        </w:tabs>
        <w:ind w:left="567" w:hanging="567"/>
      </w:pPr>
      <w:rPr>
        <w:rFonts w:ascii="Arial" w:hAnsi="Arial" w:hint="default"/>
        <w:sz w:val="28"/>
      </w:rPr>
    </w:lvl>
  </w:abstractNum>
  <w:abstractNum w:abstractNumId="21" w15:restartNumberingAfterBreak="0">
    <w:nsid w:val="2F371CC6"/>
    <w:multiLevelType w:val="multilevel"/>
    <w:tmpl w:val="0066BC6A"/>
    <w:lvl w:ilvl="0">
      <w:start w:val="10"/>
      <w:numFmt w:val="decimal"/>
      <w:lvlText w:val="%1"/>
      <w:lvlJc w:val="left"/>
      <w:pPr>
        <w:ind w:left="570" w:hanging="57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30513D63"/>
    <w:multiLevelType w:val="hybridMultilevel"/>
    <w:tmpl w:val="91A61A4E"/>
    <w:lvl w:ilvl="0" w:tplc="F39C4448">
      <w:start w:val="1"/>
      <w:numFmt w:val="bullet"/>
      <w:lvlText w:val="-"/>
      <w:lvlJc w:val="left"/>
      <w:pPr>
        <w:ind w:left="360" w:hanging="360"/>
      </w:pPr>
      <w:rPr>
        <w:rFonts w:ascii="Arial" w:hAnsi="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3" w15:restartNumberingAfterBreak="0">
    <w:nsid w:val="3B6B3879"/>
    <w:multiLevelType w:val="singleLevel"/>
    <w:tmpl w:val="82128D32"/>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3DF22813"/>
    <w:multiLevelType w:val="multilevel"/>
    <w:tmpl w:val="0807001D"/>
    <w:styleLink w:val="Aufzhlung"/>
    <w:lvl w:ilvl="0">
      <w:start w:val="1"/>
      <w:numFmt w:val="bullet"/>
      <w:lvlText w:val=""/>
      <w:lvlJc w:val="left"/>
      <w:pPr>
        <w:ind w:left="360" w:hanging="360"/>
      </w:pPr>
      <w:rPr>
        <w:rFonts w:ascii="Wingdings 2" w:hAnsi="Wingdings 2"/>
        <w:color w:val="000000" w:themeColor="text1"/>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69F797E"/>
    <w:multiLevelType w:val="hybridMultilevel"/>
    <w:tmpl w:val="65B66AE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6" w15:restartNumberingAfterBreak="0">
    <w:nsid w:val="4FDA1660"/>
    <w:multiLevelType w:val="hybridMultilevel"/>
    <w:tmpl w:val="5B449606"/>
    <w:lvl w:ilvl="0" w:tplc="008A2BCC">
      <w:start w:val="1"/>
      <w:numFmt w:val="decimal"/>
      <w:pStyle w:val="ListeNum"/>
      <w:lvlText w:val="%1."/>
      <w:lvlJc w:val="left"/>
      <w:pPr>
        <w:ind w:left="720" w:hanging="360"/>
      </w:p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15:restartNumberingAfterBreak="0">
    <w:nsid w:val="64E504BF"/>
    <w:multiLevelType w:val="multilevel"/>
    <w:tmpl w:val="9702B31A"/>
    <w:lvl w:ilvl="0">
      <w:start w:val="1"/>
      <w:numFmt w:val="decimal"/>
      <w:pStyle w:val="ListemehrereEbenen"/>
      <w:lvlText w:val="%1."/>
      <w:lvlJc w:val="left"/>
      <w:pPr>
        <w:ind w:left="425" w:hanging="425"/>
      </w:pPr>
      <w:rPr>
        <w:rFonts w:hint="default"/>
      </w:rPr>
    </w:lvl>
    <w:lvl w:ilvl="1">
      <w:start w:val="1"/>
      <w:numFmt w:val="decimal"/>
      <w:lvlText w:val="%1.%2."/>
      <w:lvlJc w:val="left"/>
      <w:pPr>
        <w:ind w:left="994" w:hanging="42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58E4811"/>
    <w:multiLevelType w:val="hybridMultilevel"/>
    <w:tmpl w:val="EDF67A58"/>
    <w:lvl w:ilvl="0" w:tplc="F39C4448">
      <w:start w:val="1"/>
      <w:numFmt w:val="bullet"/>
      <w:lvlText w:val="-"/>
      <w:lvlJc w:val="left"/>
      <w:pPr>
        <w:ind w:left="360" w:hanging="360"/>
      </w:pPr>
      <w:rPr>
        <w:rFonts w:ascii="Arial" w:hAnsi="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9" w15:restartNumberingAfterBreak="0">
    <w:nsid w:val="672253AD"/>
    <w:multiLevelType w:val="multilevel"/>
    <w:tmpl w:val="60FE901E"/>
    <w:styleLink w:val="Listenummeriert"/>
    <w:lvl w:ilvl="0">
      <w:start w:val="1"/>
      <w:numFmt w:val="decimal"/>
      <w:lvlText w:val="%1."/>
      <w:lvlJc w:val="left"/>
      <w:pPr>
        <w:ind w:left="425" w:hanging="425"/>
      </w:pPr>
      <w:rPr>
        <w:rFonts w:hint="default"/>
      </w:rPr>
    </w:lvl>
    <w:lvl w:ilvl="1">
      <w:start w:val="1"/>
      <w:numFmt w:val="decimal"/>
      <w:lvlText w:val="%1.%2."/>
      <w:lvlJc w:val="left"/>
      <w:pPr>
        <w:ind w:left="851" w:hanging="42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A0F0BCD"/>
    <w:multiLevelType w:val="hybridMultilevel"/>
    <w:tmpl w:val="7D64EC56"/>
    <w:lvl w:ilvl="0" w:tplc="4E6AA6BE">
      <w:start w:val="1"/>
      <w:numFmt w:val="bullet"/>
      <w:lvlText w:val=""/>
      <w:lvlJc w:val="left"/>
      <w:pPr>
        <w:ind w:left="643"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15:restartNumberingAfterBreak="0">
    <w:nsid w:val="6C844D15"/>
    <w:multiLevelType w:val="hybridMultilevel"/>
    <w:tmpl w:val="FC7836A8"/>
    <w:lvl w:ilvl="0" w:tplc="FC32AC8A">
      <w:start w:val="1"/>
      <w:numFmt w:val="bullet"/>
      <w:lvlText w:val=""/>
      <w:lvlJc w:val="left"/>
      <w:pPr>
        <w:tabs>
          <w:tab w:val="num" w:pos="851"/>
        </w:tabs>
        <w:ind w:left="851" w:hanging="851"/>
      </w:pPr>
      <w:rPr>
        <w:rFonts w:ascii="Wingdings 2" w:hAnsi="Wingdings 2" w:hint="default"/>
        <w:sz w:val="5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8F64DD7"/>
    <w:multiLevelType w:val="hybridMultilevel"/>
    <w:tmpl w:val="B1102C1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24"/>
  </w:num>
  <w:num w:numId="2">
    <w:abstractNumId w:val="1"/>
  </w:num>
  <w:num w:numId="3">
    <w:abstractNumId w:val="27"/>
  </w:num>
  <w:num w:numId="4">
    <w:abstractNumId w:val="0"/>
  </w:num>
  <w:num w:numId="5">
    <w:abstractNumId w:val="26"/>
  </w:num>
  <w:num w:numId="6">
    <w:abstractNumId w:val="29"/>
  </w:num>
  <w:num w:numId="7">
    <w:abstractNumId w:val="15"/>
  </w:num>
  <w:num w:numId="8">
    <w:abstractNumId w:val="13"/>
  </w:num>
  <w:num w:numId="9">
    <w:abstractNumId w:val="5"/>
  </w:num>
  <w:num w:numId="10">
    <w:abstractNumId w:val="8"/>
  </w:num>
  <w:num w:numId="11">
    <w:abstractNumId w:val="30"/>
  </w:num>
  <w:num w:numId="12">
    <w:abstractNumId w:val="23"/>
  </w:num>
  <w:num w:numId="13">
    <w:abstractNumId w:val="4"/>
  </w:num>
  <w:num w:numId="14">
    <w:abstractNumId w:val="20"/>
  </w:num>
  <w:num w:numId="15">
    <w:abstractNumId w:val="18"/>
  </w:num>
  <w:num w:numId="16">
    <w:abstractNumId w:val="14"/>
  </w:num>
  <w:num w:numId="17">
    <w:abstractNumId w:val="7"/>
  </w:num>
  <w:num w:numId="18">
    <w:abstractNumId w:val="31"/>
  </w:num>
  <w:num w:numId="19">
    <w:abstractNumId w:val="11"/>
  </w:num>
  <w:num w:numId="20">
    <w:abstractNumId w:val="6"/>
  </w:num>
  <w:num w:numId="21">
    <w:abstractNumId w:val="32"/>
  </w:num>
  <w:num w:numId="22">
    <w:abstractNumId w:val="2"/>
  </w:num>
  <w:num w:numId="23">
    <w:abstractNumId w:val="9"/>
  </w:num>
  <w:num w:numId="24">
    <w:abstractNumId w:val="16"/>
  </w:num>
  <w:num w:numId="25">
    <w:abstractNumId w:val="19"/>
  </w:num>
  <w:num w:numId="26">
    <w:abstractNumId w:val="22"/>
  </w:num>
  <w:num w:numId="27">
    <w:abstractNumId w:val="10"/>
  </w:num>
  <w:num w:numId="28">
    <w:abstractNumId w:val="21"/>
  </w:num>
  <w:num w:numId="29">
    <w:abstractNumId w:val="3"/>
  </w:num>
  <w:num w:numId="30">
    <w:abstractNumId w:val="12"/>
  </w:num>
  <w:num w:numId="31">
    <w:abstractNumId w:val="28"/>
  </w:num>
  <w:num w:numId="32">
    <w:abstractNumId w:val="25"/>
  </w:num>
  <w:num w:numId="33">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9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1"/>
  <w:documentProtection w:edit="readOnly" w:enforcement="1" w:cryptProviderType="rsaAES" w:cryptAlgorithmClass="hash" w:cryptAlgorithmType="typeAny" w:cryptAlgorithmSid="14" w:cryptSpinCount="100000" w:hash="4K0abVak+Qp6i9CDjDIUo9/rKtcEIO7uCk7jrOQA8zkgDM/wW6EPfD4fi8fpZ9uW0q0bzLpFE4Acfj5v+uRvBg==" w:salt="+3Hy8BLBvJXesGhmoGGpTg=="/>
  <w:defaultTabStop w:val="709"/>
  <w:hyphenationZone w:val="425"/>
  <w:doNotHyphenateCaps/>
  <w:characterSpacingControl w:val="doNotCompress"/>
  <w:hdrShapeDefaults>
    <o:shapedefaults v:ext="edit" spidmax="188417"/>
  </w:hdrShapeDefaults>
  <w:footnotePr>
    <w:footnote w:id="-1"/>
    <w:footnote w:id="0"/>
  </w:footnotePr>
  <w:endnotePr>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323"/>
    <w:rsid w:val="00000BF5"/>
    <w:rsid w:val="00001D39"/>
    <w:rsid w:val="00001D5E"/>
    <w:rsid w:val="00002B4C"/>
    <w:rsid w:val="00003C14"/>
    <w:rsid w:val="0001011F"/>
    <w:rsid w:val="00015134"/>
    <w:rsid w:val="0001543D"/>
    <w:rsid w:val="0001615B"/>
    <w:rsid w:val="00016534"/>
    <w:rsid w:val="00021486"/>
    <w:rsid w:val="000216B8"/>
    <w:rsid w:val="000223A1"/>
    <w:rsid w:val="00023FDB"/>
    <w:rsid w:val="00024146"/>
    <w:rsid w:val="000262BF"/>
    <w:rsid w:val="00027A2A"/>
    <w:rsid w:val="00027C6E"/>
    <w:rsid w:val="000303B5"/>
    <w:rsid w:val="00030BA2"/>
    <w:rsid w:val="00032C3E"/>
    <w:rsid w:val="00034148"/>
    <w:rsid w:val="00036645"/>
    <w:rsid w:val="00037F37"/>
    <w:rsid w:val="00040988"/>
    <w:rsid w:val="00046548"/>
    <w:rsid w:val="00046A73"/>
    <w:rsid w:val="000475F4"/>
    <w:rsid w:val="00050558"/>
    <w:rsid w:val="00050BDA"/>
    <w:rsid w:val="0005254A"/>
    <w:rsid w:val="0005424B"/>
    <w:rsid w:val="00055AA2"/>
    <w:rsid w:val="0005756E"/>
    <w:rsid w:val="00057ED0"/>
    <w:rsid w:val="00063495"/>
    <w:rsid w:val="0006536C"/>
    <w:rsid w:val="000656E6"/>
    <w:rsid w:val="00071776"/>
    <w:rsid w:val="000722FD"/>
    <w:rsid w:val="0007542C"/>
    <w:rsid w:val="00076AF9"/>
    <w:rsid w:val="0007741E"/>
    <w:rsid w:val="000777A4"/>
    <w:rsid w:val="00080F21"/>
    <w:rsid w:val="000811E0"/>
    <w:rsid w:val="00082EB0"/>
    <w:rsid w:val="00084BE1"/>
    <w:rsid w:val="000863AB"/>
    <w:rsid w:val="00087179"/>
    <w:rsid w:val="000874BC"/>
    <w:rsid w:val="00090EA7"/>
    <w:rsid w:val="0009245C"/>
    <w:rsid w:val="0009311B"/>
    <w:rsid w:val="000934B7"/>
    <w:rsid w:val="00094FAD"/>
    <w:rsid w:val="0009500C"/>
    <w:rsid w:val="000962D9"/>
    <w:rsid w:val="00097AEF"/>
    <w:rsid w:val="000A065C"/>
    <w:rsid w:val="000A09D6"/>
    <w:rsid w:val="000A17B1"/>
    <w:rsid w:val="000A26D2"/>
    <w:rsid w:val="000A6C27"/>
    <w:rsid w:val="000B5657"/>
    <w:rsid w:val="000B64BC"/>
    <w:rsid w:val="000B6BD0"/>
    <w:rsid w:val="000C0349"/>
    <w:rsid w:val="000C0C30"/>
    <w:rsid w:val="000C125C"/>
    <w:rsid w:val="000C3089"/>
    <w:rsid w:val="000C6EE2"/>
    <w:rsid w:val="000D36F1"/>
    <w:rsid w:val="000D4057"/>
    <w:rsid w:val="000D636B"/>
    <w:rsid w:val="000E14D8"/>
    <w:rsid w:val="000E7BD0"/>
    <w:rsid w:val="000E7D79"/>
    <w:rsid w:val="000F0E60"/>
    <w:rsid w:val="000F1D3A"/>
    <w:rsid w:val="000F4B54"/>
    <w:rsid w:val="000F5607"/>
    <w:rsid w:val="000F6F3C"/>
    <w:rsid w:val="00101F48"/>
    <w:rsid w:val="00102CA5"/>
    <w:rsid w:val="001042D7"/>
    <w:rsid w:val="00104827"/>
    <w:rsid w:val="00105FC8"/>
    <w:rsid w:val="001123C1"/>
    <w:rsid w:val="00114D70"/>
    <w:rsid w:val="0012062B"/>
    <w:rsid w:val="00123969"/>
    <w:rsid w:val="00124254"/>
    <w:rsid w:val="00125408"/>
    <w:rsid w:val="00127316"/>
    <w:rsid w:val="00130418"/>
    <w:rsid w:val="0013227A"/>
    <w:rsid w:val="00133AC8"/>
    <w:rsid w:val="00136B40"/>
    <w:rsid w:val="001374D5"/>
    <w:rsid w:val="001400BB"/>
    <w:rsid w:val="00140299"/>
    <w:rsid w:val="00140AF8"/>
    <w:rsid w:val="00141F92"/>
    <w:rsid w:val="001461DD"/>
    <w:rsid w:val="00147D0B"/>
    <w:rsid w:val="00147F59"/>
    <w:rsid w:val="00150B8C"/>
    <w:rsid w:val="00152DE4"/>
    <w:rsid w:val="0015309E"/>
    <w:rsid w:val="0015487B"/>
    <w:rsid w:val="00165969"/>
    <w:rsid w:val="001711F3"/>
    <w:rsid w:val="00173441"/>
    <w:rsid w:val="001739EE"/>
    <w:rsid w:val="00174A16"/>
    <w:rsid w:val="00180C7F"/>
    <w:rsid w:val="001838DB"/>
    <w:rsid w:val="00184B71"/>
    <w:rsid w:val="00185B5D"/>
    <w:rsid w:val="00187088"/>
    <w:rsid w:val="00187BC3"/>
    <w:rsid w:val="00190977"/>
    <w:rsid w:val="00190D3F"/>
    <w:rsid w:val="001919EE"/>
    <w:rsid w:val="0019518F"/>
    <w:rsid w:val="00195488"/>
    <w:rsid w:val="0019719D"/>
    <w:rsid w:val="00197BC7"/>
    <w:rsid w:val="001A0F2C"/>
    <w:rsid w:val="001A1B75"/>
    <w:rsid w:val="001A50B5"/>
    <w:rsid w:val="001B629D"/>
    <w:rsid w:val="001B66C7"/>
    <w:rsid w:val="001B7D5B"/>
    <w:rsid w:val="001C011E"/>
    <w:rsid w:val="001C0572"/>
    <w:rsid w:val="001C2FD6"/>
    <w:rsid w:val="001C3BC5"/>
    <w:rsid w:val="001C4757"/>
    <w:rsid w:val="001D0F1A"/>
    <w:rsid w:val="001D3488"/>
    <w:rsid w:val="001D3B7F"/>
    <w:rsid w:val="001D4BE6"/>
    <w:rsid w:val="001D51C8"/>
    <w:rsid w:val="001D6432"/>
    <w:rsid w:val="001D78D6"/>
    <w:rsid w:val="001E0B28"/>
    <w:rsid w:val="001E4B3F"/>
    <w:rsid w:val="001E4E18"/>
    <w:rsid w:val="001E4E39"/>
    <w:rsid w:val="001E6600"/>
    <w:rsid w:val="001E7FD3"/>
    <w:rsid w:val="001F4E93"/>
    <w:rsid w:val="001F519B"/>
    <w:rsid w:val="001F64CA"/>
    <w:rsid w:val="00200255"/>
    <w:rsid w:val="00200D0B"/>
    <w:rsid w:val="002045B6"/>
    <w:rsid w:val="00206525"/>
    <w:rsid w:val="0020678A"/>
    <w:rsid w:val="002100E0"/>
    <w:rsid w:val="00211D4E"/>
    <w:rsid w:val="0021343F"/>
    <w:rsid w:val="00214342"/>
    <w:rsid w:val="00214F18"/>
    <w:rsid w:val="00222F27"/>
    <w:rsid w:val="00223D31"/>
    <w:rsid w:val="002269C8"/>
    <w:rsid w:val="00227AA8"/>
    <w:rsid w:val="00230064"/>
    <w:rsid w:val="0023049C"/>
    <w:rsid w:val="00235734"/>
    <w:rsid w:val="0023771B"/>
    <w:rsid w:val="00237B3F"/>
    <w:rsid w:val="00245636"/>
    <w:rsid w:val="00246789"/>
    <w:rsid w:val="00253A60"/>
    <w:rsid w:val="002549B9"/>
    <w:rsid w:val="00256676"/>
    <w:rsid w:val="0026261F"/>
    <w:rsid w:val="00270AE2"/>
    <w:rsid w:val="00270CEF"/>
    <w:rsid w:val="002742AD"/>
    <w:rsid w:val="00280363"/>
    <w:rsid w:val="00281879"/>
    <w:rsid w:val="00283B13"/>
    <w:rsid w:val="00283FF5"/>
    <w:rsid w:val="00285624"/>
    <w:rsid w:val="00286BEC"/>
    <w:rsid w:val="0029427D"/>
    <w:rsid w:val="0029433F"/>
    <w:rsid w:val="00294C37"/>
    <w:rsid w:val="00295CA9"/>
    <w:rsid w:val="002A13DD"/>
    <w:rsid w:val="002A1412"/>
    <w:rsid w:val="002A59B6"/>
    <w:rsid w:val="002B3152"/>
    <w:rsid w:val="002B3658"/>
    <w:rsid w:val="002B3CE1"/>
    <w:rsid w:val="002C0781"/>
    <w:rsid w:val="002C2B86"/>
    <w:rsid w:val="002C3E1C"/>
    <w:rsid w:val="002C43C7"/>
    <w:rsid w:val="002C7129"/>
    <w:rsid w:val="002D2493"/>
    <w:rsid w:val="002D4EC6"/>
    <w:rsid w:val="002D5058"/>
    <w:rsid w:val="002D5B07"/>
    <w:rsid w:val="002D6C4F"/>
    <w:rsid w:val="002D7759"/>
    <w:rsid w:val="002E3139"/>
    <w:rsid w:val="002E50D3"/>
    <w:rsid w:val="002E71CB"/>
    <w:rsid w:val="002F2E3D"/>
    <w:rsid w:val="002F4859"/>
    <w:rsid w:val="002F6922"/>
    <w:rsid w:val="0030086E"/>
    <w:rsid w:val="0030096C"/>
    <w:rsid w:val="00300FBC"/>
    <w:rsid w:val="00301A34"/>
    <w:rsid w:val="00301D75"/>
    <w:rsid w:val="0030527D"/>
    <w:rsid w:val="00306812"/>
    <w:rsid w:val="003074B4"/>
    <w:rsid w:val="00310387"/>
    <w:rsid w:val="003110A6"/>
    <w:rsid w:val="0031167C"/>
    <w:rsid w:val="00311BC4"/>
    <w:rsid w:val="0031235B"/>
    <w:rsid w:val="0031299F"/>
    <w:rsid w:val="00312EBC"/>
    <w:rsid w:val="00313062"/>
    <w:rsid w:val="003138A4"/>
    <w:rsid w:val="00313CD1"/>
    <w:rsid w:val="00315E27"/>
    <w:rsid w:val="00316302"/>
    <w:rsid w:val="00316782"/>
    <w:rsid w:val="0031789B"/>
    <w:rsid w:val="00322E61"/>
    <w:rsid w:val="00326DBA"/>
    <w:rsid w:val="00327295"/>
    <w:rsid w:val="00327D11"/>
    <w:rsid w:val="00330709"/>
    <w:rsid w:val="00331835"/>
    <w:rsid w:val="003320DF"/>
    <w:rsid w:val="00334020"/>
    <w:rsid w:val="003342C9"/>
    <w:rsid w:val="00336E3E"/>
    <w:rsid w:val="00345269"/>
    <w:rsid w:val="003464D4"/>
    <w:rsid w:val="003507B6"/>
    <w:rsid w:val="00350878"/>
    <w:rsid w:val="00353C75"/>
    <w:rsid w:val="00363107"/>
    <w:rsid w:val="003632C6"/>
    <w:rsid w:val="00364507"/>
    <w:rsid w:val="00365666"/>
    <w:rsid w:val="00370A6D"/>
    <w:rsid w:val="00371351"/>
    <w:rsid w:val="003720A3"/>
    <w:rsid w:val="003736A3"/>
    <w:rsid w:val="00373AEA"/>
    <w:rsid w:val="00375F19"/>
    <w:rsid w:val="003767A8"/>
    <w:rsid w:val="00381D18"/>
    <w:rsid w:val="0038240B"/>
    <w:rsid w:val="00382F9E"/>
    <w:rsid w:val="003832CD"/>
    <w:rsid w:val="00387C1E"/>
    <w:rsid w:val="003905DF"/>
    <w:rsid w:val="003936CA"/>
    <w:rsid w:val="003955CA"/>
    <w:rsid w:val="003967F8"/>
    <w:rsid w:val="00397E4D"/>
    <w:rsid w:val="003A0304"/>
    <w:rsid w:val="003A0AE2"/>
    <w:rsid w:val="003A2510"/>
    <w:rsid w:val="003A2E5E"/>
    <w:rsid w:val="003A6D0C"/>
    <w:rsid w:val="003A73B8"/>
    <w:rsid w:val="003B1AEE"/>
    <w:rsid w:val="003B41CD"/>
    <w:rsid w:val="003B6918"/>
    <w:rsid w:val="003B7E1D"/>
    <w:rsid w:val="003C122A"/>
    <w:rsid w:val="003C244B"/>
    <w:rsid w:val="003C31F6"/>
    <w:rsid w:val="003C4380"/>
    <w:rsid w:val="003C490F"/>
    <w:rsid w:val="003C4F02"/>
    <w:rsid w:val="003C7852"/>
    <w:rsid w:val="003D05CD"/>
    <w:rsid w:val="003D50C7"/>
    <w:rsid w:val="003D617B"/>
    <w:rsid w:val="003D626A"/>
    <w:rsid w:val="003D634A"/>
    <w:rsid w:val="003D7080"/>
    <w:rsid w:val="003D7088"/>
    <w:rsid w:val="003D78CA"/>
    <w:rsid w:val="003E0369"/>
    <w:rsid w:val="003E0621"/>
    <w:rsid w:val="003E1F6D"/>
    <w:rsid w:val="003E34B8"/>
    <w:rsid w:val="003E4712"/>
    <w:rsid w:val="003E536C"/>
    <w:rsid w:val="003E60E5"/>
    <w:rsid w:val="003E68CC"/>
    <w:rsid w:val="003E6D25"/>
    <w:rsid w:val="003F57A4"/>
    <w:rsid w:val="003F76B6"/>
    <w:rsid w:val="003F7D48"/>
    <w:rsid w:val="00400276"/>
    <w:rsid w:val="00402FC9"/>
    <w:rsid w:val="0040373B"/>
    <w:rsid w:val="00404965"/>
    <w:rsid w:val="004060B0"/>
    <w:rsid w:val="00406F7F"/>
    <w:rsid w:val="00406FC5"/>
    <w:rsid w:val="0041065E"/>
    <w:rsid w:val="00410CD8"/>
    <w:rsid w:val="00410DA0"/>
    <w:rsid w:val="00411991"/>
    <w:rsid w:val="004137AF"/>
    <w:rsid w:val="00413EAC"/>
    <w:rsid w:val="00415294"/>
    <w:rsid w:val="00417023"/>
    <w:rsid w:val="00422D57"/>
    <w:rsid w:val="00426863"/>
    <w:rsid w:val="00427B08"/>
    <w:rsid w:val="00427B2E"/>
    <w:rsid w:val="0043069A"/>
    <w:rsid w:val="00430B23"/>
    <w:rsid w:val="00431574"/>
    <w:rsid w:val="00433403"/>
    <w:rsid w:val="00434CFF"/>
    <w:rsid w:val="0043630D"/>
    <w:rsid w:val="004365C6"/>
    <w:rsid w:val="0044181B"/>
    <w:rsid w:val="00443DF7"/>
    <w:rsid w:val="00443F31"/>
    <w:rsid w:val="00445009"/>
    <w:rsid w:val="004454DD"/>
    <w:rsid w:val="00445DE6"/>
    <w:rsid w:val="00446786"/>
    <w:rsid w:val="00452933"/>
    <w:rsid w:val="004529E8"/>
    <w:rsid w:val="00454486"/>
    <w:rsid w:val="004612D3"/>
    <w:rsid w:val="00461E33"/>
    <w:rsid w:val="00462452"/>
    <w:rsid w:val="00463985"/>
    <w:rsid w:val="00466070"/>
    <w:rsid w:val="004672E9"/>
    <w:rsid w:val="00470592"/>
    <w:rsid w:val="00471290"/>
    <w:rsid w:val="0047231E"/>
    <w:rsid w:val="00473ADF"/>
    <w:rsid w:val="004853C1"/>
    <w:rsid w:val="00485AA8"/>
    <w:rsid w:val="00490E35"/>
    <w:rsid w:val="00494658"/>
    <w:rsid w:val="00494A77"/>
    <w:rsid w:val="004960F2"/>
    <w:rsid w:val="004977A6"/>
    <w:rsid w:val="004A20D1"/>
    <w:rsid w:val="004A25F3"/>
    <w:rsid w:val="004A3DF5"/>
    <w:rsid w:val="004A59F0"/>
    <w:rsid w:val="004A63ED"/>
    <w:rsid w:val="004A7472"/>
    <w:rsid w:val="004B0DA0"/>
    <w:rsid w:val="004B27BD"/>
    <w:rsid w:val="004B3992"/>
    <w:rsid w:val="004B3AA8"/>
    <w:rsid w:val="004B5F40"/>
    <w:rsid w:val="004B6542"/>
    <w:rsid w:val="004C01F6"/>
    <w:rsid w:val="004C0912"/>
    <w:rsid w:val="004C0EBF"/>
    <w:rsid w:val="004C14C2"/>
    <w:rsid w:val="004C14D4"/>
    <w:rsid w:val="004C3964"/>
    <w:rsid w:val="004C508E"/>
    <w:rsid w:val="004C51F0"/>
    <w:rsid w:val="004C7974"/>
    <w:rsid w:val="004D0D1C"/>
    <w:rsid w:val="004D40BC"/>
    <w:rsid w:val="004D43F8"/>
    <w:rsid w:val="004D6050"/>
    <w:rsid w:val="004D722A"/>
    <w:rsid w:val="004D7F87"/>
    <w:rsid w:val="004E0542"/>
    <w:rsid w:val="004E08FA"/>
    <w:rsid w:val="004E6659"/>
    <w:rsid w:val="004F0259"/>
    <w:rsid w:val="004F1F7B"/>
    <w:rsid w:val="004F24D7"/>
    <w:rsid w:val="004F39B8"/>
    <w:rsid w:val="004F586D"/>
    <w:rsid w:val="004F642D"/>
    <w:rsid w:val="00500B83"/>
    <w:rsid w:val="0050126F"/>
    <w:rsid w:val="00506948"/>
    <w:rsid w:val="00506D72"/>
    <w:rsid w:val="0051160E"/>
    <w:rsid w:val="00512BA8"/>
    <w:rsid w:val="00515E12"/>
    <w:rsid w:val="00517184"/>
    <w:rsid w:val="00522E18"/>
    <w:rsid w:val="005245B4"/>
    <w:rsid w:val="005276F4"/>
    <w:rsid w:val="0053063B"/>
    <w:rsid w:val="00531FA3"/>
    <w:rsid w:val="00534BEE"/>
    <w:rsid w:val="00543CE0"/>
    <w:rsid w:val="00544459"/>
    <w:rsid w:val="00545323"/>
    <w:rsid w:val="00547EF2"/>
    <w:rsid w:val="00551491"/>
    <w:rsid w:val="00551B12"/>
    <w:rsid w:val="00555A6A"/>
    <w:rsid w:val="00556594"/>
    <w:rsid w:val="00562C50"/>
    <w:rsid w:val="00564162"/>
    <w:rsid w:val="005642E5"/>
    <w:rsid w:val="005663B7"/>
    <w:rsid w:val="005668B2"/>
    <w:rsid w:val="00572315"/>
    <w:rsid w:val="0057376B"/>
    <w:rsid w:val="005766E3"/>
    <w:rsid w:val="005830BB"/>
    <w:rsid w:val="0058499D"/>
    <w:rsid w:val="0058640F"/>
    <w:rsid w:val="00592824"/>
    <w:rsid w:val="005959DE"/>
    <w:rsid w:val="00597338"/>
    <w:rsid w:val="00597AFE"/>
    <w:rsid w:val="005A240F"/>
    <w:rsid w:val="005A29E6"/>
    <w:rsid w:val="005A5006"/>
    <w:rsid w:val="005A67F4"/>
    <w:rsid w:val="005A7410"/>
    <w:rsid w:val="005B1780"/>
    <w:rsid w:val="005B1F48"/>
    <w:rsid w:val="005B1F78"/>
    <w:rsid w:val="005B3291"/>
    <w:rsid w:val="005B3AA4"/>
    <w:rsid w:val="005B4054"/>
    <w:rsid w:val="005B5EA6"/>
    <w:rsid w:val="005C06D2"/>
    <w:rsid w:val="005C1B7B"/>
    <w:rsid w:val="005C31CA"/>
    <w:rsid w:val="005C33D3"/>
    <w:rsid w:val="005C457B"/>
    <w:rsid w:val="005C6204"/>
    <w:rsid w:val="005C74BE"/>
    <w:rsid w:val="005C7D3E"/>
    <w:rsid w:val="005D0C37"/>
    <w:rsid w:val="005D0CB2"/>
    <w:rsid w:val="005D70E8"/>
    <w:rsid w:val="005D7B5E"/>
    <w:rsid w:val="005E04E4"/>
    <w:rsid w:val="005E3DE7"/>
    <w:rsid w:val="005E4A0D"/>
    <w:rsid w:val="005F02B3"/>
    <w:rsid w:val="005F0AC2"/>
    <w:rsid w:val="005F16DE"/>
    <w:rsid w:val="005F3030"/>
    <w:rsid w:val="005F51CD"/>
    <w:rsid w:val="005F58CF"/>
    <w:rsid w:val="005F6BB4"/>
    <w:rsid w:val="005F6F80"/>
    <w:rsid w:val="00600B04"/>
    <w:rsid w:val="00604F39"/>
    <w:rsid w:val="00605DF6"/>
    <w:rsid w:val="00610391"/>
    <w:rsid w:val="00610B4F"/>
    <w:rsid w:val="00611156"/>
    <w:rsid w:val="00612712"/>
    <w:rsid w:val="00612EEA"/>
    <w:rsid w:val="006153B2"/>
    <w:rsid w:val="00616E2E"/>
    <w:rsid w:val="00620212"/>
    <w:rsid w:val="00621E02"/>
    <w:rsid w:val="0062239F"/>
    <w:rsid w:val="00624382"/>
    <w:rsid w:val="00625662"/>
    <w:rsid w:val="00627A36"/>
    <w:rsid w:val="00630AA3"/>
    <w:rsid w:val="00632A5C"/>
    <w:rsid w:val="00632E07"/>
    <w:rsid w:val="00635EAA"/>
    <w:rsid w:val="00637901"/>
    <w:rsid w:val="006405A7"/>
    <w:rsid w:val="00643295"/>
    <w:rsid w:val="006454C0"/>
    <w:rsid w:val="00652AD7"/>
    <w:rsid w:val="00652B1A"/>
    <w:rsid w:val="006536A0"/>
    <w:rsid w:val="00655E7B"/>
    <w:rsid w:val="00656142"/>
    <w:rsid w:val="0066196A"/>
    <w:rsid w:val="00662D4D"/>
    <w:rsid w:val="006638C5"/>
    <w:rsid w:val="00664759"/>
    <w:rsid w:val="00665456"/>
    <w:rsid w:val="00665838"/>
    <w:rsid w:val="00665D1A"/>
    <w:rsid w:val="00667225"/>
    <w:rsid w:val="0066768E"/>
    <w:rsid w:val="0067073D"/>
    <w:rsid w:val="00673053"/>
    <w:rsid w:val="00674872"/>
    <w:rsid w:val="00676ACB"/>
    <w:rsid w:val="006778B7"/>
    <w:rsid w:val="00680E9F"/>
    <w:rsid w:val="0068296D"/>
    <w:rsid w:val="00682A8A"/>
    <w:rsid w:val="006832E6"/>
    <w:rsid w:val="00684F53"/>
    <w:rsid w:val="00685F8B"/>
    <w:rsid w:val="00686302"/>
    <w:rsid w:val="006874EA"/>
    <w:rsid w:val="00687819"/>
    <w:rsid w:val="00687C81"/>
    <w:rsid w:val="00692106"/>
    <w:rsid w:val="00696A5D"/>
    <w:rsid w:val="00697F89"/>
    <w:rsid w:val="006A23DD"/>
    <w:rsid w:val="006A4F27"/>
    <w:rsid w:val="006A5C62"/>
    <w:rsid w:val="006A6DAE"/>
    <w:rsid w:val="006A78A8"/>
    <w:rsid w:val="006A7E21"/>
    <w:rsid w:val="006B0834"/>
    <w:rsid w:val="006B13F6"/>
    <w:rsid w:val="006B1494"/>
    <w:rsid w:val="006B178F"/>
    <w:rsid w:val="006B399E"/>
    <w:rsid w:val="006B4822"/>
    <w:rsid w:val="006B4EF9"/>
    <w:rsid w:val="006B5256"/>
    <w:rsid w:val="006B5BA6"/>
    <w:rsid w:val="006B5CD5"/>
    <w:rsid w:val="006C1A11"/>
    <w:rsid w:val="006C2140"/>
    <w:rsid w:val="006C3845"/>
    <w:rsid w:val="006D0511"/>
    <w:rsid w:val="006D1C1F"/>
    <w:rsid w:val="006D2F4C"/>
    <w:rsid w:val="006E196B"/>
    <w:rsid w:val="006E288F"/>
    <w:rsid w:val="006E2F95"/>
    <w:rsid w:val="006E4575"/>
    <w:rsid w:val="006E6303"/>
    <w:rsid w:val="006E7329"/>
    <w:rsid w:val="006E73FD"/>
    <w:rsid w:val="006F2BC9"/>
    <w:rsid w:val="006F3FE8"/>
    <w:rsid w:val="006F5DF8"/>
    <w:rsid w:val="00703796"/>
    <w:rsid w:val="0071081C"/>
    <w:rsid w:val="00712A2E"/>
    <w:rsid w:val="00712C5E"/>
    <w:rsid w:val="00713A2A"/>
    <w:rsid w:val="00714C62"/>
    <w:rsid w:val="007154BF"/>
    <w:rsid w:val="00716B3D"/>
    <w:rsid w:val="0071709B"/>
    <w:rsid w:val="00720D00"/>
    <w:rsid w:val="00722C4D"/>
    <w:rsid w:val="00723123"/>
    <w:rsid w:val="007258CE"/>
    <w:rsid w:val="0072775B"/>
    <w:rsid w:val="00727848"/>
    <w:rsid w:val="007305B5"/>
    <w:rsid w:val="0073647B"/>
    <w:rsid w:val="007407E8"/>
    <w:rsid w:val="00741618"/>
    <w:rsid w:val="00742FEB"/>
    <w:rsid w:val="0074455E"/>
    <w:rsid w:val="00751153"/>
    <w:rsid w:val="00751C1A"/>
    <w:rsid w:val="00757382"/>
    <w:rsid w:val="00757397"/>
    <w:rsid w:val="007573C0"/>
    <w:rsid w:val="0075741F"/>
    <w:rsid w:val="00757CD7"/>
    <w:rsid w:val="00761603"/>
    <w:rsid w:val="0076244D"/>
    <w:rsid w:val="00762EB0"/>
    <w:rsid w:val="00764125"/>
    <w:rsid w:val="0077099C"/>
    <w:rsid w:val="00771E8A"/>
    <w:rsid w:val="007724D4"/>
    <w:rsid w:val="00776324"/>
    <w:rsid w:val="0077682A"/>
    <w:rsid w:val="007771A4"/>
    <w:rsid w:val="00777EE5"/>
    <w:rsid w:val="007837C9"/>
    <w:rsid w:val="00783AB1"/>
    <w:rsid w:val="00783E5A"/>
    <w:rsid w:val="00783EAB"/>
    <w:rsid w:val="00783FD5"/>
    <w:rsid w:val="00786C39"/>
    <w:rsid w:val="0078740C"/>
    <w:rsid w:val="00790973"/>
    <w:rsid w:val="00793DE4"/>
    <w:rsid w:val="00795017"/>
    <w:rsid w:val="00795E05"/>
    <w:rsid w:val="007968B4"/>
    <w:rsid w:val="007A4B04"/>
    <w:rsid w:val="007A7815"/>
    <w:rsid w:val="007B3426"/>
    <w:rsid w:val="007B40D7"/>
    <w:rsid w:val="007B4200"/>
    <w:rsid w:val="007B4C1A"/>
    <w:rsid w:val="007B7C14"/>
    <w:rsid w:val="007C2893"/>
    <w:rsid w:val="007D06C3"/>
    <w:rsid w:val="007D1062"/>
    <w:rsid w:val="007D2222"/>
    <w:rsid w:val="007D4738"/>
    <w:rsid w:val="007E0954"/>
    <w:rsid w:val="007E1B55"/>
    <w:rsid w:val="007E3673"/>
    <w:rsid w:val="007E46E7"/>
    <w:rsid w:val="007E5999"/>
    <w:rsid w:val="007E5D4D"/>
    <w:rsid w:val="007E61AC"/>
    <w:rsid w:val="007E6444"/>
    <w:rsid w:val="007E6993"/>
    <w:rsid w:val="007F2A9F"/>
    <w:rsid w:val="007F47D1"/>
    <w:rsid w:val="007F4E93"/>
    <w:rsid w:val="007F5F7F"/>
    <w:rsid w:val="007F69C2"/>
    <w:rsid w:val="007F6CF6"/>
    <w:rsid w:val="008001F0"/>
    <w:rsid w:val="00800374"/>
    <w:rsid w:val="008009BF"/>
    <w:rsid w:val="00801215"/>
    <w:rsid w:val="008013EC"/>
    <w:rsid w:val="0080313D"/>
    <w:rsid w:val="008049B0"/>
    <w:rsid w:val="00804A4B"/>
    <w:rsid w:val="00805EE1"/>
    <w:rsid w:val="008068D6"/>
    <w:rsid w:val="00806C89"/>
    <w:rsid w:val="0080760B"/>
    <w:rsid w:val="0081218E"/>
    <w:rsid w:val="00813AC4"/>
    <w:rsid w:val="0081542D"/>
    <w:rsid w:val="00817F03"/>
    <w:rsid w:val="00820A1B"/>
    <w:rsid w:val="008210DF"/>
    <w:rsid w:val="008247CF"/>
    <w:rsid w:val="00824B7E"/>
    <w:rsid w:val="00824D0D"/>
    <w:rsid w:val="00824DAF"/>
    <w:rsid w:val="008254CC"/>
    <w:rsid w:val="008264D3"/>
    <w:rsid w:val="00827F98"/>
    <w:rsid w:val="00831831"/>
    <w:rsid w:val="0083312B"/>
    <w:rsid w:val="008349D7"/>
    <w:rsid w:val="008407D3"/>
    <w:rsid w:val="00840909"/>
    <w:rsid w:val="0084116F"/>
    <w:rsid w:val="008420B9"/>
    <w:rsid w:val="008426EA"/>
    <w:rsid w:val="008430DD"/>
    <w:rsid w:val="008437CB"/>
    <w:rsid w:val="00844209"/>
    <w:rsid w:val="00844B5E"/>
    <w:rsid w:val="008476EE"/>
    <w:rsid w:val="00851B44"/>
    <w:rsid w:val="00853E39"/>
    <w:rsid w:val="0085410A"/>
    <w:rsid w:val="008561FE"/>
    <w:rsid w:val="00861635"/>
    <w:rsid w:val="00861912"/>
    <w:rsid w:val="00861DC5"/>
    <w:rsid w:val="00863504"/>
    <w:rsid w:val="00870019"/>
    <w:rsid w:val="008706C5"/>
    <w:rsid w:val="00872796"/>
    <w:rsid w:val="00876346"/>
    <w:rsid w:val="00881BDB"/>
    <w:rsid w:val="00881D8D"/>
    <w:rsid w:val="00882800"/>
    <w:rsid w:val="00882E2C"/>
    <w:rsid w:val="00891B0D"/>
    <w:rsid w:val="008946CE"/>
    <w:rsid w:val="00894D43"/>
    <w:rsid w:val="00896443"/>
    <w:rsid w:val="00896B13"/>
    <w:rsid w:val="008A0472"/>
    <w:rsid w:val="008A110B"/>
    <w:rsid w:val="008A562A"/>
    <w:rsid w:val="008A56E0"/>
    <w:rsid w:val="008A60D5"/>
    <w:rsid w:val="008C0B19"/>
    <w:rsid w:val="008C12AE"/>
    <w:rsid w:val="008C1AF9"/>
    <w:rsid w:val="008C1CBF"/>
    <w:rsid w:val="008C2ABA"/>
    <w:rsid w:val="008C5160"/>
    <w:rsid w:val="008C5F09"/>
    <w:rsid w:val="008C6990"/>
    <w:rsid w:val="008D1501"/>
    <w:rsid w:val="008D5165"/>
    <w:rsid w:val="008D53C6"/>
    <w:rsid w:val="008D5A52"/>
    <w:rsid w:val="008D65AF"/>
    <w:rsid w:val="008D76BF"/>
    <w:rsid w:val="008D7762"/>
    <w:rsid w:val="008D7DD7"/>
    <w:rsid w:val="008E2075"/>
    <w:rsid w:val="008E28C9"/>
    <w:rsid w:val="008E4269"/>
    <w:rsid w:val="008E581A"/>
    <w:rsid w:val="008E58CD"/>
    <w:rsid w:val="008F0280"/>
    <w:rsid w:val="008F20EF"/>
    <w:rsid w:val="008F280F"/>
    <w:rsid w:val="008F3953"/>
    <w:rsid w:val="008F42F7"/>
    <w:rsid w:val="008F5458"/>
    <w:rsid w:val="008F6A50"/>
    <w:rsid w:val="00900E45"/>
    <w:rsid w:val="00900E71"/>
    <w:rsid w:val="00905A97"/>
    <w:rsid w:val="00906F58"/>
    <w:rsid w:val="00910EAC"/>
    <w:rsid w:val="00914FDA"/>
    <w:rsid w:val="00916B8F"/>
    <w:rsid w:val="00920258"/>
    <w:rsid w:val="00924B58"/>
    <w:rsid w:val="00926F00"/>
    <w:rsid w:val="0092748F"/>
    <w:rsid w:val="00931423"/>
    <w:rsid w:val="00931B49"/>
    <w:rsid w:val="00936914"/>
    <w:rsid w:val="00937553"/>
    <w:rsid w:val="00937EED"/>
    <w:rsid w:val="00940A9E"/>
    <w:rsid w:val="00941DE4"/>
    <w:rsid w:val="009446EE"/>
    <w:rsid w:val="00944CF8"/>
    <w:rsid w:val="00945A96"/>
    <w:rsid w:val="00945E43"/>
    <w:rsid w:val="00947298"/>
    <w:rsid w:val="009501F0"/>
    <w:rsid w:val="0095297A"/>
    <w:rsid w:val="00952D12"/>
    <w:rsid w:val="00952F2A"/>
    <w:rsid w:val="009576DD"/>
    <w:rsid w:val="0096045F"/>
    <w:rsid w:val="0096191E"/>
    <w:rsid w:val="00964CA0"/>
    <w:rsid w:val="009703DC"/>
    <w:rsid w:val="00970CA8"/>
    <w:rsid w:val="009722A9"/>
    <w:rsid w:val="00973984"/>
    <w:rsid w:val="009843B1"/>
    <w:rsid w:val="00987588"/>
    <w:rsid w:val="0099050E"/>
    <w:rsid w:val="00990BBE"/>
    <w:rsid w:val="00991E89"/>
    <w:rsid w:val="00992B2B"/>
    <w:rsid w:val="00992EDC"/>
    <w:rsid w:val="00993F51"/>
    <w:rsid w:val="00995FB0"/>
    <w:rsid w:val="009960B6"/>
    <w:rsid w:val="0099797A"/>
    <w:rsid w:val="009A2890"/>
    <w:rsid w:val="009A3451"/>
    <w:rsid w:val="009A692F"/>
    <w:rsid w:val="009A7617"/>
    <w:rsid w:val="009A78B8"/>
    <w:rsid w:val="009B1E68"/>
    <w:rsid w:val="009B4C38"/>
    <w:rsid w:val="009B5D54"/>
    <w:rsid w:val="009C1511"/>
    <w:rsid w:val="009C191F"/>
    <w:rsid w:val="009C2633"/>
    <w:rsid w:val="009C297D"/>
    <w:rsid w:val="009C44A1"/>
    <w:rsid w:val="009C473C"/>
    <w:rsid w:val="009D0C36"/>
    <w:rsid w:val="009D31EB"/>
    <w:rsid w:val="009D478E"/>
    <w:rsid w:val="009D52AC"/>
    <w:rsid w:val="009D5DF3"/>
    <w:rsid w:val="009E2AEB"/>
    <w:rsid w:val="009E3829"/>
    <w:rsid w:val="009F0ACF"/>
    <w:rsid w:val="009F1703"/>
    <w:rsid w:val="009F46B2"/>
    <w:rsid w:val="009F4831"/>
    <w:rsid w:val="009F7DB0"/>
    <w:rsid w:val="00A01B57"/>
    <w:rsid w:val="00A02662"/>
    <w:rsid w:val="00A05564"/>
    <w:rsid w:val="00A05A78"/>
    <w:rsid w:val="00A1222B"/>
    <w:rsid w:val="00A14B34"/>
    <w:rsid w:val="00A14B52"/>
    <w:rsid w:val="00A165CB"/>
    <w:rsid w:val="00A17AFA"/>
    <w:rsid w:val="00A20D53"/>
    <w:rsid w:val="00A25A11"/>
    <w:rsid w:val="00A25C60"/>
    <w:rsid w:val="00A266C7"/>
    <w:rsid w:val="00A26CEE"/>
    <w:rsid w:val="00A275C8"/>
    <w:rsid w:val="00A36DB0"/>
    <w:rsid w:val="00A40B81"/>
    <w:rsid w:val="00A41147"/>
    <w:rsid w:val="00A4628C"/>
    <w:rsid w:val="00A47117"/>
    <w:rsid w:val="00A55BC2"/>
    <w:rsid w:val="00A56055"/>
    <w:rsid w:val="00A60E92"/>
    <w:rsid w:val="00A618E2"/>
    <w:rsid w:val="00A62A04"/>
    <w:rsid w:val="00A65DC9"/>
    <w:rsid w:val="00A6734E"/>
    <w:rsid w:val="00A70708"/>
    <w:rsid w:val="00A73258"/>
    <w:rsid w:val="00A76515"/>
    <w:rsid w:val="00A80C79"/>
    <w:rsid w:val="00A813D9"/>
    <w:rsid w:val="00A81EB6"/>
    <w:rsid w:val="00A828B6"/>
    <w:rsid w:val="00A82BEF"/>
    <w:rsid w:val="00A84BD5"/>
    <w:rsid w:val="00A85F26"/>
    <w:rsid w:val="00A95AE9"/>
    <w:rsid w:val="00A95E72"/>
    <w:rsid w:val="00A97AA4"/>
    <w:rsid w:val="00AA01C0"/>
    <w:rsid w:val="00AA0F81"/>
    <w:rsid w:val="00AA3A5C"/>
    <w:rsid w:val="00AA3B41"/>
    <w:rsid w:val="00AB23BE"/>
    <w:rsid w:val="00AB2C2E"/>
    <w:rsid w:val="00AB343F"/>
    <w:rsid w:val="00AB55FC"/>
    <w:rsid w:val="00AB7413"/>
    <w:rsid w:val="00AB78BB"/>
    <w:rsid w:val="00AC08C9"/>
    <w:rsid w:val="00AC31EF"/>
    <w:rsid w:val="00AC6071"/>
    <w:rsid w:val="00AD0741"/>
    <w:rsid w:val="00AD1363"/>
    <w:rsid w:val="00AD1D81"/>
    <w:rsid w:val="00AE1103"/>
    <w:rsid w:val="00AE1D4F"/>
    <w:rsid w:val="00AE25B9"/>
    <w:rsid w:val="00AE4E7B"/>
    <w:rsid w:val="00AE7A86"/>
    <w:rsid w:val="00AF3715"/>
    <w:rsid w:val="00AF4ACA"/>
    <w:rsid w:val="00B02A25"/>
    <w:rsid w:val="00B03250"/>
    <w:rsid w:val="00B043F6"/>
    <w:rsid w:val="00B0701F"/>
    <w:rsid w:val="00B0738A"/>
    <w:rsid w:val="00B10F30"/>
    <w:rsid w:val="00B14457"/>
    <w:rsid w:val="00B1498E"/>
    <w:rsid w:val="00B14DAA"/>
    <w:rsid w:val="00B16C10"/>
    <w:rsid w:val="00B22E78"/>
    <w:rsid w:val="00B23BA8"/>
    <w:rsid w:val="00B252E9"/>
    <w:rsid w:val="00B26B7F"/>
    <w:rsid w:val="00B311BC"/>
    <w:rsid w:val="00B370D1"/>
    <w:rsid w:val="00B37405"/>
    <w:rsid w:val="00B407C7"/>
    <w:rsid w:val="00B430D2"/>
    <w:rsid w:val="00B44DEC"/>
    <w:rsid w:val="00B5207F"/>
    <w:rsid w:val="00B57EC6"/>
    <w:rsid w:val="00B60A94"/>
    <w:rsid w:val="00B60B04"/>
    <w:rsid w:val="00B66F5B"/>
    <w:rsid w:val="00B70F27"/>
    <w:rsid w:val="00B71C97"/>
    <w:rsid w:val="00B72C1D"/>
    <w:rsid w:val="00B737E8"/>
    <w:rsid w:val="00B7542A"/>
    <w:rsid w:val="00B77227"/>
    <w:rsid w:val="00B779B9"/>
    <w:rsid w:val="00B83CA6"/>
    <w:rsid w:val="00B83F11"/>
    <w:rsid w:val="00B83F8B"/>
    <w:rsid w:val="00B85922"/>
    <w:rsid w:val="00B866D9"/>
    <w:rsid w:val="00B9111B"/>
    <w:rsid w:val="00B91702"/>
    <w:rsid w:val="00B9176A"/>
    <w:rsid w:val="00B9361E"/>
    <w:rsid w:val="00B944CC"/>
    <w:rsid w:val="00B945F4"/>
    <w:rsid w:val="00B95899"/>
    <w:rsid w:val="00B96338"/>
    <w:rsid w:val="00BA1132"/>
    <w:rsid w:val="00BA279D"/>
    <w:rsid w:val="00BA28D8"/>
    <w:rsid w:val="00BA38EA"/>
    <w:rsid w:val="00BA40C9"/>
    <w:rsid w:val="00BA4599"/>
    <w:rsid w:val="00BA6703"/>
    <w:rsid w:val="00BB0747"/>
    <w:rsid w:val="00BB3A42"/>
    <w:rsid w:val="00BB42BD"/>
    <w:rsid w:val="00BB5AE5"/>
    <w:rsid w:val="00BC088C"/>
    <w:rsid w:val="00BC371F"/>
    <w:rsid w:val="00BC4995"/>
    <w:rsid w:val="00BC584F"/>
    <w:rsid w:val="00BC7DC8"/>
    <w:rsid w:val="00BD2E10"/>
    <w:rsid w:val="00BD5987"/>
    <w:rsid w:val="00BD675F"/>
    <w:rsid w:val="00BD7F26"/>
    <w:rsid w:val="00BE3295"/>
    <w:rsid w:val="00BE428C"/>
    <w:rsid w:val="00BE5FE9"/>
    <w:rsid w:val="00BE6192"/>
    <w:rsid w:val="00BF4355"/>
    <w:rsid w:val="00BF45F5"/>
    <w:rsid w:val="00BF5251"/>
    <w:rsid w:val="00BF7546"/>
    <w:rsid w:val="00C0002E"/>
    <w:rsid w:val="00C0203D"/>
    <w:rsid w:val="00C0319D"/>
    <w:rsid w:val="00C039A4"/>
    <w:rsid w:val="00C045CF"/>
    <w:rsid w:val="00C04696"/>
    <w:rsid w:val="00C046AC"/>
    <w:rsid w:val="00C05281"/>
    <w:rsid w:val="00C11FDB"/>
    <w:rsid w:val="00C13E1D"/>
    <w:rsid w:val="00C152F1"/>
    <w:rsid w:val="00C17B3A"/>
    <w:rsid w:val="00C20EE4"/>
    <w:rsid w:val="00C244AB"/>
    <w:rsid w:val="00C24DED"/>
    <w:rsid w:val="00C25AF2"/>
    <w:rsid w:val="00C30024"/>
    <w:rsid w:val="00C3038D"/>
    <w:rsid w:val="00C31B86"/>
    <w:rsid w:val="00C32869"/>
    <w:rsid w:val="00C32CC3"/>
    <w:rsid w:val="00C36A0B"/>
    <w:rsid w:val="00C36D13"/>
    <w:rsid w:val="00C37B58"/>
    <w:rsid w:val="00C42988"/>
    <w:rsid w:val="00C440B0"/>
    <w:rsid w:val="00C45103"/>
    <w:rsid w:val="00C478D0"/>
    <w:rsid w:val="00C50A29"/>
    <w:rsid w:val="00C54B6E"/>
    <w:rsid w:val="00C57815"/>
    <w:rsid w:val="00C57A22"/>
    <w:rsid w:val="00C60E43"/>
    <w:rsid w:val="00C60F3B"/>
    <w:rsid w:val="00C610D4"/>
    <w:rsid w:val="00C63C1F"/>
    <w:rsid w:val="00C66E52"/>
    <w:rsid w:val="00C701B5"/>
    <w:rsid w:val="00C723F8"/>
    <w:rsid w:val="00C7252A"/>
    <w:rsid w:val="00C7394D"/>
    <w:rsid w:val="00C75BEF"/>
    <w:rsid w:val="00C75FD5"/>
    <w:rsid w:val="00C7636E"/>
    <w:rsid w:val="00C82F1D"/>
    <w:rsid w:val="00C832A4"/>
    <w:rsid w:val="00C83C71"/>
    <w:rsid w:val="00C84BC0"/>
    <w:rsid w:val="00C900B2"/>
    <w:rsid w:val="00C9172D"/>
    <w:rsid w:val="00C93C31"/>
    <w:rsid w:val="00C94F19"/>
    <w:rsid w:val="00CA0431"/>
    <w:rsid w:val="00CA1EE8"/>
    <w:rsid w:val="00CA25CA"/>
    <w:rsid w:val="00CA5016"/>
    <w:rsid w:val="00CA5FDE"/>
    <w:rsid w:val="00CA6B65"/>
    <w:rsid w:val="00CB1AA0"/>
    <w:rsid w:val="00CB4450"/>
    <w:rsid w:val="00CB623E"/>
    <w:rsid w:val="00CB6FD2"/>
    <w:rsid w:val="00CC6EC8"/>
    <w:rsid w:val="00CD23E3"/>
    <w:rsid w:val="00CD3504"/>
    <w:rsid w:val="00CD3B94"/>
    <w:rsid w:val="00CD7112"/>
    <w:rsid w:val="00CE0FBC"/>
    <w:rsid w:val="00CE100A"/>
    <w:rsid w:val="00CE23B0"/>
    <w:rsid w:val="00CE7DFE"/>
    <w:rsid w:val="00CF226B"/>
    <w:rsid w:val="00CF27BE"/>
    <w:rsid w:val="00CF56B8"/>
    <w:rsid w:val="00CF5EB3"/>
    <w:rsid w:val="00CF60AC"/>
    <w:rsid w:val="00CF7613"/>
    <w:rsid w:val="00D00F4C"/>
    <w:rsid w:val="00D025D1"/>
    <w:rsid w:val="00D06319"/>
    <w:rsid w:val="00D06375"/>
    <w:rsid w:val="00D1033D"/>
    <w:rsid w:val="00D10EDB"/>
    <w:rsid w:val="00D12761"/>
    <w:rsid w:val="00D13B7F"/>
    <w:rsid w:val="00D149A2"/>
    <w:rsid w:val="00D15AEB"/>
    <w:rsid w:val="00D16045"/>
    <w:rsid w:val="00D2166C"/>
    <w:rsid w:val="00D22C69"/>
    <w:rsid w:val="00D23264"/>
    <w:rsid w:val="00D256FE"/>
    <w:rsid w:val="00D301D1"/>
    <w:rsid w:val="00D31322"/>
    <w:rsid w:val="00D37B61"/>
    <w:rsid w:val="00D4161E"/>
    <w:rsid w:val="00D433BF"/>
    <w:rsid w:val="00D44422"/>
    <w:rsid w:val="00D45D0E"/>
    <w:rsid w:val="00D476F8"/>
    <w:rsid w:val="00D5032D"/>
    <w:rsid w:val="00D52810"/>
    <w:rsid w:val="00D5298C"/>
    <w:rsid w:val="00D52F37"/>
    <w:rsid w:val="00D61D6B"/>
    <w:rsid w:val="00D62C2F"/>
    <w:rsid w:val="00D63224"/>
    <w:rsid w:val="00D63D28"/>
    <w:rsid w:val="00D65781"/>
    <w:rsid w:val="00D677B6"/>
    <w:rsid w:val="00D67F44"/>
    <w:rsid w:val="00D71BDA"/>
    <w:rsid w:val="00D7384F"/>
    <w:rsid w:val="00D73E12"/>
    <w:rsid w:val="00D73E48"/>
    <w:rsid w:val="00D748A6"/>
    <w:rsid w:val="00D81F85"/>
    <w:rsid w:val="00D871F1"/>
    <w:rsid w:val="00D87203"/>
    <w:rsid w:val="00D87784"/>
    <w:rsid w:val="00D9502C"/>
    <w:rsid w:val="00D950F3"/>
    <w:rsid w:val="00DA0F16"/>
    <w:rsid w:val="00DA20CE"/>
    <w:rsid w:val="00DA25D4"/>
    <w:rsid w:val="00DA2602"/>
    <w:rsid w:val="00DA264E"/>
    <w:rsid w:val="00DA38EB"/>
    <w:rsid w:val="00DA45D6"/>
    <w:rsid w:val="00DB1452"/>
    <w:rsid w:val="00DB3A0E"/>
    <w:rsid w:val="00DC08FC"/>
    <w:rsid w:val="00DC0B2C"/>
    <w:rsid w:val="00DC231A"/>
    <w:rsid w:val="00DC24F3"/>
    <w:rsid w:val="00DC25C5"/>
    <w:rsid w:val="00DC2CD0"/>
    <w:rsid w:val="00DC2E33"/>
    <w:rsid w:val="00DC5C0B"/>
    <w:rsid w:val="00DC6A60"/>
    <w:rsid w:val="00DD188B"/>
    <w:rsid w:val="00DD2DB3"/>
    <w:rsid w:val="00DD3658"/>
    <w:rsid w:val="00DD5A7D"/>
    <w:rsid w:val="00DD6601"/>
    <w:rsid w:val="00DD6E0B"/>
    <w:rsid w:val="00DE2594"/>
    <w:rsid w:val="00DE2616"/>
    <w:rsid w:val="00DE2732"/>
    <w:rsid w:val="00DE431E"/>
    <w:rsid w:val="00DE487D"/>
    <w:rsid w:val="00DE53DC"/>
    <w:rsid w:val="00DE7AA0"/>
    <w:rsid w:val="00DF32CB"/>
    <w:rsid w:val="00DF3691"/>
    <w:rsid w:val="00DF3EEE"/>
    <w:rsid w:val="00DF47E2"/>
    <w:rsid w:val="00DF532B"/>
    <w:rsid w:val="00DF556B"/>
    <w:rsid w:val="00DF664C"/>
    <w:rsid w:val="00DF79EF"/>
    <w:rsid w:val="00E00343"/>
    <w:rsid w:val="00E009EB"/>
    <w:rsid w:val="00E00D29"/>
    <w:rsid w:val="00E01DC9"/>
    <w:rsid w:val="00E0210B"/>
    <w:rsid w:val="00E03069"/>
    <w:rsid w:val="00E047B7"/>
    <w:rsid w:val="00E06C6F"/>
    <w:rsid w:val="00E106E7"/>
    <w:rsid w:val="00E11B0E"/>
    <w:rsid w:val="00E14FC7"/>
    <w:rsid w:val="00E152C1"/>
    <w:rsid w:val="00E15C16"/>
    <w:rsid w:val="00E1647E"/>
    <w:rsid w:val="00E17074"/>
    <w:rsid w:val="00E17983"/>
    <w:rsid w:val="00E17CC1"/>
    <w:rsid w:val="00E212BD"/>
    <w:rsid w:val="00E227FD"/>
    <w:rsid w:val="00E22B8C"/>
    <w:rsid w:val="00E2479B"/>
    <w:rsid w:val="00E24ED5"/>
    <w:rsid w:val="00E25914"/>
    <w:rsid w:val="00E30784"/>
    <w:rsid w:val="00E3207D"/>
    <w:rsid w:val="00E32DE9"/>
    <w:rsid w:val="00E3574E"/>
    <w:rsid w:val="00E35F19"/>
    <w:rsid w:val="00E402EF"/>
    <w:rsid w:val="00E4058D"/>
    <w:rsid w:val="00E406D3"/>
    <w:rsid w:val="00E40AF3"/>
    <w:rsid w:val="00E415D8"/>
    <w:rsid w:val="00E4352F"/>
    <w:rsid w:val="00E44886"/>
    <w:rsid w:val="00E45FB4"/>
    <w:rsid w:val="00E4690F"/>
    <w:rsid w:val="00E4738C"/>
    <w:rsid w:val="00E51EFD"/>
    <w:rsid w:val="00E52150"/>
    <w:rsid w:val="00E5248E"/>
    <w:rsid w:val="00E52885"/>
    <w:rsid w:val="00E55AC1"/>
    <w:rsid w:val="00E57283"/>
    <w:rsid w:val="00E57E6C"/>
    <w:rsid w:val="00E57FFB"/>
    <w:rsid w:val="00E60F4F"/>
    <w:rsid w:val="00E71020"/>
    <w:rsid w:val="00E72D62"/>
    <w:rsid w:val="00E73F20"/>
    <w:rsid w:val="00E77BCB"/>
    <w:rsid w:val="00E802DF"/>
    <w:rsid w:val="00E856FC"/>
    <w:rsid w:val="00E85C66"/>
    <w:rsid w:val="00E9239A"/>
    <w:rsid w:val="00E939EA"/>
    <w:rsid w:val="00E941EF"/>
    <w:rsid w:val="00E94400"/>
    <w:rsid w:val="00E94BE5"/>
    <w:rsid w:val="00E95E12"/>
    <w:rsid w:val="00EA1F8A"/>
    <w:rsid w:val="00EA64A5"/>
    <w:rsid w:val="00EA6FFE"/>
    <w:rsid w:val="00EA7C4F"/>
    <w:rsid w:val="00EB3577"/>
    <w:rsid w:val="00EB4193"/>
    <w:rsid w:val="00EB41CA"/>
    <w:rsid w:val="00EB7FAB"/>
    <w:rsid w:val="00EC14D0"/>
    <w:rsid w:val="00EC3521"/>
    <w:rsid w:val="00EC37E9"/>
    <w:rsid w:val="00EC645E"/>
    <w:rsid w:val="00EC760E"/>
    <w:rsid w:val="00ED0CAA"/>
    <w:rsid w:val="00ED34E5"/>
    <w:rsid w:val="00ED4713"/>
    <w:rsid w:val="00ED6A20"/>
    <w:rsid w:val="00ED6F71"/>
    <w:rsid w:val="00EE0917"/>
    <w:rsid w:val="00EE16E1"/>
    <w:rsid w:val="00EE1D47"/>
    <w:rsid w:val="00EE4727"/>
    <w:rsid w:val="00EE6F07"/>
    <w:rsid w:val="00EF13D8"/>
    <w:rsid w:val="00EF2108"/>
    <w:rsid w:val="00EF253D"/>
    <w:rsid w:val="00EF3342"/>
    <w:rsid w:val="00EF4121"/>
    <w:rsid w:val="00EF73B4"/>
    <w:rsid w:val="00EF7751"/>
    <w:rsid w:val="00F0025E"/>
    <w:rsid w:val="00F0620E"/>
    <w:rsid w:val="00F07433"/>
    <w:rsid w:val="00F07785"/>
    <w:rsid w:val="00F10C93"/>
    <w:rsid w:val="00F15B02"/>
    <w:rsid w:val="00F15CC9"/>
    <w:rsid w:val="00F16414"/>
    <w:rsid w:val="00F164D2"/>
    <w:rsid w:val="00F17EDA"/>
    <w:rsid w:val="00F21F01"/>
    <w:rsid w:val="00F25377"/>
    <w:rsid w:val="00F275DB"/>
    <w:rsid w:val="00F30421"/>
    <w:rsid w:val="00F324B2"/>
    <w:rsid w:val="00F412AE"/>
    <w:rsid w:val="00F42044"/>
    <w:rsid w:val="00F428DF"/>
    <w:rsid w:val="00F42B16"/>
    <w:rsid w:val="00F44BD2"/>
    <w:rsid w:val="00F45D24"/>
    <w:rsid w:val="00F46FB6"/>
    <w:rsid w:val="00F4754C"/>
    <w:rsid w:val="00F4763F"/>
    <w:rsid w:val="00F50079"/>
    <w:rsid w:val="00F575A0"/>
    <w:rsid w:val="00F60A9D"/>
    <w:rsid w:val="00F61A34"/>
    <w:rsid w:val="00F74042"/>
    <w:rsid w:val="00F748D4"/>
    <w:rsid w:val="00F74BB1"/>
    <w:rsid w:val="00F74C0D"/>
    <w:rsid w:val="00F76BC2"/>
    <w:rsid w:val="00F80726"/>
    <w:rsid w:val="00F827CA"/>
    <w:rsid w:val="00F83EF4"/>
    <w:rsid w:val="00F84A2F"/>
    <w:rsid w:val="00F85EAD"/>
    <w:rsid w:val="00F87107"/>
    <w:rsid w:val="00F910B4"/>
    <w:rsid w:val="00F92B6E"/>
    <w:rsid w:val="00F938DA"/>
    <w:rsid w:val="00F93A8F"/>
    <w:rsid w:val="00F94F8A"/>
    <w:rsid w:val="00F9520F"/>
    <w:rsid w:val="00F964BD"/>
    <w:rsid w:val="00F97C86"/>
    <w:rsid w:val="00FA6ECA"/>
    <w:rsid w:val="00FA70F6"/>
    <w:rsid w:val="00FB2F05"/>
    <w:rsid w:val="00FB5919"/>
    <w:rsid w:val="00FB5CAD"/>
    <w:rsid w:val="00FB7371"/>
    <w:rsid w:val="00FB7A72"/>
    <w:rsid w:val="00FB7AD6"/>
    <w:rsid w:val="00FC3E02"/>
    <w:rsid w:val="00FC441C"/>
    <w:rsid w:val="00FC6BBF"/>
    <w:rsid w:val="00FC6E7F"/>
    <w:rsid w:val="00FD61B5"/>
    <w:rsid w:val="00FD6BAE"/>
    <w:rsid w:val="00FD730A"/>
    <w:rsid w:val="00FD78C7"/>
    <w:rsid w:val="00FE0A8E"/>
    <w:rsid w:val="00FE2D99"/>
    <w:rsid w:val="00FE424F"/>
    <w:rsid w:val="00FE5784"/>
    <w:rsid w:val="00FE6B14"/>
    <w:rsid w:val="00FF1BAF"/>
    <w:rsid w:val="00FF2F1E"/>
    <w:rsid w:val="00FF36A3"/>
    <w:rsid w:val="00FF483B"/>
    <w:rsid w:val="00FF5DB0"/>
    <w:rsid w:val="00FF6ACB"/>
    <w:rsid w:val="00FF7001"/>
    <w:rsid w:val="00FF7B3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88417"/>
    <o:shapelayout v:ext="edit">
      <o:idmap v:ext="edit" data="1"/>
    </o:shapelayout>
  </w:shapeDefaults>
  <w:decimalSymbol w:val="."/>
  <w:listSeparator w:val=";"/>
  <w15:chartTrackingRefBased/>
  <w15:docId w15:val="{92768297-BC16-4D05-91E7-08B362099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7" w:qFormat="1"/>
    <w:lsdException w:name="Quote" w:semiHidden="1"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uiPriority="21"/>
    <w:lsdException w:name="Subtle Reference" w:semiHidden="1" w:uiPriority="31"/>
    <w:lsdException w:name="Intense Reference"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Std"/>
    <w:qFormat/>
    <w:rsid w:val="00B737E8"/>
    <w:pPr>
      <w:tabs>
        <w:tab w:val="left" w:pos="1134"/>
        <w:tab w:val="left" w:pos="2835"/>
        <w:tab w:val="left" w:pos="5670"/>
        <w:tab w:val="decimal" w:pos="8505"/>
      </w:tabs>
      <w:spacing w:after="0" w:line="240" w:lineRule="auto"/>
    </w:pPr>
    <w:rPr>
      <w:rFonts w:ascii="Arial" w:hAnsi="Arial"/>
      <w:sz w:val="24"/>
      <w:szCs w:val="28"/>
    </w:rPr>
  </w:style>
  <w:style w:type="paragraph" w:styleId="berschrift1">
    <w:name w:val="heading 1"/>
    <w:aliases w:val="Ü1"/>
    <w:next w:val="Standard"/>
    <w:link w:val="berschrift1Zchn"/>
    <w:qFormat/>
    <w:rsid w:val="00B737E8"/>
    <w:pPr>
      <w:keepNext/>
      <w:keepLines/>
      <w:tabs>
        <w:tab w:val="left" w:pos="567"/>
        <w:tab w:val="left" w:pos="5954"/>
        <w:tab w:val="decimal" w:pos="8789"/>
      </w:tabs>
      <w:spacing w:before="480" w:after="80" w:line="300" w:lineRule="auto"/>
      <w:outlineLvl w:val="0"/>
    </w:pPr>
    <w:rPr>
      <w:rFonts w:ascii="Arial" w:hAnsi="Arial" w:cstheme="minorHAnsi"/>
      <w:b/>
      <w:color w:val="0018A8" w:themeColor="accent1"/>
      <w:spacing w:val="6"/>
      <w:sz w:val="32"/>
      <w:szCs w:val="40"/>
    </w:rPr>
  </w:style>
  <w:style w:type="paragraph" w:styleId="berschrift2">
    <w:name w:val="heading 2"/>
    <w:aliases w:val="Ü2"/>
    <w:basedOn w:val="berschrift1"/>
    <w:next w:val="Standard"/>
    <w:link w:val="berschrift2Zchn"/>
    <w:qFormat/>
    <w:rsid w:val="00B737E8"/>
    <w:pPr>
      <w:spacing w:before="320"/>
      <w:outlineLvl w:val="1"/>
    </w:pPr>
    <w:rPr>
      <w:sz w:val="28"/>
      <w:szCs w:val="34"/>
    </w:rPr>
  </w:style>
  <w:style w:type="paragraph" w:styleId="berschrift3">
    <w:name w:val="heading 3"/>
    <w:aliases w:val="Ü3"/>
    <w:basedOn w:val="berschrift2"/>
    <w:next w:val="Standard"/>
    <w:link w:val="berschrift3Zchn"/>
    <w:unhideWhenUsed/>
    <w:qFormat/>
    <w:rsid w:val="00B737E8"/>
    <w:pPr>
      <w:spacing w:before="240" w:after="40" w:line="264" w:lineRule="auto"/>
      <w:outlineLvl w:val="2"/>
    </w:pPr>
    <w:rPr>
      <w:sz w:val="24"/>
      <w:szCs w:val="28"/>
    </w:rPr>
  </w:style>
  <w:style w:type="paragraph" w:styleId="berschrift4">
    <w:name w:val="heading 4"/>
    <w:aliases w:val="Ü4"/>
    <w:basedOn w:val="berschrift3"/>
    <w:next w:val="Standard"/>
    <w:link w:val="berschrift4Zchn"/>
    <w:uiPriority w:val="9"/>
    <w:unhideWhenUsed/>
    <w:rsid w:val="00757CD7"/>
    <w:pPr>
      <w:spacing w:before="160"/>
      <w:outlineLvl w:val="3"/>
    </w:pPr>
    <w:rPr>
      <w:b w:val="0"/>
    </w:rPr>
  </w:style>
  <w:style w:type="paragraph" w:styleId="berschrift9">
    <w:name w:val="heading 9"/>
    <w:aliases w:val="Anhang Titel"/>
    <w:basedOn w:val="Standard"/>
    <w:next w:val="Standard"/>
    <w:link w:val="berschrift9Zchn"/>
    <w:qFormat/>
    <w:rsid w:val="00757CD7"/>
    <w:pPr>
      <w:keepNext/>
      <w:keepLines/>
      <w:outlineLvl w:val="8"/>
    </w:pPr>
    <w:rPr>
      <w:rFonts w:cstheme="minorHAnsi"/>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next w:val="Standard"/>
    <w:link w:val="TitelZchn"/>
    <w:qFormat/>
    <w:rsid w:val="00757CD7"/>
    <w:pPr>
      <w:keepLines/>
      <w:tabs>
        <w:tab w:val="left" w:pos="5954"/>
      </w:tabs>
      <w:suppressAutoHyphens/>
      <w:spacing w:before="480" w:after="480" w:line="300" w:lineRule="auto"/>
    </w:pPr>
    <w:rPr>
      <w:rFonts w:ascii="Arial" w:hAnsi="Arial" w:cstheme="minorHAnsi"/>
      <w:b/>
      <w:color w:val="0018A8" w:themeColor="accent1"/>
      <w:spacing w:val="10"/>
      <w:sz w:val="44"/>
      <w:szCs w:val="44"/>
    </w:rPr>
  </w:style>
  <w:style w:type="character" w:customStyle="1" w:styleId="TitelZchn">
    <w:name w:val="Titel Zchn"/>
    <w:basedOn w:val="Absatz-Standardschriftart"/>
    <w:link w:val="Titel"/>
    <w:uiPriority w:val="5"/>
    <w:rsid w:val="00757CD7"/>
    <w:rPr>
      <w:rFonts w:ascii="Arial" w:hAnsi="Arial" w:cstheme="minorHAnsi"/>
      <w:b/>
      <w:color w:val="0018A8" w:themeColor="accent1"/>
      <w:spacing w:val="10"/>
      <w:sz w:val="44"/>
      <w:szCs w:val="44"/>
    </w:rPr>
  </w:style>
  <w:style w:type="character" w:customStyle="1" w:styleId="berschrift1Zchn">
    <w:name w:val="Überschrift 1 Zchn"/>
    <w:aliases w:val="Ü1 Zchn"/>
    <w:basedOn w:val="Absatz-Standardschriftart"/>
    <w:link w:val="berschrift1"/>
    <w:rsid w:val="00B737E8"/>
    <w:rPr>
      <w:rFonts w:ascii="Arial" w:hAnsi="Arial" w:cstheme="minorHAnsi"/>
      <w:b/>
      <w:color w:val="0018A8" w:themeColor="accent1"/>
      <w:spacing w:val="6"/>
      <w:sz w:val="32"/>
      <w:szCs w:val="40"/>
    </w:rPr>
  </w:style>
  <w:style w:type="character" w:customStyle="1" w:styleId="berschrift2Zchn">
    <w:name w:val="Überschrift 2 Zchn"/>
    <w:aliases w:val="Ü2 Zchn"/>
    <w:basedOn w:val="Absatz-Standardschriftart"/>
    <w:link w:val="berschrift2"/>
    <w:rsid w:val="00B737E8"/>
    <w:rPr>
      <w:rFonts w:ascii="Arial" w:hAnsi="Arial" w:cstheme="minorHAnsi"/>
      <w:b/>
      <w:color w:val="0018A8" w:themeColor="accent1"/>
      <w:spacing w:val="6"/>
      <w:sz w:val="28"/>
      <w:szCs w:val="34"/>
    </w:rPr>
  </w:style>
  <w:style w:type="character" w:customStyle="1" w:styleId="berschrift3Zchn">
    <w:name w:val="Überschrift 3 Zchn"/>
    <w:aliases w:val="Ü3 Zchn"/>
    <w:basedOn w:val="Absatz-Standardschriftart"/>
    <w:link w:val="berschrift3"/>
    <w:rsid w:val="00B737E8"/>
    <w:rPr>
      <w:rFonts w:ascii="Arial" w:hAnsi="Arial" w:cstheme="minorHAnsi"/>
      <w:b/>
      <w:color w:val="0018A8" w:themeColor="accent1"/>
      <w:spacing w:val="6"/>
      <w:sz w:val="24"/>
      <w:szCs w:val="28"/>
    </w:rPr>
  </w:style>
  <w:style w:type="table" w:styleId="Gitternetztabelle1hellAkzent6">
    <w:name w:val="Grid Table 1 Light Accent 6"/>
    <w:basedOn w:val="NormaleTabelle"/>
    <w:uiPriority w:val="46"/>
    <w:rsid w:val="001E0B28"/>
    <w:pPr>
      <w:spacing w:after="0" w:line="240" w:lineRule="auto"/>
    </w:pPr>
    <w:tblPr>
      <w:tblStyleRowBandSize w:val="1"/>
      <w:tblStyleColBandSize w:val="1"/>
      <w:tblBorders>
        <w:top w:val="single" w:sz="4" w:space="0" w:color="999999" w:themeColor="accent6" w:themeTint="66"/>
        <w:left w:val="single" w:sz="4" w:space="0" w:color="999999" w:themeColor="accent6" w:themeTint="66"/>
        <w:bottom w:val="single" w:sz="4" w:space="0" w:color="999999" w:themeColor="accent6" w:themeTint="66"/>
        <w:right w:val="single" w:sz="4" w:space="0" w:color="999999" w:themeColor="accent6" w:themeTint="66"/>
        <w:insideH w:val="single" w:sz="4" w:space="0" w:color="999999" w:themeColor="accent6" w:themeTint="66"/>
        <w:insideV w:val="single" w:sz="4" w:space="0" w:color="999999" w:themeColor="accent6" w:themeTint="66"/>
      </w:tblBorders>
    </w:tblPr>
    <w:tblStylePr w:type="firstRow">
      <w:rPr>
        <w:b/>
        <w:bCs/>
      </w:rPr>
      <w:tblPr/>
      <w:tcPr>
        <w:tcBorders>
          <w:bottom w:val="single" w:sz="12" w:space="0" w:color="666666" w:themeColor="accent6" w:themeTint="99"/>
        </w:tcBorders>
      </w:tcPr>
    </w:tblStylePr>
    <w:tblStylePr w:type="lastRow">
      <w:rPr>
        <w:b/>
        <w:bCs/>
      </w:rPr>
      <w:tblPr/>
      <w:tcPr>
        <w:tcBorders>
          <w:top w:val="double" w:sz="2" w:space="0" w:color="666666" w:themeColor="accent6" w:themeTint="99"/>
        </w:tcBorders>
      </w:tcPr>
    </w:tblStylePr>
    <w:tblStylePr w:type="firstCol">
      <w:rPr>
        <w:b/>
        <w:bCs/>
      </w:rPr>
    </w:tblStylePr>
    <w:tblStylePr w:type="lastCol">
      <w:rPr>
        <w:b/>
        <w:bCs/>
      </w:rPr>
    </w:tblStylePr>
  </w:style>
  <w:style w:type="paragraph" w:styleId="Verzeichnis5">
    <w:name w:val="toc 5"/>
    <w:basedOn w:val="Standard"/>
    <w:next w:val="Standard"/>
    <w:autoRedefine/>
    <w:uiPriority w:val="39"/>
    <w:unhideWhenUsed/>
    <w:rsid w:val="00916B8F"/>
    <w:pPr>
      <w:tabs>
        <w:tab w:val="clear" w:pos="1134"/>
        <w:tab w:val="clear" w:pos="2835"/>
        <w:tab w:val="clear" w:pos="5670"/>
        <w:tab w:val="clear" w:pos="8505"/>
      </w:tabs>
      <w:spacing w:after="100" w:line="259" w:lineRule="auto"/>
      <w:ind w:left="880"/>
    </w:pPr>
    <w:rPr>
      <w:rFonts w:asciiTheme="minorHAnsi" w:eastAsiaTheme="minorEastAsia" w:hAnsiTheme="minorHAnsi"/>
      <w:sz w:val="22"/>
      <w:szCs w:val="22"/>
      <w:lang w:eastAsia="de-CH"/>
    </w:rPr>
  </w:style>
  <w:style w:type="paragraph" w:styleId="Fuzeile">
    <w:name w:val="footer"/>
    <w:basedOn w:val="Standard"/>
    <w:link w:val="FuzeileZchn"/>
    <w:rsid w:val="00757CD7"/>
    <w:pPr>
      <w:tabs>
        <w:tab w:val="clear" w:pos="1134"/>
        <w:tab w:val="clear" w:pos="2835"/>
        <w:tab w:val="clear" w:pos="5670"/>
        <w:tab w:val="clear" w:pos="8505"/>
        <w:tab w:val="center" w:pos="4536"/>
        <w:tab w:val="right" w:pos="9072"/>
      </w:tabs>
      <w:jc w:val="right"/>
    </w:pPr>
    <w:rPr>
      <w:color w:val="0018A8" w:themeColor="text2"/>
      <w:lang w:eastAsia="de-CH"/>
    </w:rPr>
  </w:style>
  <w:style w:type="character" w:customStyle="1" w:styleId="FuzeileZchn">
    <w:name w:val="Fußzeile Zchn"/>
    <w:basedOn w:val="Absatz-Standardschriftart"/>
    <w:link w:val="Fuzeile"/>
    <w:uiPriority w:val="99"/>
    <w:rsid w:val="001461DD"/>
    <w:rPr>
      <w:rFonts w:ascii="Arial" w:hAnsi="Arial"/>
      <w:color w:val="0018A8" w:themeColor="text2"/>
      <w:sz w:val="28"/>
      <w:szCs w:val="28"/>
      <w:lang w:eastAsia="de-CH"/>
    </w:rPr>
  </w:style>
  <w:style w:type="table" w:styleId="Tabellenraster">
    <w:name w:val="Table Grid"/>
    <w:basedOn w:val="NormaleTabelle"/>
    <w:rsid w:val="00757C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itternetztabelle5dunkelAkzent6">
    <w:name w:val="Grid Table 5 Dark Accent 6"/>
    <w:basedOn w:val="NormaleTabelle"/>
    <w:uiPriority w:val="50"/>
    <w:rsid w:val="00757CD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accent6"/>
      </w:tcPr>
    </w:tblStylePr>
    <w:tblStylePr w:type="band1Vert">
      <w:tblPr/>
      <w:tcPr>
        <w:shd w:val="clear" w:color="auto" w:fill="999999" w:themeFill="accent6" w:themeFillTint="66"/>
      </w:tcPr>
    </w:tblStylePr>
    <w:tblStylePr w:type="band1Horz">
      <w:tblPr/>
      <w:tcPr>
        <w:shd w:val="clear" w:color="auto" w:fill="999999" w:themeFill="accent6" w:themeFillTint="66"/>
      </w:tcPr>
    </w:tblStylePr>
  </w:style>
  <w:style w:type="table" w:styleId="Gitternetztabelle5dunkelAkzent2">
    <w:name w:val="Grid Table 5 Dark Accent 2"/>
    <w:basedOn w:val="NormaleTabelle"/>
    <w:uiPriority w:val="50"/>
    <w:rsid w:val="00757CD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FFC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AC80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AC80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AC80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AC800" w:themeFill="accent2"/>
      </w:tcPr>
    </w:tblStylePr>
    <w:tblStylePr w:type="band1Vert">
      <w:tblPr/>
      <w:tcPr>
        <w:shd w:val="clear" w:color="auto" w:fill="BAFF83" w:themeFill="accent2" w:themeFillTint="66"/>
      </w:tcPr>
    </w:tblStylePr>
    <w:tblStylePr w:type="band1Horz">
      <w:tblPr/>
      <w:tcPr>
        <w:shd w:val="clear" w:color="auto" w:fill="BAFF83" w:themeFill="accent2" w:themeFillTint="66"/>
      </w:tcPr>
    </w:tblStylePr>
  </w:style>
  <w:style w:type="table" w:styleId="Gitternetztabelle4Akzent6">
    <w:name w:val="Grid Table 4 Accent 6"/>
    <w:basedOn w:val="NormaleTabelle"/>
    <w:uiPriority w:val="49"/>
    <w:rsid w:val="00757CD7"/>
    <w:pPr>
      <w:spacing w:after="0" w:line="240" w:lineRule="auto"/>
    </w:pPr>
    <w:tblPr>
      <w:tblStyleRowBandSize w:val="1"/>
      <w:tblStyleColBandSize w:val="1"/>
      <w:tblBorders>
        <w:top w:val="single" w:sz="4" w:space="0" w:color="666666" w:themeColor="accent6" w:themeTint="99"/>
        <w:left w:val="single" w:sz="4" w:space="0" w:color="666666" w:themeColor="accent6" w:themeTint="99"/>
        <w:bottom w:val="single" w:sz="4" w:space="0" w:color="666666" w:themeColor="accent6" w:themeTint="99"/>
        <w:right w:val="single" w:sz="4" w:space="0" w:color="666666" w:themeColor="accent6" w:themeTint="99"/>
        <w:insideH w:val="single" w:sz="4" w:space="0" w:color="666666" w:themeColor="accent6" w:themeTint="99"/>
        <w:insideV w:val="single" w:sz="4" w:space="0" w:color="666666" w:themeColor="accent6" w:themeTint="99"/>
      </w:tblBorders>
    </w:tblPr>
    <w:tblStylePr w:type="firstRow">
      <w:rPr>
        <w:b/>
        <w:bCs/>
        <w:color w:val="FFFFFF" w:themeColor="background1"/>
      </w:rPr>
      <w:tblPr/>
      <w:tcPr>
        <w:tcBorders>
          <w:top w:val="single" w:sz="4" w:space="0" w:color="000000" w:themeColor="accent6"/>
          <w:left w:val="single" w:sz="4" w:space="0" w:color="000000" w:themeColor="accent6"/>
          <w:bottom w:val="single" w:sz="4" w:space="0" w:color="000000" w:themeColor="accent6"/>
          <w:right w:val="single" w:sz="4" w:space="0" w:color="000000" w:themeColor="accent6"/>
          <w:insideH w:val="nil"/>
          <w:insideV w:val="nil"/>
        </w:tcBorders>
        <w:shd w:val="clear" w:color="auto" w:fill="000000" w:themeFill="accent6"/>
      </w:tcPr>
    </w:tblStylePr>
    <w:tblStylePr w:type="lastRow">
      <w:rPr>
        <w:b/>
        <w:bCs/>
      </w:rPr>
      <w:tblPr/>
      <w:tcPr>
        <w:tcBorders>
          <w:top w:val="double" w:sz="4" w:space="0" w:color="000000" w:themeColor="accent6"/>
        </w:tcBorders>
      </w:tcPr>
    </w:tblStylePr>
    <w:tblStylePr w:type="firstCol">
      <w:rPr>
        <w:b/>
        <w:bCs/>
      </w:rPr>
    </w:tblStylePr>
    <w:tblStylePr w:type="lastCol">
      <w:rPr>
        <w:b/>
        <w:bCs/>
      </w:rPr>
    </w:tblStylePr>
    <w:tblStylePr w:type="band1Vert">
      <w:tblPr/>
      <w:tcPr>
        <w:shd w:val="clear" w:color="auto" w:fill="CCCCCC" w:themeFill="accent6" w:themeFillTint="33"/>
      </w:tcPr>
    </w:tblStylePr>
    <w:tblStylePr w:type="band1Horz">
      <w:tblPr/>
      <w:tcPr>
        <w:shd w:val="clear" w:color="auto" w:fill="CCCCCC" w:themeFill="accent6" w:themeFillTint="33"/>
      </w:tcPr>
    </w:tblStylePr>
  </w:style>
  <w:style w:type="paragraph" w:styleId="Listenabsatz">
    <w:name w:val="List Paragraph"/>
    <w:aliases w:val="Liste Std"/>
    <w:basedOn w:val="Standard"/>
    <w:uiPriority w:val="17"/>
    <w:qFormat/>
    <w:rsid w:val="00757CD7"/>
    <w:pPr>
      <w:numPr>
        <w:numId w:val="7"/>
      </w:numPr>
    </w:pPr>
  </w:style>
  <w:style w:type="character" w:customStyle="1" w:styleId="berschrift4Zchn">
    <w:name w:val="Überschrift 4 Zchn"/>
    <w:aliases w:val="Ü4 Zchn"/>
    <w:basedOn w:val="Absatz-Standardschriftart"/>
    <w:link w:val="berschrift4"/>
    <w:uiPriority w:val="9"/>
    <w:rsid w:val="00757CD7"/>
    <w:rPr>
      <w:rFonts w:ascii="Arial" w:hAnsi="Arial" w:cstheme="minorHAnsi"/>
      <w:color w:val="0018A8" w:themeColor="accent1"/>
      <w:spacing w:val="6"/>
      <w:sz w:val="28"/>
      <w:szCs w:val="28"/>
    </w:rPr>
  </w:style>
  <w:style w:type="character" w:styleId="Hervorhebung">
    <w:name w:val="Emphasis"/>
    <w:basedOn w:val="Absatz-Standardschriftart"/>
    <w:uiPriority w:val="20"/>
    <w:qFormat/>
    <w:rsid w:val="00757CD7"/>
    <w:rPr>
      <w:iCs/>
      <w:color w:val="E74C3C" w:themeColor="accent4"/>
    </w:rPr>
  </w:style>
  <w:style w:type="character" w:styleId="IntensiveHervorhebung">
    <w:name w:val="Intense Emphasis"/>
    <w:basedOn w:val="Absatz-Standardschriftart"/>
    <w:uiPriority w:val="21"/>
    <w:semiHidden/>
    <w:rsid w:val="00757CD7"/>
    <w:rPr>
      <w:i/>
      <w:iCs/>
      <w:color w:val="5AC800" w:themeColor="accent2"/>
    </w:rPr>
  </w:style>
  <w:style w:type="character" w:customStyle="1" w:styleId="berschrift9Zchn">
    <w:name w:val="Überschrift 9 Zchn"/>
    <w:aliases w:val="Anhang Titel Zchn"/>
    <w:basedOn w:val="Absatz-Standardschriftart"/>
    <w:link w:val="berschrift9"/>
    <w:rsid w:val="00757CD7"/>
    <w:rPr>
      <w:rFonts w:ascii="Arial" w:hAnsi="Arial" w:cstheme="minorHAnsi"/>
      <w:sz w:val="28"/>
      <w:szCs w:val="32"/>
    </w:rPr>
  </w:style>
  <w:style w:type="paragraph" w:styleId="Index9">
    <w:name w:val="index 9"/>
    <w:aliases w:val="Index 9 Anhang"/>
    <w:basedOn w:val="berschrift9"/>
    <w:next w:val="Standard"/>
    <w:autoRedefine/>
    <w:uiPriority w:val="99"/>
    <w:semiHidden/>
    <w:rsid w:val="00757CD7"/>
    <w:pPr>
      <w:ind w:left="357" w:hanging="357"/>
    </w:pPr>
  </w:style>
  <w:style w:type="numbering" w:customStyle="1" w:styleId="Aufzhlung">
    <w:name w:val="Aufzählung"/>
    <w:basedOn w:val="KeineListe"/>
    <w:uiPriority w:val="99"/>
    <w:rsid w:val="00757CD7"/>
    <w:pPr>
      <w:numPr>
        <w:numId w:val="1"/>
      </w:numPr>
    </w:pPr>
  </w:style>
  <w:style w:type="character" w:customStyle="1" w:styleId="AufzhlungszeichenZchn">
    <w:name w:val="Aufzählungszeichen Zchn"/>
    <w:basedOn w:val="Absatz-Standardschriftart"/>
    <w:link w:val="Aufzhlungszeichen"/>
    <w:uiPriority w:val="99"/>
    <w:semiHidden/>
    <w:rsid w:val="00757CD7"/>
    <w:rPr>
      <w:rFonts w:ascii="Arial" w:hAnsi="Arial"/>
      <w:sz w:val="28"/>
      <w:szCs w:val="28"/>
    </w:rPr>
  </w:style>
  <w:style w:type="paragraph" w:styleId="Aufzhlungszeichen">
    <w:name w:val="List Bullet"/>
    <w:basedOn w:val="Standard"/>
    <w:link w:val="AufzhlungszeichenZchn"/>
    <w:uiPriority w:val="99"/>
    <w:semiHidden/>
    <w:unhideWhenUsed/>
    <w:rsid w:val="00757CD7"/>
    <w:pPr>
      <w:numPr>
        <w:numId w:val="2"/>
      </w:numPr>
    </w:pPr>
  </w:style>
  <w:style w:type="paragraph" w:customStyle="1" w:styleId="ListeNum">
    <w:name w:val="Liste Num"/>
    <w:basedOn w:val="Listennummer"/>
    <w:link w:val="ListeNumZchn"/>
    <w:uiPriority w:val="18"/>
    <w:qFormat/>
    <w:rsid w:val="00757CD7"/>
    <w:pPr>
      <w:numPr>
        <w:numId w:val="5"/>
      </w:numPr>
    </w:pPr>
  </w:style>
  <w:style w:type="character" w:styleId="IntensiverVerweis">
    <w:name w:val="Intense Reference"/>
    <w:basedOn w:val="Absatz-Standardschriftart"/>
    <w:uiPriority w:val="32"/>
    <w:semiHidden/>
    <w:rsid w:val="00757CD7"/>
    <w:rPr>
      <w:b/>
      <w:bCs/>
      <w:smallCaps/>
      <w:color w:val="0018A8" w:themeColor="accent1"/>
      <w:spacing w:val="5"/>
    </w:rPr>
  </w:style>
  <w:style w:type="character" w:customStyle="1" w:styleId="ListeNumZchn">
    <w:name w:val="Liste Num Zchn"/>
    <w:basedOn w:val="Absatz-Standardschriftart"/>
    <w:link w:val="ListeNum"/>
    <w:uiPriority w:val="18"/>
    <w:rsid w:val="00757CD7"/>
    <w:rPr>
      <w:rFonts w:ascii="Arial" w:hAnsi="Arial"/>
      <w:sz w:val="28"/>
      <w:szCs w:val="28"/>
    </w:rPr>
  </w:style>
  <w:style w:type="paragraph" w:styleId="Listennummer">
    <w:name w:val="List Number"/>
    <w:basedOn w:val="Standard"/>
    <w:uiPriority w:val="99"/>
    <w:semiHidden/>
    <w:unhideWhenUsed/>
    <w:rsid w:val="00757CD7"/>
    <w:pPr>
      <w:numPr>
        <w:numId w:val="4"/>
      </w:numPr>
    </w:pPr>
  </w:style>
  <w:style w:type="paragraph" w:styleId="Verzeichnis2">
    <w:name w:val="toc 2"/>
    <w:basedOn w:val="Standard"/>
    <w:next w:val="Standard"/>
    <w:autoRedefine/>
    <w:uiPriority w:val="39"/>
    <w:rsid w:val="00630AA3"/>
    <w:pPr>
      <w:tabs>
        <w:tab w:val="clear" w:pos="1134"/>
        <w:tab w:val="clear" w:pos="2835"/>
        <w:tab w:val="clear" w:pos="5670"/>
        <w:tab w:val="clear" w:pos="8505"/>
        <w:tab w:val="left" w:pos="993"/>
        <w:tab w:val="right" w:leader="dot" w:pos="9356"/>
      </w:tabs>
      <w:ind w:left="992" w:hanging="992"/>
    </w:pPr>
    <w:rPr>
      <w:noProof/>
      <w:szCs w:val="26"/>
      <w14:scene3d>
        <w14:camera w14:prst="orthographicFront"/>
        <w14:lightRig w14:rig="threePt" w14:dir="t">
          <w14:rot w14:lat="0" w14:lon="0" w14:rev="0"/>
        </w14:lightRig>
      </w14:scene3d>
    </w:rPr>
  </w:style>
  <w:style w:type="paragraph" w:styleId="Verzeichnis1">
    <w:name w:val="toc 1"/>
    <w:basedOn w:val="Standard"/>
    <w:next w:val="Standard"/>
    <w:autoRedefine/>
    <w:uiPriority w:val="39"/>
    <w:rsid w:val="00630AA3"/>
    <w:pPr>
      <w:tabs>
        <w:tab w:val="clear" w:pos="1134"/>
        <w:tab w:val="clear" w:pos="2835"/>
        <w:tab w:val="clear" w:pos="5670"/>
        <w:tab w:val="clear" w:pos="8505"/>
        <w:tab w:val="left" w:pos="993"/>
        <w:tab w:val="right" w:leader="dot" w:pos="9356"/>
      </w:tabs>
      <w:spacing w:before="40"/>
      <w:ind w:left="992" w:hanging="992"/>
    </w:pPr>
    <w:rPr>
      <w:noProof/>
    </w:rPr>
  </w:style>
  <w:style w:type="character" w:styleId="Hyperlink">
    <w:name w:val="Hyperlink"/>
    <w:basedOn w:val="Absatz-Standardschriftart"/>
    <w:uiPriority w:val="99"/>
    <w:rsid w:val="00757CD7"/>
    <w:rPr>
      <w:color w:val="0018A8" w:themeColor="hyperlink"/>
      <w:u w:val="single"/>
    </w:rPr>
  </w:style>
  <w:style w:type="paragraph" w:styleId="Verzeichnis3">
    <w:name w:val="toc 3"/>
    <w:basedOn w:val="Verzeichnis2"/>
    <w:next w:val="Standard"/>
    <w:autoRedefine/>
    <w:uiPriority w:val="39"/>
    <w:rsid w:val="00630AA3"/>
    <w:rPr>
      <w:szCs w:val="22"/>
    </w:rPr>
  </w:style>
  <w:style w:type="table" w:styleId="Listentabelle3Akzent3">
    <w:name w:val="List Table 3 Accent 3"/>
    <w:basedOn w:val="NormaleTabelle"/>
    <w:uiPriority w:val="48"/>
    <w:rsid w:val="00757CD7"/>
    <w:pPr>
      <w:spacing w:after="0" w:line="240" w:lineRule="auto"/>
    </w:pPr>
    <w:tblPr>
      <w:tblStyleRowBandSize w:val="1"/>
      <w:tblStyleColBandSize w:val="1"/>
      <w:tblBorders>
        <w:top w:val="single" w:sz="4" w:space="0" w:color="BAC4FF" w:themeColor="accent3"/>
        <w:left w:val="single" w:sz="4" w:space="0" w:color="BAC4FF" w:themeColor="accent3"/>
        <w:bottom w:val="single" w:sz="4" w:space="0" w:color="BAC4FF" w:themeColor="accent3"/>
        <w:right w:val="single" w:sz="4" w:space="0" w:color="BAC4FF" w:themeColor="accent3"/>
      </w:tblBorders>
    </w:tblPr>
    <w:tblStylePr w:type="firstRow">
      <w:rPr>
        <w:b/>
        <w:bCs/>
        <w:color w:val="FFFFFF" w:themeColor="background1"/>
      </w:rPr>
      <w:tblPr/>
      <w:tcPr>
        <w:shd w:val="clear" w:color="auto" w:fill="BAC4FF" w:themeFill="accent3"/>
      </w:tcPr>
    </w:tblStylePr>
    <w:tblStylePr w:type="lastRow">
      <w:rPr>
        <w:b/>
        <w:bCs/>
      </w:rPr>
      <w:tblPr/>
      <w:tcPr>
        <w:tcBorders>
          <w:top w:val="double" w:sz="4" w:space="0" w:color="BAC4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AC4FF" w:themeColor="accent3"/>
          <w:right w:val="single" w:sz="4" w:space="0" w:color="BAC4FF" w:themeColor="accent3"/>
        </w:tcBorders>
      </w:tcPr>
    </w:tblStylePr>
    <w:tblStylePr w:type="band1Horz">
      <w:tblPr/>
      <w:tcPr>
        <w:tcBorders>
          <w:top w:val="single" w:sz="4" w:space="0" w:color="BAC4FF" w:themeColor="accent3"/>
          <w:bottom w:val="single" w:sz="4" w:space="0" w:color="BAC4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AC4FF" w:themeColor="accent3"/>
          <w:left w:val="nil"/>
        </w:tcBorders>
      </w:tcPr>
    </w:tblStylePr>
    <w:tblStylePr w:type="swCell">
      <w:tblPr/>
      <w:tcPr>
        <w:tcBorders>
          <w:top w:val="double" w:sz="4" w:space="0" w:color="BAC4FF" w:themeColor="accent3"/>
          <w:right w:val="nil"/>
        </w:tcBorders>
      </w:tcPr>
    </w:tblStylePr>
  </w:style>
  <w:style w:type="paragraph" w:styleId="Verzeichnis4">
    <w:name w:val="toc 4"/>
    <w:basedOn w:val="Verzeichnis3"/>
    <w:next w:val="Standard"/>
    <w:autoRedefine/>
    <w:uiPriority w:val="39"/>
    <w:rsid w:val="001461DD"/>
    <w:pPr>
      <w:tabs>
        <w:tab w:val="clear" w:pos="993"/>
        <w:tab w:val="left" w:pos="1418"/>
      </w:tabs>
      <w:ind w:left="1418" w:hanging="1418"/>
    </w:pPr>
  </w:style>
  <w:style w:type="paragraph" w:styleId="Verzeichnis6">
    <w:name w:val="toc 6"/>
    <w:basedOn w:val="Standard"/>
    <w:next w:val="Standard"/>
    <w:autoRedefine/>
    <w:uiPriority w:val="39"/>
    <w:unhideWhenUsed/>
    <w:rsid w:val="00916B8F"/>
    <w:pPr>
      <w:tabs>
        <w:tab w:val="clear" w:pos="1134"/>
        <w:tab w:val="clear" w:pos="2835"/>
        <w:tab w:val="clear" w:pos="5670"/>
        <w:tab w:val="clear" w:pos="8505"/>
      </w:tabs>
      <w:spacing w:after="100" w:line="259" w:lineRule="auto"/>
      <w:ind w:left="1100"/>
    </w:pPr>
    <w:rPr>
      <w:rFonts w:asciiTheme="minorHAnsi" w:eastAsiaTheme="minorEastAsia" w:hAnsiTheme="minorHAnsi"/>
      <w:sz w:val="22"/>
      <w:szCs w:val="22"/>
      <w:lang w:eastAsia="de-CH"/>
    </w:rPr>
  </w:style>
  <w:style w:type="paragraph" w:styleId="Verzeichnis7">
    <w:name w:val="toc 7"/>
    <w:basedOn w:val="Standard"/>
    <w:next w:val="Standard"/>
    <w:autoRedefine/>
    <w:uiPriority w:val="39"/>
    <w:unhideWhenUsed/>
    <w:rsid w:val="00916B8F"/>
    <w:pPr>
      <w:tabs>
        <w:tab w:val="clear" w:pos="1134"/>
        <w:tab w:val="clear" w:pos="2835"/>
        <w:tab w:val="clear" w:pos="5670"/>
        <w:tab w:val="clear" w:pos="8505"/>
      </w:tabs>
      <w:spacing w:after="100" w:line="259" w:lineRule="auto"/>
      <w:ind w:left="1320"/>
    </w:pPr>
    <w:rPr>
      <w:rFonts w:asciiTheme="minorHAnsi" w:eastAsiaTheme="minorEastAsia" w:hAnsiTheme="minorHAnsi"/>
      <w:sz w:val="22"/>
      <w:szCs w:val="22"/>
      <w:lang w:eastAsia="de-CH"/>
    </w:rPr>
  </w:style>
  <w:style w:type="paragraph" w:styleId="Verzeichnis8">
    <w:name w:val="toc 8"/>
    <w:basedOn w:val="Standard"/>
    <w:next w:val="Standard"/>
    <w:autoRedefine/>
    <w:uiPriority w:val="39"/>
    <w:unhideWhenUsed/>
    <w:rsid w:val="00916B8F"/>
    <w:pPr>
      <w:tabs>
        <w:tab w:val="clear" w:pos="1134"/>
        <w:tab w:val="clear" w:pos="2835"/>
        <w:tab w:val="clear" w:pos="5670"/>
        <w:tab w:val="clear" w:pos="8505"/>
      </w:tabs>
      <w:spacing w:after="100" w:line="259" w:lineRule="auto"/>
      <w:ind w:left="1540"/>
    </w:pPr>
    <w:rPr>
      <w:rFonts w:asciiTheme="minorHAnsi" w:eastAsiaTheme="minorEastAsia" w:hAnsiTheme="minorHAnsi"/>
      <w:sz w:val="22"/>
      <w:szCs w:val="22"/>
      <w:lang w:eastAsia="de-CH"/>
    </w:rPr>
  </w:style>
  <w:style w:type="paragraph" w:styleId="Verzeichnis9">
    <w:name w:val="toc 9"/>
    <w:basedOn w:val="Standard"/>
    <w:next w:val="Standard"/>
    <w:autoRedefine/>
    <w:uiPriority w:val="39"/>
    <w:unhideWhenUsed/>
    <w:rsid w:val="00916B8F"/>
    <w:pPr>
      <w:tabs>
        <w:tab w:val="clear" w:pos="1134"/>
        <w:tab w:val="clear" w:pos="2835"/>
        <w:tab w:val="clear" w:pos="5670"/>
        <w:tab w:val="clear" w:pos="8505"/>
      </w:tabs>
      <w:spacing w:after="100" w:line="259" w:lineRule="auto"/>
      <w:ind w:left="1760"/>
    </w:pPr>
    <w:rPr>
      <w:rFonts w:asciiTheme="minorHAnsi" w:eastAsiaTheme="minorEastAsia" w:hAnsiTheme="minorHAnsi"/>
      <w:sz w:val="22"/>
      <w:szCs w:val="22"/>
      <w:lang w:eastAsia="de-CH"/>
    </w:rPr>
  </w:style>
  <w:style w:type="table" w:styleId="Listentabelle5dunkelAkzent3">
    <w:name w:val="List Table 5 Dark Accent 3"/>
    <w:basedOn w:val="NormaleTabelle"/>
    <w:uiPriority w:val="50"/>
    <w:rsid w:val="00757CD7"/>
    <w:pPr>
      <w:spacing w:after="0" w:line="240" w:lineRule="auto"/>
    </w:pPr>
    <w:rPr>
      <w:color w:val="FFFFFF" w:themeColor="background1"/>
    </w:rPr>
    <w:tblPr>
      <w:tblStyleRowBandSize w:val="1"/>
      <w:tblStyleColBandSize w:val="1"/>
      <w:tblBorders>
        <w:top w:val="single" w:sz="24" w:space="0" w:color="BAC4FF" w:themeColor="accent3"/>
        <w:left w:val="single" w:sz="24" w:space="0" w:color="BAC4FF" w:themeColor="accent3"/>
        <w:bottom w:val="single" w:sz="24" w:space="0" w:color="BAC4FF" w:themeColor="accent3"/>
        <w:right w:val="single" w:sz="24" w:space="0" w:color="BAC4FF" w:themeColor="accent3"/>
      </w:tblBorders>
    </w:tblPr>
    <w:tcPr>
      <w:shd w:val="clear" w:color="auto" w:fill="BAC4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itternetztabelle6farbigAkzent3">
    <w:name w:val="Grid Table 6 Colorful Accent 3"/>
    <w:basedOn w:val="NormaleTabelle"/>
    <w:uiPriority w:val="51"/>
    <w:rsid w:val="00757CD7"/>
    <w:pPr>
      <w:spacing w:after="0" w:line="240" w:lineRule="auto"/>
    </w:pPr>
    <w:rPr>
      <w:color w:val="4B64FF" w:themeColor="accent3" w:themeShade="BF"/>
    </w:rPr>
    <w:tblPr>
      <w:tblStyleRowBandSize w:val="1"/>
      <w:tblStyleColBandSize w:val="1"/>
      <w:tblBorders>
        <w:top w:val="single" w:sz="4" w:space="0" w:color="D5DBFF" w:themeColor="accent3" w:themeTint="99"/>
        <w:left w:val="single" w:sz="4" w:space="0" w:color="D5DBFF" w:themeColor="accent3" w:themeTint="99"/>
        <w:bottom w:val="single" w:sz="4" w:space="0" w:color="D5DBFF" w:themeColor="accent3" w:themeTint="99"/>
        <w:right w:val="single" w:sz="4" w:space="0" w:color="D5DBFF" w:themeColor="accent3" w:themeTint="99"/>
        <w:insideH w:val="single" w:sz="4" w:space="0" w:color="D5DBFF" w:themeColor="accent3" w:themeTint="99"/>
        <w:insideV w:val="single" w:sz="4" w:space="0" w:color="D5DBFF" w:themeColor="accent3" w:themeTint="99"/>
      </w:tblBorders>
    </w:tblPr>
    <w:tblStylePr w:type="firstRow">
      <w:rPr>
        <w:b/>
        <w:bCs/>
      </w:rPr>
      <w:tblPr/>
      <w:tcPr>
        <w:tcBorders>
          <w:bottom w:val="single" w:sz="12" w:space="0" w:color="D5DBFF" w:themeColor="accent3" w:themeTint="99"/>
        </w:tcBorders>
      </w:tcPr>
    </w:tblStylePr>
    <w:tblStylePr w:type="lastRow">
      <w:rPr>
        <w:b/>
        <w:bCs/>
      </w:rPr>
      <w:tblPr/>
      <w:tcPr>
        <w:tcBorders>
          <w:top w:val="double" w:sz="4" w:space="0" w:color="D5DBFF" w:themeColor="accent3" w:themeTint="99"/>
        </w:tcBorders>
      </w:tcPr>
    </w:tblStylePr>
    <w:tblStylePr w:type="firstCol">
      <w:rPr>
        <w:b/>
        <w:bCs/>
      </w:rPr>
    </w:tblStylePr>
    <w:tblStylePr w:type="lastCol">
      <w:rPr>
        <w:b/>
        <w:bCs/>
      </w:rPr>
    </w:tblStylePr>
    <w:tblStylePr w:type="band1Vert">
      <w:tblPr/>
      <w:tcPr>
        <w:shd w:val="clear" w:color="auto" w:fill="F1F2FF" w:themeFill="accent3" w:themeFillTint="33"/>
      </w:tcPr>
    </w:tblStylePr>
    <w:tblStylePr w:type="band1Horz">
      <w:tblPr/>
      <w:tcPr>
        <w:shd w:val="clear" w:color="auto" w:fill="F1F2FF" w:themeFill="accent3" w:themeFillTint="33"/>
      </w:tcPr>
    </w:tblStylePr>
  </w:style>
  <w:style w:type="table" w:styleId="Listentabelle6farbig">
    <w:name w:val="List Table 6 Colorful"/>
    <w:basedOn w:val="NormaleTabelle"/>
    <w:uiPriority w:val="51"/>
    <w:rsid w:val="00757CD7"/>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Platzhaltertext">
    <w:name w:val="Placeholder Text"/>
    <w:basedOn w:val="Absatz-Standardschriftart"/>
    <w:uiPriority w:val="99"/>
    <w:semiHidden/>
    <w:rsid w:val="00757CD7"/>
    <w:rPr>
      <w:color w:val="808080"/>
    </w:rPr>
  </w:style>
  <w:style w:type="paragraph" w:customStyle="1" w:styleId="Stdklein">
    <w:name w:val="Std klein"/>
    <w:basedOn w:val="Standard"/>
    <w:uiPriority w:val="1"/>
    <w:qFormat/>
    <w:rsid w:val="00757CD7"/>
    <w:rPr>
      <w:szCs w:val="24"/>
    </w:rPr>
  </w:style>
  <w:style w:type="table" w:styleId="Gitternetztabelle5dunkelAkzent1">
    <w:name w:val="Grid Table 5 Dark Accent 1"/>
    <w:basedOn w:val="NormaleTabelle"/>
    <w:uiPriority w:val="50"/>
    <w:rsid w:val="00757CD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85" w:type="dxa"/>
        <w:right w:w="85" w:type="dxa"/>
      </w:tblCellMar>
    </w:tblPr>
    <w:tcPr>
      <w:shd w:val="clear" w:color="auto" w:fill="BAC4FF" w:themeFill="accent1" w:themeFillTint="33"/>
    </w:tcPr>
    <w:tblStylePr w:type="firstRow">
      <w:pPr>
        <w:jc w:val="left"/>
      </w:pPr>
      <w:rPr>
        <w:b/>
        <w:bCs/>
        <w:color w:val="FFFFFF" w:themeColor="background1"/>
        <w:u w:color="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18A8" w:themeFill="accent1"/>
        <w:vAlign w:val="center"/>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18A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18A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18A8" w:themeFill="accent1"/>
      </w:tcPr>
    </w:tblStylePr>
    <w:tblStylePr w:type="band1Vert">
      <w:tblPr/>
      <w:tcPr>
        <w:shd w:val="clear" w:color="auto" w:fill="7689FF" w:themeFill="accent1" w:themeFillTint="66"/>
      </w:tcPr>
    </w:tblStylePr>
    <w:tblStylePr w:type="band1Horz">
      <w:tblPr/>
      <w:tcPr>
        <w:shd w:val="clear" w:color="auto" w:fill="7689FF" w:themeFill="accent1" w:themeFillTint="66"/>
      </w:tcPr>
    </w:tblStylePr>
  </w:style>
  <w:style w:type="table" w:styleId="Gitternetztabelle4Akzent5">
    <w:name w:val="Grid Table 4 Accent 5"/>
    <w:basedOn w:val="NormaleTabelle"/>
    <w:uiPriority w:val="49"/>
    <w:rsid w:val="00757CD7"/>
    <w:pPr>
      <w:spacing w:after="0" w:line="240" w:lineRule="auto"/>
    </w:pPr>
    <w:tblPr>
      <w:tblStyleRowBandSize w:val="1"/>
      <w:tblStyleColBandSize w:val="1"/>
      <w:tblBorders>
        <w:top w:val="single" w:sz="4" w:space="0" w:color="F1F0F8" w:themeColor="accent5" w:themeTint="99"/>
        <w:left w:val="single" w:sz="4" w:space="0" w:color="F1F0F8" w:themeColor="accent5" w:themeTint="99"/>
        <w:bottom w:val="single" w:sz="4" w:space="0" w:color="F1F0F8" w:themeColor="accent5" w:themeTint="99"/>
        <w:right w:val="single" w:sz="4" w:space="0" w:color="F1F0F8" w:themeColor="accent5" w:themeTint="99"/>
        <w:insideH w:val="single" w:sz="4" w:space="0" w:color="F1F0F8" w:themeColor="accent5" w:themeTint="99"/>
        <w:insideV w:val="single" w:sz="4" w:space="0" w:color="F1F0F8" w:themeColor="accent5" w:themeTint="99"/>
      </w:tblBorders>
    </w:tblPr>
    <w:tblStylePr w:type="firstRow">
      <w:rPr>
        <w:b/>
        <w:bCs/>
        <w:color w:val="FFFFFF" w:themeColor="background1"/>
      </w:rPr>
      <w:tblPr/>
      <w:tcPr>
        <w:tcBorders>
          <w:top w:val="single" w:sz="4" w:space="0" w:color="E8E7F4" w:themeColor="accent5"/>
          <w:left w:val="single" w:sz="4" w:space="0" w:color="E8E7F4" w:themeColor="accent5"/>
          <w:bottom w:val="single" w:sz="4" w:space="0" w:color="E8E7F4" w:themeColor="accent5"/>
          <w:right w:val="single" w:sz="4" w:space="0" w:color="E8E7F4" w:themeColor="accent5"/>
          <w:insideH w:val="nil"/>
          <w:insideV w:val="nil"/>
        </w:tcBorders>
        <w:shd w:val="clear" w:color="auto" w:fill="E8E7F4" w:themeFill="accent5"/>
      </w:tcPr>
    </w:tblStylePr>
    <w:tblStylePr w:type="lastRow">
      <w:rPr>
        <w:b/>
        <w:bCs/>
      </w:rPr>
      <w:tblPr/>
      <w:tcPr>
        <w:tcBorders>
          <w:top w:val="double" w:sz="4" w:space="0" w:color="E8E7F4" w:themeColor="accent5"/>
        </w:tcBorders>
      </w:tcPr>
    </w:tblStylePr>
    <w:tblStylePr w:type="firstCol">
      <w:rPr>
        <w:b/>
        <w:bCs/>
      </w:rPr>
    </w:tblStylePr>
    <w:tblStylePr w:type="lastCol">
      <w:rPr>
        <w:b/>
        <w:bCs/>
      </w:rPr>
    </w:tblStylePr>
    <w:tblStylePr w:type="band1Vert">
      <w:tblPr/>
      <w:tcPr>
        <w:shd w:val="clear" w:color="auto" w:fill="FAFAFC" w:themeFill="accent5" w:themeFillTint="33"/>
      </w:tcPr>
    </w:tblStylePr>
    <w:tblStylePr w:type="band1Horz">
      <w:tblPr/>
      <w:tcPr>
        <w:shd w:val="clear" w:color="auto" w:fill="FAFAFC" w:themeFill="accent5" w:themeFillTint="33"/>
      </w:tcPr>
    </w:tblStylePr>
  </w:style>
  <w:style w:type="table" w:styleId="Gitternetztabelle5dunkel">
    <w:name w:val="Grid Table 5 Dark"/>
    <w:aliases w:val="SAM Gitternetztabelle 5 dunkel"/>
    <w:basedOn w:val="NormaleTabelle"/>
    <w:uiPriority w:val="50"/>
    <w:rsid w:val="00757CD7"/>
    <w:pPr>
      <w:spacing w:after="0" w:line="240" w:lineRule="auto"/>
    </w:pPr>
    <w:rPr>
      <w:rFonts w:ascii="Arial" w:hAnsi="Arial"/>
    </w:rPr>
    <w:tblPr>
      <w:tblStyleRowBandSize w:val="1"/>
      <w:tblStyleColBandSize w:val="1"/>
      <w:tblBorders>
        <w:insideH w:val="single" w:sz="12" w:space="0" w:color="D7D6EC" w:themeColor="accent5" w:themeShade="F2"/>
        <w:insideV w:val="single" w:sz="12" w:space="0" w:color="D7D6EC" w:themeColor="accent5" w:themeShade="F2"/>
      </w:tblBorders>
    </w:tblPr>
    <w:tcPr>
      <w:shd w:val="clear" w:color="auto" w:fill="D7D6EC" w:themeFill="background2" w:themeFillShade="F2"/>
    </w:tcPr>
    <w:tblStylePr w:type="firstRow">
      <w:rPr>
        <w:rFonts w:ascii="Arial" w:hAnsi="Arial"/>
        <w:b/>
        <w:bCs/>
        <w:color w:val="FFFFFF" w:themeColor="background1"/>
        <w:sz w:val="22"/>
      </w:rPr>
      <w:tblPr/>
      <w:tcPr>
        <w:shd w:val="clear" w:color="auto" w:fill="9995CE" w:themeFill="background2" w:themeFillShade="BF"/>
      </w:tcPr>
    </w:tblStylePr>
    <w:tblStylePr w:type="lastRow">
      <w:rPr>
        <w:b/>
        <w:bCs/>
        <w:color w:val="FFFFFF" w:themeColor="background1"/>
      </w:rPr>
      <w:tblPr/>
      <w:tcPr>
        <w:shd w:val="clear" w:color="auto" w:fill="9995CE" w:themeFill="background2" w:themeFillShade="BF"/>
      </w:tcPr>
    </w:tblStylePr>
    <w:tblStylePr w:type="firstCol">
      <w:rPr>
        <w:b/>
        <w:bCs/>
        <w:color w:val="FFFFFF" w:themeColor="background1"/>
      </w:rPr>
      <w:tblPr/>
      <w:tcPr>
        <w:shd w:val="clear" w:color="auto" w:fill="9995CE" w:themeFill="background2" w:themeFillShade="BF"/>
      </w:tcPr>
    </w:tblStylePr>
    <w:tblStylePr w:type="lastCol">
      <w:rPr>
        <w:b/>
        <w:bCs/>
        <w:color w:val="FFFFFF" w:themeColor="background1"/>
      </w:rPr>
      <w:tblPr/>
      <w:tcPr>
        <w:shd w:val="clear" w:color="auto" w:fill="9995CE" w:themeFill="background2" w:themeFillShade="BF"/>
      </w:tcPr>
    </w:tblStylePr>
    <w:tblStylePr w:type="band1Vert">
      <w:tblPr/>
      <w:tcPr>
        <w:shd w:val="clear" w:color="auto" w:fill="D7D6EC" w:themeFill="background2" w:themeFillShade="F2"/>
      </w:tcPr>
    </w:tblStylePr>
    <w:tblStylePr w:type="band2Vert">
      <w:tblPr/>
      <w:tcPr>
        <w:shd w:val="clear" w:color="auto" w:fill="B9B6DD" w:themeFill="background2" w:themeFillShade="D9"/>
      </w:tcPr>
    </w:tblStylePr>
    <w:tblStylePr w:type="band1Horz">
      <w:tblPr/>
      <w:tcPr>
        <w:shd w:val="clear" w:color="auto" w:fill="D7D6EC" w:themeFill="background2" w:themeFillShade="F2"/>
      </w:tcPr>
    </w:tblStylePr>
    <w:tblStylePr w:type="band2Horz">
      <w:tblPr/>
      <w:tcPr>
        <w:shd w:val="clear" w:color="auto" w:fill="B9B6DD" w:themeFill="background2" w:themeFillShade="D9"/>
      </w:tcPr>
    </w:tblStylePr>
    <w:tblStylePr w:type="neCell">
      <w:tblPr/>
      <w:tcPr>
        <w:shd w:val="clear" w:color="auto" w:fill="9995CE" w:themeFill="background2" w:themeFillShade="BF"/>
      </w:tcPr>
    </w:tblStylePr>
    <w:tblStylePr w:type="nwCell">
      <w:tblPr/>
      <w:tcPr>
        <w:shd w:val="clear" w:color="auto" w:fill="9995CE" w:themeFill="background2" w:themeFillShade="BF"/>
      </w:tcPr>
    </w:tblStylePr>
    <w:tblStylePr w:type="seCell">
      <w:tblPr/>
      <w:tcPr>
        <w:shd w:val="clear" w:color="auto" w:fill="9995CE" w:themeFill="background2" w:themeFillShade="BF"/>
      </w:tcPr>
    </w:tblStylePr>
    <w:tblStylePr w:type="swCell">
      <w:tblPr/>
      <w:tcPr>
        <w:shd w:val="clear" w:color="auto" w:fill="9995CE" w:themeFill="background2" w:themeFillShade="BF"/>
      </w:tcPr>
    </w:tblStylePr>
  </w:style>
  <w:style w:type="table" w:styleId="Listentabelle3Akzent5">
    <w:name w:val="List Table 3 Accent 5"/>
    <w:basedOn w:val="NormaleTabelle"/>
    <w:uiPriority w:val="48"/>
    <w:rsid w:val="00757CD7"/>
    <w:pPr>
      <w:spacing w:after="0" w:line="240" w:lineRule="auto"/>
    </w:pPr>
    <w:tblPr>
      <w:tblStyleRowBandSize w:val="1"/>
      <w:tblStyleColBandSize w:val="1"/>
      <w:tblBorders>
        <w:top w:val="single" w:sz="4" w:space="0" w:color="E8E7F4" w:themeColor="accent5"/>
        <w:left w:val="single" w:sz="4" w:space="0" w:color="E8E7F4" w:themeColor="accent5"/>
        <w:bottom w:val="single" w:sz="4" w:space="0" w:color="E8E7F4" w:themeColor="accent5"/>
        <w:right w:val="single" w:sz="4" w:space="0" w:color="E8E7F4" w:themeColor="accent5"/>
      </w:tblBorders>
    </w:tblPr>
    <w:tblStylePr w:type="firstRow">
      <w:rPr>
        <w:b/>
        <w:bCs/>
        <w:color w:val="FFFFFF" w:themeColor="background1"/>
      </w:rPr>
      <w:tblPr/>
      <w:tcPr>
        <w:shd w:val="clear" w:color="auto" w:fill="E8E7F4" w:themeFill="accent5"/>
      </w:tcPr>
    </w:tblStylePr>
    <w:tblStylePr w:type="lastRow">
      <w:rPr>
        <w:b/>
        <w:bCs/>
      </w:rPr>
      <w:tblPr/>
      <w:tcPr>
        <w:tcBorders>
          <w:top w:val="double" w:sz="4" w:space="0" w:color="E8E7F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8E7F4" w:themeColor="accent5"/>
          <w:right w:val="single" w:sz="4" w:space="0" w:color="E8E7F4" w:themeColor="accent5"/>
        </w:tcBorders>
      </w:tcPr>
    </w:tblStylePr>
    <w:tblStylePr w:type="band1Horz">
      <w:tblPr/>
      <w:tcPr>
        <w:tcBorders>
          <w:top w:val="single" w:sz="4" w:space="0" w:color="E8E7F4" w:themeColor="accent5"/>
          <w:bottom w:val="single" w:sz="4" w:space="0" w:color="E8E7F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8E7F4" w:themeColor="accent5"/>
          <w:left w:val="nil"/>
        </w:tcBorders>
      </w:tcPr>
    </w:tblStylePr>
    <w:tblStylePr w:type="swCell">
      <w:tblPr/>
      <w:tcPr>
        <w:tcBorders>
          <w:top w:val="double" w:sz="4" w:space="0" w:color="E8E7F4" w:themeColor="accent5"/>
          <w:right w:val="nil"/>
        </w:tcBorders>
      </w:tcPr>
    </w:tblStylePr>
  </w:style>
  <w:style w:type="table" w:styleId="Gitternetztabelle5dunkelAkzent4">
    <w:name w:val="Grid Table 5 Dark Accent 4"/>
    <w:basedOn w:val="NormaleTabelle"/>
    <w:uiPriority w:val="50"/>
    <w:rsid w:val="00757CD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DAD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4C3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4C3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4C3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4C3C" w:themeFill="accent4"/>
      </w:tcPr>
    </w:tblStylePr>
    <w:tblStylePr w:type="band1Vert">
      <w:tblPr/>
      <w:tcPr>
        <w:shd w:val="clear" w:color="auto" w:fill="F5B7B0" w:themeFill="accent4" w:themeFillTint="66"/>
      </w:tcPr>
    </w:tblStylePr>
    <w:tblStylePr w:type="band1Horz">
      <w:tblPr/>
      <w:tcPr>
        <w:shd w:val="clear" w:color="auto" w:fill="F5B7B0" w:themeFill="accent4" w:themeFillTint="66"/>
      </w:tcPr>
    </w:tblStylePr>
  </w:style>
  <w:style w:type="paragraph" w:styleId="KeinLeerraum">
    <w:name w:val="No Spacing"/>
    <w:uiPriority w:val="2"/>
    <w:rsid w:val="00757CD7"/>
    <w:pPr>
      <w:spacing w:after="0" w:line="264" w:lineRule="auto"/>
    </w:pPr>
    <w:rPr>
      <w:rFonts w:ascii="Arial" w:hAnsi="Arial" w:cs="Arial"/>
      <w:spacing w:val="6"/>
      <w:szCs w:val="20"/>
    </w:rPr>
  </w:style>
  <w:style w:type="paragraph" w:customStyle="1" w:styleId="ListemehrereEbenen">
    <w:name w:val="Liste mehrere Ebenen"/>
    <w:basedOn w:val="Standard"/>
    <w:uiPriority w:val="19"/>
    <w:qFormat/>
    <w:rsid w:val="00757CD7"/>
    <w:pPr>
      <w:numPr>
        <w:numId w:val="3"/>
      </w:numPr>
      <w:tabs>
        <w:tab w:val="clear" w:pos="1134"/>
        <w:tab w:val="clear" w:pos="2835"/>
        <w:tab w:val="clear" w:pos="5670"/>
        <w:tab w:val="clear" w:pos="8505"/>
      </w:tabs>
      <w:jc w:val="both"/>
    </w:pPr>
    <w:rPr>
      <w:rFonts w:cs="Arial"/>
      <w:spacing w:val="6"/>
    </w:rPr>
  </w:style>
  <w:style w:type="numbering" w:customStyle="1" w:styleId="Listenummeriert">
    <w:name w:val="Liste nummeriert"/>
    <w:basedOn w:val="KeineListe"/>
    <w:uiPriority w:val="99"/>
    <w:rsid w:val="00757CD7"/>
    <w:pPr>
      <w:numPr>
        <w:numId w:val="6"/>
      </w:numPr>
    </w:pPr>
  </w:style>
  <w:style w:type="table" w:styleId="Gitternetztabelle5dunkelAkzent3">
    <w:name w:val="Grid Table 5 Dark Accent 3"/>
    <w:basedOn w:val="NormaleTabelle"/>
    <w:uiPriority w:val="50"/>
    <w:rsid w:val="00757CD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F2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AC4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AC4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AC4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AC4FF" w:themeFill="accent3"/>
      </w:tcPr>
    </w:tblStylePr>
    <w:tblStylePr w:type="band1Vert">
      <w:tblPr/>
      <w:tcPr>
        <w:shd w:val="clear" w:color="auto" w:fill="E3E7FF" w:themeFill="accent3" w:themeFillTint="66"/>
      </w:tcPr>
    </w:tblStylePr>
    <w:tblStylePr w:type="band1Horz">
      <w:tblPr/>
      <w:tcPr>
        <w:shd w:val="clear" w:color="auto" w:fill="E3E7FF" w:themeFill="accent3" w:themeFillTint="66"/>
      </w:tcPr>
    </w:tblStylePr>
  </w:style>
  <w:style w:type="table" w:styleId="Gitternetztabelle5dunkelAkzent5">
    <w:name w:val="Grid Table 5 Dark Accent 5"/>
    <w:basedOn w:val="NormaleTabelle"/>
    <w:uiPriority w:val="50"/>
    <w:rsid w:val="00757CD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85" w:type="dxa"/>
        <w:right w:w="85" w:type="dxa"/>
      </w:tblCellMar>
    </w:tblPr>
    <w:tcPr>
      <w:shd w:val="clear" w:color="auto" w:fill="FAFAF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E7F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E7F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E7F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E7F4" w:themeFill="accent5"/>
      </w:tcPr>
    </w:tblStylePr>
    <w:tblStylePr w:type="band1Vert">
      <w:tblPr/>
      <w:tcPr>
        <w:shd w:val="clear" w:color="auto" w:fill="F5F5FA" w:themeFill="accent5" w:themeFillTint="66"/>
      </w:tcPr>
    </w:tblStylePr>
    <w:tblStylePr w:type="band1Horz">
      <w:tblPr/>
      <w:tcPr>
        <w:shd w:val="clear" w:color="auto" w:fill="F5F5FA" w:themeFill="accent5" w:themeFillTint="66"/>
      </w:tcPr>
    </w:tblStylePr>
  </w:style>
  <w:style w:type="table" w:styleId="Gitternetztabelle4Akzent1">
    <w:name w:val="Grid Table 4 Accent 1"/>
    <w:basedOn w:val="NormaleTabelle"/>
    <w:uiPriority w:val="49"/>
    <w:rsid w:val="00757CD7"/>
    <w:pPr>
      <w:spacing w:after="0" w:line="240" w:lineRule="auto"/>
    </w:pPr>
    <w:tblPr>
      <w:tblStyleRowBandSize w:val="1"/>
      <w:tblStyleColBandSize w:val="1"/>
      <w:tblBorders>
        <w:top w:val="single" w:sz="4" w:space="0" w:color="314EFF" w:themeColor="accent1" w:themeTint="99"/>
        <w:left w:val="single" w:sz="4" w:space="0" w:color="314EFF" w:themeColor="accent1" w:themeTint="99"/>
        <w:bottom w:val="single" w:sz="4" w:space="0" w:color="314EFF" w:themeColor="accent1" w:themeTint="99"/>
        <w:right w:val="single" w:sz="4" w:space="0" w:color="314EFF" w:themeColor="accent1" w:themeTint="99"/>
        <w:insideH w:val="single" w:sz="4" w:space="0" w:color="314EFF" w:themeColor="accent1" w:themeTint="99"/>
        <w:insideV w:val="single" w:sz="4" w:space="0" w:color="314EFF" w:themeColor="accent1" w:themeTint="99"/>
      </w:tblBorders>
    </w:tblPr>
    <w:tblStylePr w:type="firstRow">
      <w:rPr>
        <w:b/>
        <w:bCs/>
        <w:color w:val="FFFFFF" w:themeColor="background1"/>
      </w:rPr>
      <w:tblPr/>
      <w:tcPr>
        <w:tcBorders>
          <w:top w:val="single" w:sz="4" w:space="0" w:color="0018A8" w:themeColor="accent1"/>
          <w:left w:val="single" w:sz="4" w:space="0" w:color="0018A8" w:themeColor="accent1"/>
          <w:bottom w:val="single" w:sz="4" w:space="0" w:color="0018A8" w:themeColor="accent1"/>
          <w:right w:val="single" w:sz="4" w:space="0" w:color="0018A8" w:themeColor="accent1"/>
          <w:insideH w:val="nil"/>
          <w:insideV w:val="nil"/>
        </w:tcBorders>
        <w:shd w:val="clear" w:color="auto" w:fill="0018A8" w:themeFill="accent1"/>
      </w:tcPr>
    </w:tblStylePr>
    <w:tblStylePr w:type="lastRow">
      <w:rPr>
        <w:b/>
        <w:bCs/>
      </w:rPr>
      <w:tblPr/>
      <w:tcPr>
        <w:tcBorders>
          <w:top w:val="double" w:sz="4" w:space="0" w:color="0018A8" w:themeColor="accent1"/>
        </w:tcBorders>
      </w:tcPr>
    </w:tblStylePr>
    <w:tblStylePr w:type="firstCol">
      <w:rPr>
        <w:b/>
        <w:bCs/>
      </w:rPr>
    </w:tblStylePr>
    <w:tblStylePr w:type="lastCol">
      <w:rPr>
        <w:b/>
        <w:bCs/>
      </w:rPr>
    </w:tblStylePr>
    <w:tblStylePr w:type="band1Vert">
      <w:tblPr/>
      <w:tcPr>
        <w:shd w:val="clear" w:color="auto" w:fill="BAC4FF" w:themeFill="accent1" w:themeFillTint="33"/>
      </w:tcPr>
    </w:tblStylePr>
    <w:tblStylePr w:type="band1Horz">
      <w:tblPr/>
      <w:tcPr>
        <w:shd w:val="clear" w:color="auto" w:fill="BAC4FF" w:themeFill="accent1" w:themeFillTint="33"/>
      </w:tcPr>
    </w:tblStylePr>
  </w:style>
  <w:style w:type="table" w:styleId="Gitternetztabelle7farbigAkzent5">
    <w:name w:val="Grid Table 7 Colorful Accent 5"/>
    <w:basedOn w:val="NormaleTabelle"/>
    <w:uiPriority w:val="52"/>
    <w:rsid w:val="00757CD7"/>
    <w:pPr>
      <w:spacing w:after="0" w:line="240" w:lineRule="auto"/>
    </w:pPr>
    <w:rPr>
      <w:color w:val="9995CE" w:themeColor="accent5" w:themeShade="BF"/>
    </w:rPr>
    <w:tblPr>
      <w:tblStyleRowBandSize w:val="1"/>
      <w:tblStyleColBandSize w:val="1"/>
      <w:tblBorders>
        <w:top w:val="single" w:sz="4" w:space="0" w:color="F1F0F8" w:themeColor="accent5" w:themeTint="99"/>
        <w:left w:val="single" w:sz="4" w:space="0" w:color="F1F0F8" w:themeColor="accent5" w:themeTint="99"/>
        <w:bottom w:val="single" w:sz="4" w:space="0" w:color="F1F0F8" w:themeColor="accent5" w:themeTint="99"/>
        <w:right w:val="single" w:sz="4" w:space="0" w:color="F1F0F8" w:themeColor="accent5" w:themeTint="99"/>
        <w:insideH w:val="single" w:sz="4" w:space="0" w:color="F1F0F8" w:themeColor="accent5" w:themeTint="99"/>
        <w:insideV w:val="single" w:sz="4" w:space="0" w:color="F1F0F8"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AFC" w:themeFill="accent5" w:themeFillTint="33"/>
      </w:tcPr>
    </w:tblStylePr>
    <w:tblStylePr w:type="band1Horz">
      <w:tblPr/>
      <w:tcPr>
        <w:shd w:val="clear" w:color="auto" w:fill="FAFAFC" w:themeFill="accent5" w:themeFillTint="33"/>
      </w:tcPr>
    </w:tblStylePr>
    <w:tblStylePr w:type="neCell">
      <w:tblPr/>
      <w:tcPr>
        <w:tcBorders>
          <w:bottom w:val="single" w:sz="4" w:space="0" w:color="F1F0F8" w:themeColor="accent5" w:themeTint="99"/>
        </w:tcBorders>
      </w:tcPr>
    </w:tblStylePr>
    <w:tblStylePr w:type="nwCell">
      <w:tblPr/>
      <w:tcPr>
        <w:tcBorders>
          <w:bottom w:val="single" w:sz="4" w:space="0" w:color="F1F0F8" w:themeColor="accent5" w:themeTint="99"/>
        </w:tcBorders>
      </w:tcPr>
    </w:tblStylePr>
    <w:tblStylePr w:type="seCell">
      <w:tblPr/>
      <w:tcPr>
        <w:tcBorders>
          <w:top w:val="single" w:sz="4" w:space="0" w:color="F1F0F8" w:themeColor="accent5" w:themeTint="99"/>
        </w:tcBorders>
      </w:tcPr>
    </w:tblStylePr>
    <w:tblStylePr w:type="swCell">
      <w:tblPr/>
      <w:tcPr>
        <w:tcBorders>
          <w:top w:val="single" w:sz="4" w:space="0" w:color="F1F0F8" w:themeColor="accent5" w:themeTint="99"/>
        </w:tcBorders>
      </w:tcPr>
    </w:tblStylePr>
  </w:style>
  <w:style w:type="table" w:styleId="EinfacheTabelle2">
    <w:name w:val="Plain Table 2"/>
    <w:basedOn w:val="NormaleTabelle"/>
    <w:uiPriority w:val="42"/>
    <w:rsid w:val="00757CD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1-Num">
    <w:name w:val="Ü1-Num"/>
    <w:next w:val="Standard"/>
    <w:uiPriority w:val="11"/>
    <w:qFormat/>
    <w:rsid w:val="00CE0FBC"/>
    <w:pPr>
      <w:numPr>
        <w:numId w:val="10"/>
      </w:numPr>
      <w:tabs>
        <w:tab w:val="left" w:pos="993"/>
      </w:tabs>
      <w:outlineLvl w:val="0"/>
    </w:pPr>
    <w:rPr>
      <w:rFonts w:ascii="Arial" w:hAnsi="Arial" w:cstheme="minorHAnsi"/>
      <w:b/>
      <w:color w:val="0018A8" w:themeColor="accent1"/>
      <w:spacing w:val="6"/>
      <w:sz w:val="32"/>
      <w:szCs w:val="40"/>
      <w:lang w:val="fr-CH"/>
    </w:rPr>
  </w:style>
  <w:style w:type="paragraph" w:customStyle="1" w:styleId="2-Num">
    <w:name w:val="Ü2-Num"/>
    <w:next w:val="Standard"/>
    <w:uiPriority w:val="11"/>
    <w:qFormat/>
    <w:rsid w:val="00CE0FBC"/>
    <w:pPr>
      <w:numPr>
        <w:ilvl w:val="1"/>
        <w:numId w:val="10"/>
      </w:numPr>
      <w:shd w:val="clear" w:color="auto" w:fill="FFFFFF" w:themeFill="background1"/>
      <w:tabs>
        <w:tab w:val="left" w:pos="993"/>
      </w:tabs>
      <w:spacing w:before="120"/>
      <w:outlineLvl w:val="1"/>
    </w:pPr>
    <w:rPr>
      <w:rFonts w:ascii="Arial" w:hAnsi="Arial" w:cstheme="minorHAnsi"/>
      <w:b/>
      <w:color w:val="0018A8" w:themeColor="accent1"/>
      <w:spacing w:val="6"/>
      <w:sz w:val="28"/>
      <w:szCs w:val="34"/>
      <w:lang w:val="fr-CH"/>
    </w:rPr>
  </w:style>
  <w:style w:type="paragraph" w:customStyle="1" w:styleId="3-Num">
    <w:name w:val="Ü3-Num"/>
    <w:next w:val="Standard"/>
    <w:uiPriority w:val="11"/>
    <w:unhideWhenUsed/>
    <w:qFormat/>
    <w:rsid w:val="00CE0FBC"/>
    <w:pPr>
      <w:numPr>
        <w:ilvl w:val="2"/>
        <w:numId w:val="10"/>
      </w:numPr>
      <w:tabs>
        <w:tab w:val="left" w:pos="993"/>
      </w:tabs>
      <w:ind w:left="992" w:hanging="992"/>
      <w:outlineLvl w:val="2"/>
    </w:pPr>
    <w:rPr>
      <w:rFonts w:ascii="Arial" w:hAnsi="Arial" w:cstheme="minorHAnsi"/>
      <w:b/>
      <w:color w:val="0018A8" w:themeColor="accent1"/>
      <w:spacing w:val="6"/>
      <w:sz w:val="24"/>
      <w:szCs w:val="28"/>
    </w:rPr>
  </w:style>
  <w:style w:type="paragraph" w:customStyle="1" w:styleId="4-Num">
    <w:name w:val="Ü4-Num"/>
    <w:next w:val="Standard"/>
    <w:uiPriority w:val="11"/>
    <w:unhideWhenUsed/>
    <w:qFormat/>
    <w:rsid w:val="00757CD7"/>
    <w:pPr>
      <w:numPr>
        <w:ilvl w:val="3"/>
        <w:numId w:val="10"/>
      </w:numPr>
      <w:tabs>
        <w:tab w:val="left" w:pos="1418"/>
      </w:tabs>
      <w:ind w:left="1418" w:hanging="1418"/>
      <w:outlineLvl w:val="3"/>
    </w:pPr>
    <w:rPr>
      <w:rFonts w:ascii="Arial" w:hAnsi="Arial" w:cstheme="minorHAnsi"/>
      <w:color w:val="0018A8" w:themeColor="accent1"/>
      <w:spacing w:val="6"/>
      <w:sz w:val="28"/>
      <w:szCs w:val="28"/>
    </w:rPr>
  </w:style>
  <w:style w:type="paragraph" w:customStyle="1" w:styleId="Pend">
    <w:name w:val="Pend"/>
    <w:basedOn w:val="Standard"/>
    <w:uiPriority w:val="21"/>
    <w:qFormat/>
    <w:rsid w:val="00757CD7"/>
    <w:pPr>
      <w:numPr>
        <w:numId w:val="8"/>
      </w:numPr>
    </w:pPr>
  </w:style>
  <w:style w:type="paragraph" w:customStyle="1" w:styleId="Penderl">
    <w:name w:val="Pend erl"/>
    <w:basedOn w:val="Pend"/>
    <w:uiPriority w:val="21"/>
    <w:qFormat/>
    <w:rsid w:val="00757CD7"/>
    <w:pPr>
      <w:numPr>
        <w:numId w:val="9"/>
      </w:numPr>
    </w:pPr>
  </w:style>
  <w:style w:type="paragraph" w:styleId="Sprechblasentext">
    <w:name w:val="Balloon Text"/>
    <w:basedOn w:val="Standard"/>
    <w:link w:val="SprechblasentextZchn"/>
    <w:semiHidden/>
    <w:unhideWhenUsed/>
    <w:rsid w:val="00757CD7"/>
    <w:rPr>
      <w:rFonts w:ascii="Segoe UI" w:hAnsi="Segoe UI" w:cs="Segoe UI"/>
      <w:sz w:val="18"/>
      <w:szCs w:val="18"/>
    </w:rPr>
  </w:style>
  <w:style w:type="character" w:customStyle="1" w:styleId="SprechblasentextZchn">
    <w:name w:val="Sprechblasentext Zchn"/>
    <w:basedOn w:val="Absatz-Standardschriftart"/>
    <w:link w:val="Sprechblasentext"/>
    <w:semiHidden/>
    <w:rsid w:val="00757CD7"/>
    <w:rPr>
      <w:rFonts w:ascii="Segoe UI" w:hAnsi="Segoe UI" w:cs="Segoe UI"/>
      <w:sz w:val="18"/>
      <w:szCs w:val="18"/>
    </w:rPr>
  </w:style>
  <w:style w:type="character" w:customStyle="1" w:styleId="Erwhnung1">
    <w:name w:val="Erwähnung1"/>
    <w:basedOn w:val="Absatz-Standardschriftart"/>
    <w:uiPriority w:val="99"/>
    <w:semiHidden/>
    <w:unhideWhenUsed/>
    <w:rsid w:val="00757CD7"/>
    <w:rPr>
      <w:color w:val="2B579A"/>
      <w:shd w:val="clear" w:color="auto" w:fill="E6E6E6"/>
    </w:rPr>
  </w:style>
  <w:style w:type="character" w:customStyle="1" w:styleId="StandardKlein">
    <w:name w:val="Standard Klein"/>
    <w:basedOn w:val="Absatz-Standardschriftart"/>
    <w:uiPriority w:val="1"/>
    <w:semiHidden/>
    <w:qFormat/>
    <w:rsid w:val="00757CD7"/>
    <w:rPr>
      <w:sz w:val="16"/>
      <w:szCs w:val="16"/>
    </w:rPr>
  </w:style>
  <w:style w:type="paragraph" w:customStyle="1" w:styleId="TabelleKopf-hell">
    <w:name w:val="Tabelle_Kopf-hell"/>
    <w:basedOn w:val="Standard"/>
    <w:uiPriority w:val="40"/>
    <w:semiHidden/>
    <w:rsid w:val="00757CD7"/>
    <w:rPr>
      <w:b/>
      <w:color w:val="FFFFFF" w:themeColor="background1"/>
    </w:rPr>
  </w:style>
  <w:style w:type="paragraph" w:styleId="Untertitel">
    <w:name w:val="Subtitle"/>
    <w:basedOn w:val="Standard"/>
    <w:next w:val="Standard"/>
    <w:link w:val="UntertitelZchn"/>
    <w:uiPriority w:val="20"/>
    <w:rsid w:val="00757CD7"/>
    <w:pPr>
      <w:keepLines/>
      <w:numPr>
        <w:ilvl w:val="1"/>
      </w:numPr>
      <w:suppressAutoHyphens/>
      <w:spacing w:after="800"/>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20"/>
    <w:rsid w:val="00757CD7"/>
    <w:rPr>
      <w:rFonts w:ascii="Arial" w:eastAsiaTheme="minorEastAsia" w:hAnsi="Arial"/>
      <w:color w:val="5A5A5A" w:themeColor="text1" w:themeTint="A5"/>
      <w:spacing w:val="15"/>
      <w:sz w:val="28"/>
      <w:szCs w:val="28"/>
    </w:rPr>
  </w:style>
  <w:style w:type="paragraph" w:customStyle="1" w:styleId="VIMESOMetanotiz">
    <w:name w:val="VIMESO Metanotiz"/>
    <w:semiHidden/>
    <w:qFormat/>
    <w:rsid w:val="00757CD7"/>
    <w:pPr>
      <w:spacing w:after="0"/>
    </w:pPr>
    <w:rPr>
      <w:rFonts w:ascii="OCR A Std" w:hAnsi="OCR A Std" w:cs="Segoe UI Semilight"/>
      <w:color w:val="537D7F"/>
      <w:spacing w:val="10"/>
      <w:sz w:val="20"/>
      <w:szCs w:val="16"/>
    </w:rPr>
  </w:style>
  <w:style w:type="paragraph" w:customStyle="1" w:styleId="berschrift1nummeriert">
    <w:name w:val="Überschrift 1 nummeriert"/>
    <w:basedOn w:val="berschrift1"/>
    <w:next w:val="Standard"/>
    <w:autoRedefine/>
    <w:qFormat/>
    <w:rsid w:val="000C0C30"/>
    <w:pPr>
      <w:keepLines w:val="0"/>
      <w:numPr>
        <w:numId w:val="22"/>
      </w:numPr>
      <w:tabs>
        <w:tab w:val="clear" w:pos="567"/>
        <w:tab w:val="clear" w:pos="5954"/>
        <w:tab w:val="clear" w:pos="8789"/>
        <w:tab w:val="left" w:pos="1134"/>
      </w:tabs>
      <w:spacing w:before="240" w:after="60" w:line="240" w:lineRule="auto"/>
    </w:pPr>
    <w:rPr>
      <w:rFonts w:eastAsia="Times New Roman" w:cs="Arial"/>
      <w:color w:val="auto"/>
      <w:spacing w:val="0"/>
      <w:kern w:val="28"/>
      <w:szCs w:val="32"/>
      <w:lang w:eastAsia="de-DE"/>
    </w:rPr>
  </w:style>
  <w:style w:type="paragraph" w:customStyle="1" w:styleId="berschrift2nummeriert">
    <w:name w:val="Überschrift 2 nummeriert"/>
    <w:basedOn w:val="berschrift2"/>
    <w:next w:val="Standard"/>
    <w:autoRedefine/>
    <w:qFormat/>
    <w:rsid w:val="000C0C30"/>
    <w:pPr>
      <w:keepLines w:val="0"/>
      <w:numPr>
        <w:ilvl w:val="1"/>
        <w:numId w:val="22"/>
      </w:numPr>
      <w:tabs>
        <w:tab w:val="clear" w:pos="567"/>
        <w:tab w:val="clear" w:pos="5954"/>
        <w:tab w:val="clear" w:pos="8789"/>
      </w:tabs>
      <w:spacing w:before="360" w:after="60" w:line="240" w:lineRule="auto"/>
      <w:contextualSpacing/>
    </w:pPr>
    <w:rPr>
      <w:rFonts w:eastAsia="Times New Roman" w:cs="Arial"/>
      <w:color w:val="auto"/>
      <w:spacing w:val="0"/>
      <w:kern w:val="28"/>
      <w:szCs w:val="18"/>
      <w:lang w:eastAsia="de-DE"/>
    </w:rPr>
  </w:style>
  <w:style w:type="paragraph" w:customStyle="1" w:styleId="berschrift3nummeriert">
    <w:name w:val="Überschrift 3 nummeriert"/>
    <w:basedOn w:val="berschrift3"/>
    <w:next w:val="Standard"/>
    <w:autoRedefine/>
    <w:qFormat/>
    <w:rsid w:val="000C0C30"/>
    <w:pPr>
      <w:keepLines w:val="0"/>
      <w:numPr>
        <w:ilvl w:val="2"/>
        <w:numId w:val="22"/>
      </w:numPr>
      <w:tabs>
        <w:tab w:val="clear" w:pos="567"/>
        <w:tab w:val="clear" w:pos="5954"/>
        <w:tab w:val="clear" w:pos="8789"/>
        <w:tab w:val="left" w:pos="1134"/>
      </w:tabs>
      <w:spacing w:after="60" w:line="240" w:lineRule="auto"/>
    </w:pPr>
    <w:rPr>
      <w:rFonts w:eastAsia="Times New Roman" w:cs="Arial"/>
      <w:b w:val="0"/>
      <w:color w:val="auto"/>
      <w:spacing w:val="0"/>
      <w:kern w:val="28"/>
      <w:szCs w:val="18"/>
      <w:lang w:eastAsia="de-DE"/>
    </w:rPr>
  </w:style>
  <w:style w:type="paragraph" w:styleId="Dokumentstruktur">
    <w:name w:val="Document Map"/>
    <w:basedOn w:val="Standard"/>
    <w:link w:val="DokumentstrukturZchn"/>
    <w:semiHidden/>
    <w:rsid w:val="000C0C30"/>
    <w:pPr>
      <w:shd w:val="clear" w:color="auto" w:fill="000080"/>
      <w:tabs>
        <w:tab w:val="clear" w:pos="1134"/>
        <w:tab w:val="clear" w:pos="2835"/>
        <w:tab w:val="clear" w:pos="5670"/>
        <w:tab w:val="clear" w:pos="8505"/>
      </w:tabs>
    </w:pPr>
    <w:rPr>
      <w:rFonts w:ascii="Tahoma" w:eastAsia="Times New Roman" w:hAnsi="Tahoma" w:cs="Tahoma"/>
      <w:kern w:val="28"/>
      <w:sz w:val="32"/>
      <w:szCs w:val="20"/>
      <w:lang w:eastAsia="de-DE"/>
    </w:rPr>
  </w:style>
  <w:style w:type="character" w:customStyle="1" w:styleId="DokumentstrukturZchn">
    <w:name w:val="Dokumentstruktur Zchn"/>
    <w:basedOn w:val="Absatz-Standardschriftart"/>
    <w:link w:val="Dokumentstruktur"/>
    <w:semiHidden/>
    <w:rsid w:val="000C0C30"/>
    <w:rPr>
      <w:rFonts w:ascii="Tahoma" w:eastAsia="Times New Roman" w:hAnsi="Tahoma" w:cs="Tahoma"/>
      <w:kern w:val="28"/>
      <w:sz w:val="32"/>
      <w:szCs w:val="20"/>
      <w:shd w:val="clear" w:color="auto" w:fill="000080"/>
      <w:lang w:eastAsia="de-DE"/>
    </w:rPr>
  </w:style>
  <w:style w:type="paragraph" w:customStyle="1" w:styleId="Default">
    <w:name w:val="Default"/>
    <w:rsid w:val="000C0C30"/>
    <w:pPr>
      <w:autoSpaceDE w:val="0"/>
      <w:autoSpaceDN w:val="0"/>
      <w:adjustRightInd w:val="0"/>
      <w:spacing w:after="0" w:line="240" w:lineRule="auto"/>
    </w:pPr>
    <w:rPr>
      <w:rFonts w:ascii="FrutigerLight" w:eastAsia="Times New Roman" w:hAnsi="FrutigerLight" w:cs="Times New Roman"/>
      <w:color w:val="000000"/>
      <w:sz w:val="24"/>
      <w:szCs w:val="24"/>
      <w:lang w:val="de-DE" w:eastAsia="de-DE"/>
    </w:rPr>
  </w:style>
  <w:style w:type="paragraph" w:styleId="Inhaltsverzeichnisberschrift">
    <w:name w:val="TOC Heading"/>
    <w:basedOn w:val="berschrift1"/>
    <w:next w:val="Standard"/>
    <w:uiPriority w:val="39"/>
    <w:semiHidden/>
    <w:unhideWhenUsed/>
    <w:qFormat/>
    <w:rsid w:val="000C0C30"/>
    <w:pPr>
      <w:tabs>
        <w:tab w:val="clear" w:pos="567"/>
        <w:tab w:val="clear" w:pos="5954"/>
        <w:tab w:val="clear" w:pos="8789"/>
        <w:tab w:val="left" w:pos="1134"/>
      </w:tabs>
      <w:spacing w:after="0" w:line="276" w:lineRule="auto"/>
      <w:outlineLvl w:val="9"/>
    </w:pPr>
    <w:rPr>
      <w:rFonts w:ascii="Cambria" w:eastAsia="Times New Roman" w:hAnsi="Cambria" w:cs="Times New Roman"/>
      <w:bCs/>
      <w:color w:val="365F91"/>
      <w:spacing w:val="0"/>
      <w:sz w:val="28"/>
      <w:szCs w:val="28"/>
      <w:lang w:eastAsia="de-CH"/>
    </w:rPr>
  </w:style>
  <w:style w:type="paragraph" w:customStyle="1" w:styleId="Formatvorlageberschrift114PtVor0PtNach6Pt">
    <w:name w:val="Formatvorlage Überschrift 1 + 14 Pt. Vor:  0 Pt. Nach:  6 Pt."/>
    <w:basedOn w:val="berschrift1"/>
    <w:rsid w:val="000C0C30"/>
    <w:pPr>
      <w:keepLines w:val="0"/>
      <w:tabs>
        <w:tab w:val="clear" w:pos="567"/>
        <w:tab w:val="clear" w:pos="5954"/>
        <w:tab w:val="clear" w:pos="8789"/>
        <w:tab w:val="left" w:pos="1134"/>
      </w:tabs>
      <w:spacing w:before="0" w:after="120" w:line="240" w:lineRule="auto"/>
    </w:pPr>
    <w:rPr>
      <w:rFonts w:eastAsia="Times New Roman" w:cs="Times New Roman"/>
      <w:bCs/>
      <w:color w:val="auto"/>
      <w:spacing w:val="0"/>
      <w:kern w:val="28"/>
      <w:szCs w:val="20"/>
      <w:lang w:eastAsia="de-DE"/>
    </w:rPr>
  </w:style>
  <w:style w:type="paragraph" w:customStyle="1" w:styleId="Formatvorlageberschrift214PtVor0PtNach6Pt">
    <w:name w:val="Formatvorlage Überschrift 2 + 14 Pt. Vor:  0 Pt. Nach:  6 Pt."/>
    <w:basedOn w:val="berschrift2"/>
    <w:rsid w:val="000C0C30"/>
    <w:pPr>
      <w:keepLines w:val="0"/>
      <w:tabs>
        <w:tab w:val="clear" w:pos="567"/>
        <w:tab w:val="clear" w:pos="5954"/>
        <w:tab w:val="clear" w:pos="8789"/>
        <w:tab w:val="left" w:pos="1134"/>
      </w:tabs>
      <w:spacing w:before="0" w:after="120" w:line="240" w:lineRule="auto"/>
      <w:ind w:left="1134" w:hanging="1134"/>
      <w:contextualSpacing/>
    </w:pPr>
    <w:rPr>
      <w:rFonts w:eastAsia="Times New Roman" w:cs="Times New Roman"/>
      <w:bCs/>
      <w:color w:val="auto"/>
      <w:spacing w:val="0"/>
      <w:kern w:val="28"/>
      <w:szCs w:val="20"/>
      <w:lang w:eastAsia="de-DE"/>
    </w:rPr>
  </w:style>
  <w:style w:type="paragraph" w:styleId="StandardWeb">
    <w:name w:val="Normal (Web)"/>
    <w:basedOn w:val="Standard"/>
    <w:uiPriority w:val="99"/>
    <w:semiHidden/>
    <w:unhideWhenUsed/>
    <w:rsid w:val="000C0C30"/>
    <w:pPr>
      <w:tabs>
        <w:tab w:val="clear" w:pos="1134"/>
        <w:tab w:val="clear" w:pos="2835"/>
        <w:tab w:val="clear" w:pos="5670"/>
        <w:tab w:val="clear" w:pos="8505"/>
      </w:tabs>
      <w:spacing w:before="100" w:beforeAutospacing="1" w:after="100" w:afterAutospacing="1"/>
    </w:pPr>
    <w:rPr>
      <w:rFonts w:ascii="Times New Roman" w:eastAsia="Times New Roman" w:hAnsi="Times New Roman" w:cs="Times New Roman"/>
      <w:szCs w:val="24"/>
      <w:lang w:eastAsia="de-CH"/>
    </w:rPr>
  </w:style>
  <w:style w:type="paragraph" w:styleId="Kopfzeile">
    <w:name w:val="header"/>
    <w:basedOn w:val="Standard"/>
    <w:link w:val="KopfzeileZchn"/>
    <w:unhideWhenUsed/>
    <w:rsid w:val="00B737E8"/>
    <w:pPr>
      <w:tabs>
        <w:tab w:val="clear" w:pos="1134"/>
        <w:tab w:val="clear" w:pos="2835"/>
        <w:tab w:val="clear" w:pos="5670"/>
        <w:tab w:val="clear" w:pos="8505"/>
        <w:tab w:val="center" w:pos="4536"/>
        <w:tab w:val="right" w:pos="9072"/>
      </w:tabs>
    </w:pPr>
  </w:style>
  <w:style w:type="character" w:customStyle="1" w:styleId="KopfzeileZchn">
    <w:name w:val="Kopfzeile Zchn"/>
    <w:basedOn w:val="Absatz-Standardschriftart"/>
    <w:link w:val="Kopfzeile"/>
    <w:rsid w:val="00B737E8"/>
    <w:rPr>
      <w:rFonts w:ascii="Arial" w:hAnsi="Arial"/>
      <w:sz w:val="28"/>
      <w:szCs w:val="28"/>
    </w:rPr>
  </w:style>
  <w:style w:type="character" w:styleId="BesuchterLink">
    <w:name w:val="FollowedHyperlink"/>
    <w:basedOn w:val="Absatz-Standardschriftart"/>
    <w:uiPriority w:val="99"/>
    <w:semiHidden/>
    <w:unhideWhenUsed/>
    <w:rsid w:val="00C039A4"/>
    <w:rPr>
      <w:color w:val="0018A8" w:themeColor="followedHyperlink"/>
      <w:u w:val="single"/>
    </w:rPr>
  </w:style>
  <w:style w:type="character" w:styleId="NichtaufgelsteErwhnung">
    <w:name w:val="Unresolved Mention"/>
    <w:basedOn w:val="Absatz-Standardschriftart"/>
    <w:uiPriority w:val="99"/>
    <w:semiHidden/>
    <w:unhideWhenUsed/>
    <w:rsid w:val="007F2A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chroth\Documents\SBV-Vorlagen\Dok-Hochformat.dotm" TargetMode="External"/></Relationships>
</file>

<file path=word/theme/theme1.xml><?xml version="1.0" encoding="utf-8"?>
<a:theme xmlns:a="http://schemas.openxmlformats.org/drawingml/2006/main" name="Larissa">
  <a:themeElements>
    <a:clrScheme name="SBV">
      <a:dk1>
        <a:sysClr val="windowText" lastClr="000000"/>
      </a:dk1>
      <a:lt1>
        <a:srgbClr val="FFFFFF"/>
      </a:lt1>
      <a:dk2>
        <a:srgbClr val="0018A8"/>
      </a:dk2>
      <a:lt2>
        <a:srgbClr val="E8E7F4"/>
      </a:lt2>
      <a:accent1>
        <a:srgbClr val="0018A8"/>
      </a:accent1>
      <a:accent2>
        <a:srgbClr val="5AC800"/>
      </a:accent2>
      <a:accent3>
        <a:srgbClr val="BAC4FF"/>
      </a:accent3>
      <a:accent4>
        <a:srgbClr val="E74C3C"/>
      </a:accent4>
      <a:accent5>
        <a:srgbClr val="E8E7F4"/>
      </a:accent5>
      <a:accent6>
        <a:srgbClr val="000000"/>
      </a:accent6>
      <a:hlink>
        <a:srgbClr val="0018A8"/>
      </a:hlink>
      <a:folHlink>
        <a:srgbClr val="0018A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CDateModified xmlns="http://schemas.microsoft.com/sharepoint/v3/fields"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7783935E462184680B95A6FAF99A751" ma:contentTypeVersion="9" ma:contentTypeDescription="Ein neues Dokument erstellen." ma:contentTypeScope="" ma:versionID="cd5fbf148184840a7e7b649e52eb2090">
  <xsd:schema xmlns:xsd="http://www.w3.org/2001/XMLSchema" xmlns:xs="http://www.w3.org/2001/XMLSchema" xmlns:p="http://schemas.microsoft.com/office/2006/metadata/properties" xmlns:ns2="94b723a6-d5b5-485a-979f-c3950a25a923" xmlns:ns3="http://schemas.microsoft.com/sharepoint/v3/fields" xmlns:ns4="f577065d-652e-4b83-b7df-33c2d15ff5ab" targetNamespace="http://schemas.microsoft.com/office/2006/metadata/properties" ma:root="true" ma:fieldsID="5d5d09fd4b8677b547af5c3b35cc6132" ns2:_="" ns3:_="" ns4:_="">
    <xsd:import namespace="94b723a6-d5b5-485a-979f-c3950a25a923"/>
    <xsd:import namespace="http://schemas.microsoft.com/sharepoint/v3/fields"/>
    <xsd:import namespace="f577065d-652e-4b83-b7df-33c2d15ff5ab"/>
    <xsd:element name="properties">
      <xsd:complexType>
        <xsd:sequence>
          <xsd:element name="documentManagement">
            <xsd:complexType>
              <xsd:all>
                <xsd:element ref="ns2:SharedWithUsers" minOccurs="0"/>
                <xsd:element ref="ns3:_DCDateModified" minOccurs="0"/>
                <xsd:element ref="ns2:SharingHintHash" minOccurs="0"/>
                <xsd:element ref="ns2:SharedWithDetails" minOccurs="0"/>
                <xsd:element ref="ns4:MediaServiceMetadata" minOccurs="0"/>
                <xsd:element ref="ns4:MediaServiceFastMetadata"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b723a6-d5b5-485a-979f-c3950a25a923"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Freigabehinweishash" ma:internalName="SharingHintHash" ma:readOnly="true">
      <xsd:simpleType>
        <xsd:restriction base="dms:Text"/>
      </xsd:simpleType>
    </xsd:element>
    <xsd:element name="SharedWithDetails" ma:index="11" nillable="true" ma:displayName="Freigegeben für -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Modified" ma:index="9" nillable="true" ma:displayName="Geändert am" ma:description="Das Datum, an dem diese Ressource zuletzt geändert wurde" ma:format="DateTime" ma:internalName="_DCDateModifi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577065d-652e-4b83-b7df-33c2d15ff5a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5AA609EB-80FE-40BE-AA5A-9CCCEE05339E}">
  <ds:schemaRef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f577065d-652e-4b83-b7df-33c2d15ff5ab"/>
    <ds:schemaRef ds:uri="http://purl.org/dc/terms/"/>
    <ds:schemaRef ds:uri="http://schemas.microsoft.com/sharepoint/v3/fields"/>
    <ds:schemaRef ds:uri="94b723a6-d5b5-485a-979f-c3950a25a923"/>
    <ds:schemaRef ds:uri="http://www.w3.org/XML/1998/namespace"/>
  </ds:schemaRefs>
</ds:datastoreItem>
</file>

<file path=customXml/itemProps2.xml><?xml version="1.0" encoding="utf-8"?>
<ds:datastoreItem xmlns:ds="http://schemas.openxmlformats.org/officeDocument/2006/customXml" ds:itemID="{0E38F672-C721-4123-A559-1691F416D4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b723a6-d5b5-485a-979f-c3950a25a923"/>
    <ds:schemaRef ds:uri="http://schemas.microsoft.com/sharepoint/v3/fields"/>
    <ds:schemaRef ds:uri="f577065d-652e-4b83-b7df-33c2d15ff5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ED6EC7-C74F-4384-8856-578B0EB3E24C}">
  <ds:schemaRefs>
    <ds:schemaRef ds:uri="http://schemas.microsoft.com/sharepoint/v3/contenttype/forms"/>
  </ds:schemaRefs>
</ds:datastoreItem>
</file>

<file path=customXml/itemProps4.xml><?xml version="1.0" encoding="utf-8"?>
<ds:datastoreItem xmlns:ds="http://schemas.openxmlformats.org/officeDocument/2006/customXml" ds:itemID="{097F3487-7D06-4A91-8C27-BAC5558AB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Dok-Hochformat</Template>
  <TotalTime>0</TotalTime>
  <Pages>32</Pages>
  <Words>7937</Words>
  <Characters>50008</Characters>
  <Application>Microsoft Office Word</Application>
  <DocSecurity>8</DocSecurity>
  <Lines>416</Lines>
  <Paragraphs>115</Paragraphs>
  <ScaleCrop>false</ScaleCrop>
  <HeadingPairs>
    <vt:vector size="2" baseType="variant">
      <vt:variant>
        <vt:lpstr>Titel</vt:lpstr>
      </vt:variant>
      <vt:variant>
        <vt:i4>1</vt:i4>
      </vt:variant>
    </vt:vector>
  </HeadingPairs>
  <TitlesOfParts>
    <vt:vector size="1" baseType="lpstr">
      <vt:lpstr>Dok-Hochformat</vt:lpstr>
    </vt:vector>
  </TitlesOfParts>
  <Company/>
  <LinksUpToDate>false</LinksUpToDate>
  <CharactersWithSpaces>57830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Dok-Hochformat</dc:title>
  <dc:subject/>
  <dc:creator>Andreas Schroth</dc:creator>
  <cp:keywords/>
  <dc:description/>
  <cp:lastModifiedBy>Ouachri Bouchra</cp:lastModifiedBy>
  <cp:revision>3</cp:revision>
  <cp:lastPrinted>2019-05-03T12:28:00Z</cp:lastPrinted>
  <dcterms:created xsi:type="dcterms:W3CDTF">2020-10-14T11:19:00Z</dcterms:created>
  <dcterms:modified xsi:type="dcterms:W3CDTF">2020-10-14T11:19:00Z</dcterms:modified>
</cp:coreProperties>
</file>