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22E2" w:rsidRDefault="00800D80">
      <w:pPr>
        <w:pStyle w:val="Titre"/>
      </w:pPr>
      <w:r>
        <w:t xml:space="preserve">Visite guidée avec </w:t>
      </w:r>
      <w:proofErr w:type="spellStart"/>
      <w:r>
        <w:t>MyWay</w:t>
      </w:r>
      <w:proofErr w:type="spellEnd"/>
      <w:r>
        <w:t xml:space="preserve"> Pro : Inscription</w:t>
      </w:r>
    </w:p>
    <w:p w:rsidR="00B322E2" w:rsidRDefault="00B322E2"/>
    <w:p w:rsidR="00B322E2" w:rsidRDefault="00800D80">
      <w:r w:rsidRPr="00DA5FD7">
        <w:t>Visiter la ville de Delém</w:t>
      </w:r>
      <w:r>
        <w:t xml:space="preserve">ont dans les conditions d’une personne handicapée de la vue, c’est possible. L’application </w:t>
      </w:r>
      <w:proofErr w:type="spellStart"/>
      <w:r>
        <w:t>MyWay</w:t>
      </w:r>
      <w:proofErr w:type="spellEnd"/>
      <w:r>
        <w:t xml:space="preserve"> Pro conçue par la FSA vous permet de vous diriger grâce aux vibrations et indications que vous </w:t>
      </w:r>
      <w:proofErr w:type="spellStart"/>
      <w:r>
        <w:t>fourni</w:t>
      </w:r>
      <w:proofErr w:type="spellEnd"/>
      <w:r>
        <w:t xml:space="preserve"> votre IPhone. Un parcours préétabli, à télécharger préalablement,  vous guidera</w:t>
      </w:r>
      <w:r>
        <w:t>. Expérience unique.</w:t>
      </w:r>
    </w:p>
    <w:p w:rsidR="001433B4" w:rsidRDefault="001433B4">
      <w:r>
        <w:t>Des personnes concernées ainsi qu’un guide de la ville de Delémont encadreront l’évènement.</w:t>
      </w:r>
    </w:p>
    <w:p w:rsidR="00800D80" w:rsidRDefault="00800D80"/>
    <w:p w:rsidR="00B322E2" w:rsidRDefault="00800D80">
      <w:r>
        <w:t>Informations utiles pour participer :</w:t>
      </w:r>
    </w:p>
    <w:p w:rsidR="00800D80" w:rsidRDefault="00800D80" w:rsidP="00800D80">
      <w:pPr>
        <w:pStyle w:val="Paragraphedeliste"/>
        <w:numPr>
          <w:ilvl w:val="0"/>
          <w:numId w:val="15"/>
        </w:numPr>
      </w:pPr>
      <w:r>
        <w:t>Date :1</w:t>
      </w:r>
      <w:r w:rsidRPr="00800D80">
        <w:rPr>
          <w:vertAlign w:val="superscript"/>
        </w:rPr>
        <w:t>er</w:t>
      </w:r>
      <w:r>
        <w:t xml:space="preserve"> juin à 14h</w:t>
      </w:r>
    </w:p>
    <w:p w:rsidR="00800D80" w:rsidRDefault="00800D80" w:rsidP="00800D80">
      <w:pPr>
        <w:pStyle w:val="Paragraphedeliste"/>
        <w:numPr>
          <w:ilvl w:val="0"/>
          <w:numId w:val="15"/>
        </w:numPr>
      </w:pPr>
      <w:r>
        <w:t>Lieu : arrêt de bus « Vieille ville » de Delémont</w:t>
      </w:r>
    </w:p>
    <w:p w:rsidR="00800D80" w:rsidRDefault="00800D80"/>
    <w:p w:rsidR="00800D80" w:rsidRDefault="00800D80">
      <w:r>
        <w:t>Prérequis :</w:t>
      </w:r>
    </w:p>
    <w:p w:rsidR="00800D80" w:rsidRDefault="00800D80" w:rsidP="00800D80">
      <w:pPr>
        <w:pStyle w:val="Paragraphedeliste"/>
        <w:numPr>
          <w:ilvl w:val="0"/>
          <w:numId w:val="14"/>
        </w:numPr>
      </w:pPr>
      <w:r>
        <w:t>Venir en binôme. Une personne fait le parcours en situation de handicap visuel et l’autre garanti sa sécurité.</w:t>
      </w:r>
    </w:p>
    <w:p w:rsidR="00800D80" w:rsidRDefault="00800D80" w:rsidP="00800D80">
      <w:pPr>
        <w:pStyle w:val="Paragraphedeliste"/>
        <w:numPr>
          <w:ilvl w:val="0"/>
          <w:numId w:val="14"/>
        </w:numPr>
      </w:pPr>
      <w:r>
        <w:t>Posséder un IPhone au minimum par binôme (</w:t>
      </w:r>
      <w:proofErr w:type="spellStart"/>
      <w:r>
        <w:t>Androïd</w:t>
      </w:r>
      <w:proofErr w:type="spellEnd"/>
      <w:r>
        <w:t xml:space="preserve"> pas encore compatible)</w:t>
      </w:r>
    </w:p>
    <w:p w:rsidR="00800D80" w:rsidRDefault="00800D80" w:rsidP="00800D80">
      <w:pPr>
        <w:pStyle w:val="Paragraphedeliste"/>
        <w:numPr>
          <w:ilvl w:val="0"/>
          <w:numId w:val="14"/>
        </w:numPr>
      </w:pPr>
      <w:r>
        <w:t xml:space="preserve">Télécharger préalablement l’application </w:t>
      </w:r>
      <w:proofErr w:type="spellStart"/>
      <w:r>
        <w:t>MyWay</w:t>
      </w:r>
      <w:proofErr w:type="spellEnd"/>
      <w:r>
        <w:t xml:space="preserve"> Pro </w:t>
      </w:r>
      <w:r w:rsidR="00727BAC">
        <w:rPr>
          <w:noProof/>
        </w:rPr>
        <w:drawing>
          <wp:inline distT="0" distB="0" distL="0" distR="0" wp14:anchorId="2E8102D3" wp14:editId="26562994">
            <wp:extent cx="324741" cy="324741"/>
            <wp:effectExtent l="0" t="0" r="0" b="0"/>
            <wp:docPr id="36618625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6" cy="3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BAC">
        <w:t xml:space="preserve"> </w:t>
      </w:r>
      <w:r>
        <w:t>sur l’</w:t>
      </w:r>
      <w:proofErr w:type="spellStart"/>
      <w:r>
        <w:t>Appstore</w:t>
      </w:r>
      <w:proofErr w:type="spellEnd"/>
      <w:r>
        <w:t xml:space="preserve"> (période d’essai gratuite)</w:t>
      </w:r>
      <w:r w:rsidR="001433B4">
        <w:t>. Le parcours sera envoyé aux personnes inscrite</w:t>
      </w:r>
      <w:r w:rsidR="00792F69">
        <w:t>s</w:t>
      </w:r>
      <w:r w:rsidR="001433B4">
        <w:t xml:space="preserve"> quelques jours avant la manifestation.</w:t>
      </w:r>
    </w:p>
    <w:p w:rsidR="00800D80" w:rsidRDefault="00800D80">
      <w:r>
        <w:t xml:space="preserve">  </w:t>
      </w:r>
    </w:p>
    <w:p w:rsidR="00727BAC" w:rsidRDefault="001433B4" w:rsidP="00727BAC">
      <w:pPr>
        <w:pStyle w:val="NormalWeb"/>
      </w:pPr>
      <w:r w:rsidRPr="00727BAC">
        <w:rPr>
          <w:rFonts w:ascii="Arial" w:hAnsi="Arial" w:cs="Arial"/>
          <w:sz w:val="28"/>
          <w:szCs w:val="28"/>
        </w:rPr>
        <w:t>Les  inscriptions</w:t>
      </w:r>
      <w:r w:rsidR="005E45E5">
        <w:rPr>
          <w:rFonts w:ascii="Arial" w:hAnsi="Arial" w:cs="Arial"/>
          <w:sz w:val="28"/>
          <w:szCs w:val="28"/>
        </w:rPr>
        <w:t>, avec nom, prénom, no de portable et adresse mail des binôme</w:t>
      </w:r>
      <w:r w:rsidR="00792F69">
        <w:rPr>
          <w:rFonts w:ascii="Arial" w:hAnsi="Arial" w:cs="Arial"/>
          <w:sz w:val="28"/>
          <w:szCs w:val="28"/>
        </w:rPr>
        <w:t>s</w:t>
      </w:r>
      <w:r w:rsidRPr="00727BAC">
        <w:rPr>
          <w:rFonts w:ascii="Arial" w:hAnsi="Arial" w:cs="Arial"/>
          <w:sz w:val="28"/>
          <w:szCs w:val="28"/>
        </w:rPr>
        <w:t xml:space="preserve"> sont à envoyer à :</w:t>
      </w:r>
      <w:r w:rsidR="00727BAC" w:rsidRPr="00727BAC">
        <w:rPr>
          <w:rFonts w:ascii="Arial" w:hAnsi="Arial" w:cs="Arial"/>
          <w:sz w:val="28"/>
          <w:szCs w:val="28"/>
        </w:rPr>
        <w:t xml:space="preserve">  </w:t>
      </w:r>
      <w:r w:rsidR="00727BAC">
        <w:t xml:space="preserve">                    </w:t>
      </w:r>
    </w:p>
    <w:p w:rsidR="001433B4" w:rsidRPr="001433B4" w:rsidRDefault="001433B4">
      <w:pPr>
        <w:rPr>
          <w:lang w:val="de-CH"/>
        </w:rPr>
      </w:pPr>
      <w:r w:rsidRPr="001433B4">
        <w:rPr>
          <w:lang w:val="de-CH"/>
        </w:rPr>
        <w:t>Gabriel Friche</w:t>
      </w:r>
    </w:p>
    <w:p w:rsidR="001433B4" w:rsidRDefault="001433B4">
      <w:r w:rsidRPr="001433B4">
        <w:t xml:space="preserve">Mail : </w:t>
      </w:r>
      <w:hyperlink r:id="rId8" w:history="1">
        <w:r w:rsidR="00727BAC" w:rsidRPr="003333F6">
          <w:rPr>
            <w:rStyle w:val="Lienhypertexte"/>
          </w:rPr>
          <w:t>gabriel.friche@bluewin.ch</w:t>
        </w:r>
      </w:hyperlink>
      <w:r w:rsidR="00727BAC">
        <w:t xml:space="preserve"> </w:t>
      </w:r>
    </w:p>
    <w:p w:rsidR="00727BAC" w:rsidRPr="001433B4" w:rsidRDefault="00727BAC">
      <w:r>
        <w:t>Tél : 079 474 57 56</w:t>
      </w:r>
    </w:p>
    <w:p w:rsidR="005E45E5" w:rsidRDefault="005E45E5"/>
    <w:p w:rsidR="005E45E5" w:rsidRDefault="005E45E5">
      <w:r>
        <w:t>Nous nous réjouissons de partager ce moment avec vous.</w:t>
      </w:r>
    </w:p>
    <w:p w:rsidR="005E45E5" w:rsidRDefault="005E45E5"/>
    <w:p w:rsidR="005E45E5" w:rsidRDefault="00792F69">
      <w:r>
        <w:t>L</w:t>
      </w:r>
      <w:r w:rsidR="005E45E5">
        <w:t>es organisateurs :</w:t>
      </w:r>
    </w:p>
    <w:p w:rsidR="005E45E5" w:rsidRDefault="005E45E5"/>
    <w:p w:rsidR="005E45E5" w:rsidRPr="001433B4" w:rsidRDefault="005E45E5">
      <w:r>
        <w:t>Jean-Paul Miserez, Valérie Froidevaux et Gabriel Friche</w:t>
      </w:r>
    </w:p>
    <w:sectPr w:rsidR="005E45E5" w:rsidRPr="001433B4" w:rsidSect="00AA6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851" w:bottom="851" w:left="1418" w:header="56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A6BDE" w:rsidRDefault="00AA6BDE">
      <w:r>
        <w:separator/>
      </w:r>
    </w:p>
  </w:endnote>
  <w:endnote w:type="continuationSeparator" w:id="0">
    <w:p w:rsidR="00AA6BDE" w:rsidRDefault="00A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6E65" w:rsidRDefault="000F6E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322E2" w:rsidRDefault="00B322E2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>
      <w:rPr>
        <w:noProof/>
        <w:szCs w:val="28"/>
      </w:rPr>
      <w:t>1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322E2" w:rsidRDefault="005E45E5">
    <w:pPr>
      <w:tabs>
        <w:tab w:val="left" w:pos="3168"/>
      </w:tabs>
      <w:rPr>
        <w:bCs/>
        <w:sz w:val="24"/>
        <w:szCs w:val="24"/>
      </w:rPr>
    </w:pPr>
    <w:r>
      <w:rPr>
        <w:noProof/>
      </w:rPr>
      <w:drawing>
        <wp:inline distT="0" distB="0" distL="0" distR="0" wp14:anchorId="1A37F969" wp14:editId="7067F999">
          <wp:extent cx="2013948" cy="742997"/>
          <wp:effectExtent l="0" t="0" r="5715" b="0"/>
          <wp:docPr id="184484043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043" cy="76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sz w:val="24"/>
        <w:szCs w:val="24"/>
      </w:rPr>
      <w:t xml:space="preserve">  </w:t>
    </w:r>
    <w:r>
      <w:rPr>
        <w:noProof/>
      </w:rPr>
      <w:drawing>
        <wp:inline distT="0" distB="0" distL="0" distR="0" wp14:anchorId="74777210" wp14:editId="255FC082">
          <wp:extent cx="2488534" cy="777667"/>
          <wp:effectExtent l="0" t="0" r="0" b="3810"/>
          <wp:docPr id="2142768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795" cy="78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sz w:val="24"/>
        <w:szCs w:val="24"/>
      </w:rPr>
      <w:t xml:space="preserve">   </w:t>
    </w:r>
    <w:r>
      <w:rPr>
        <w:noProof/>
      </w:rPr>
      <w:drawing>
        <wp:inline distT="0" distB="0" distL="0" distR="0" wp14:anchorId="0972F49A" wp14:editId="1A1E723E">
          <wp:extent cx="1334341" cy="743158"/>
          <wp:effectExtent l="0" t="0" r="0" b="0"/>
          <wp:docPr id="136863045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48" cy="77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A6BDE" w:rsidRDefault="00AA6BDE">
      <w:r>
        <w:separator/>
      </w:r>
    </w:p>
  </w:footnote>
  <w:footnote w:type="continuationSeparator" w:id="0">
    <w:p w:rsidR="00AA6BDE" w:rsidRDefault="00AA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6E65" w:rsidRDefault="000F6E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F6E65" w:rsidRDefault="000F6E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322E2" w:rsidRDefault="00B322E2">
    <w:pPr>
      <w:rPr>
        <w:szCs w:val="28"/>
      </w:rPr>
    </w:pPr>
  </w:p>
  <w:p w:rsidR="00B322E2" w:rsidRDefault="009E6BBA">
    <w:pPr>
      <w:rPr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74930</wp:posOffset>
          </wp:positionV>
          <wp:extent cx="2793365" cy="68072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2E2" w:rsidRDefault="00B322E2">
    <w:pPr>
      <w:rPr>
        <w:szCs w:val="28"/>
      </w:rPr>
    </w:pPr>
  </w:p>
  <w:p w:rsidR="00B322E2" w:rsidRDefault="00B322E2">
    <w:pPr>
      <w:rPr>
        <w:szCs w:val="28"/>
      </w:rPr>
    </w:pPr>
  </w:p>
  <w:p w:rsidR="00B322E2" w:rsidRDefault="00B322E2">
    <w:pPr>
      <w:rPr>
        <w:szCs w:val="28"/>
      </w:rPr>
    </w:pPr>
  </w:p>
  <w:p w:rsidR="00B322E2" w:rsidRPr="000F6E65" w:rsidRDefault="00800D80" w:rsidP="000F6E65">
    <w:pPr>
      <w:pStyle w:val="NormalWeb"/>
      <w:spacing w:before="0" w:beforeAutospacing="0" w:after="0" w:afterAutospacing="0"/>
      <w:rPr>
        <w:rFonts w:ascii="Arial" w:hAnsi="Arial" w:cs="Arial"/>
        <w:sz w:val="28"/>
        <w:szCs w:val="28"/>
      </w:rPr>
    </w:pPr>
    <w:r w:rsidRPr="000F6E65">
      <w:rPr>
        <w:rFonts w:ascii="Arial" w:hAnsi="Arial" w:cs="Arial"/>
        <w:sz w:val="28"/>
        <w:szCs w:val="28"/>
      </w:rPr>
      <w:t xml:space="preserve">  Section Jura</w:t>
    </w:r>
    <w:r w:rsidR="0041343F">
      <w:rPr>
        <w:szCs w:val="28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4257D5"/>
    <w:multiLevelType w:val="hybridMultilevel"/>
    <w:tmpl w:val="B1FCA1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7A7A"/>
    <w:multiLevelType w:val="hybridMultilevel"/>
    <w:tmpl w:val="B7A0FA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80354">
    <w:abstractNumId w:val="7"/>
  </w:num>
  <w:num w:numId="2" w16cid:durableId="129712487">
    <w:abstractNumId w:val="0"/>
  </w:num>
  <w:num w:numId="3" w16cid:durableId="1072234725">
    <w:abstractNumId w:val="6"/>
  </w:num>
  <w:num w:numId="4" w16cid:durableId="2038919285">
    <w:abstractNumId w:val="5"/>
  </w:num>
  <w:num w:numId="5" w16cid:durableId="2011055619">
    <w:abstractNumId w:val="4"/>
  </w:num>
  <w:num w:numId="6" w16cid:durableId="779565556">
    <w:abstractNumId w:val="2"/>
  </w:num>
  <w:num w:numId="7" w16cid:durableId="266351284">
    <w:abstractNumId w:val="9"/>
  </w:num>
  <w:num w:numId="8" w16cid:durableId="1496803181">
    <w:abstractNumId w:val="3"/>
  </w:num>
  <w:num w:numId="9" w16cid:durableId="71434470">
    <w:abstractNumId w:val="1"/>
  </w:num>
  <w:num w:numId="10" w16cid:durableId="499733838">
    <w:abstractNumId w:val="11"/>
  </w:num>
  <w:num w:numId="11" w16cid:durableId="1705981416">
    <w:abstractNumId w:val="6"/>
  </w:num>
  <w:num w:numId="12" w16cid:durableId="1252853719">
    <w:abstractNumId w:val="3"/>
  </w:num>
  <w:num w:numId="13" w16cid:durableId="60638345">
    <w:abstractNumId w:val="2"/>
  </w:num>
  <w:num w:numId="14" w16cid:durableId="57438261">
    <w:abstractNumId w:val="10"/>
  </w:num>
  <w:num w:numId="15" w16cid:durableId="525951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BA"/>
    <w:rsid w:val="0000551C"/>
    <w:rsid w:val="000F6E65"/>
    <w:rsid w:val="001433B4"/>
    <w:rsid w:val="003170E8"/>
    <w:rsid w:val="0041343F"/>
    <w:rsid w:val="00463AD0"/>
    <w:rsid w:val="005E45E5"/>
    <w:rsid w:val="00727BAC"/>
    <w:rsid w:val="00792F69"/>
    <w:rsid w:val="00800D80"/>
    <w:rsid w:val="009E6BBA"/>
    <w:rsid w:val="00AA6BDE"/>
    <w:rsid w:val="00B11CE4"/>
    <w:rsid w:val="00B129C8"/>
    <w:rsid w:val="00B322E2"/>
    <w:rsid w:val="00B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58ABE80"/>
  <w15:chartTrackingRefBased/>
  <w15:docId w15:val="{F77AF1FD-C4A4-476D-A99E-AD8D3177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umrotation">
    <w:name w:val="numérotation"/>
    <w:basedOn w:val="Normal"/>
    <w:autoRedefine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re">
    <w:name w:val="Title"/>
    <w:basedOn w:val="Normal"/>
    <w:next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Normal"/>
    <w:autoRedefine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0D8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27B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7BAC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friche@bluewin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83E9AEB2-90DD-46AB-90DB-03E992EBA888" TargetMode="External"/><Relationship Id="rId1" Type="http://schemas.openxmlformats.org/officeDocument/2006/relationships/image" Target="media/image3.png"/><Relationship Id="rId6" Type="http://schemas.openxmlformats.org/officeDocument/2006/relationships/image" Target="cid:B22C9F97-9753-47E0-A1DD-F3CDC7D468F0" TargetMode="External"/><Relationship Id="rId5" Type="http://schemas.openxmlformats.org/officeDocument/2006/relationships/image" Target="media/image5.png"/><Relationship Id="rId4" Type="http://schemas.openxmlformats.org/officeDocument/2006/relationships/image" Target="cid:4121CFE5-6329-400C-830F-3EE31491557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OneDrive\Gaby\FSA\statuts\Formulaires\Formulaires%20Jura\Mod&#232;les\Do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logo.dot</Template>
  <TotalTime>59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Friche</dc:creator>
  <cp:keywords/>
  <cp:lastModifiedBy>Gabriel Friche</cp:lastModifiedBy>
  <cp:revision>7</cp:revision>
  <cp:lastPrinted>2024-04-26T14:53:00Z</cp:lastPrinted>
  <dcterms:created xsi:type="dcterms:W3CDTF">2024-04-26T13:57:00Z</dcterms:created>
  <dcterms:modified xsi:type="dcterms:W3CDTF">2024-04-26T15:02:00Z</dcterms:modified>
</cp:coreProperties>
</file>